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rFonts w:ascii="Microsoft YaHei" w:hAnsi="Microsoft YaHei" w:cs="Microsoft YaHei" w:eastAsia="Microsoft YaHei"/>
          <w:sz w:val="36"/>
          <w:b w:val="on"/>
        </w:rPr>
        <w:t>企业客户订单异常说明</w:t>
      </w:r>
    </w:p>
    <w:p>
      <w:r>
        <w:rPr>
          <w:rFonts w:ascii="Microsoft YaHei" w:hAnsi="Microsoft YaHei" w:cs="Microsoft YaHei" w:eastAsia="Microsoft YaHei"/>
          <w:sz w:val="22"/>
          <w:b w:val="off"/>
        </w:rPr>
        <w:t>背景：2026年3月，华东区域企业客户订单出现集中延后，销售额短期下降，但客户数与客单价未明显流失。</w:t>
      </w:r>
    </w:p>
    <w:p>
      <w:r>
        <w:rPr>
          <w:rFonts w:ascii="Microsoft YaHei" w:hAnsi="Microsoft YaHei" w:cs="Microsoft YaHei" w:eastAsia="Microsoft YaHei"/>
          <w:sz w:val="22"/>
          <w:b w:val="off"/>
        </w:rPr>
        <w:t>原因一：大客户采购审批从3月末延后至4月初，导致销售确认时间错位。</w:t>
      </w:r>
    </w:p>
    <w:p>
      <w:r>
        <w:rPr>
          <w:rFonts w:ascii="Microsoft YaHei" w:hAnsi="Microsoft YaHei" w:cs="Microsoft YaHei" w:eastAsia="Microsoft YaHei"/>
          <w:sz w:val="22"/>
          <w:b w:val="off"/>
        </w:rPr>
        <w:t>原因二：直营渠道促销活动结束后，线索转化率下降，新增订单不足以抵消企业客户延后。</w:t>
      </w:r>
    </w:p>
    <w:p>
      <w:r>
        <w:rPr>
          <w:rFonts w:ascii="Microsoft YaHei" w:hAnsi="Microsoft YaHei" w:cs="Microsoft YaHei" w:eastAsia="Microsoft YaHei"/>
          <w:sz w:val="22"/>
          <w:b w:val="off"/>
        </w:rPr>
        <w:t>原因三：核心SKU库存周转天数升高，上海与杭州仓补货延迟，影响订单履约。</w:t>
      </w:r>
    </w:p>
    <w:p>
      <w:r>
        <w:rPr>
          <w:rFonts w:ascii="Microsoft YaHei" w:hAnsi="Microsoft YaHei" w:cs="Microsoft YaHei" w:eastAsia="Microsoft YaHei"/>
          <w:sz w:val="22"/>
          <w:b w:val="off"/>
        </w:rPr>
        <w:t>诊断建议：若报表显示销售额下降、订单量下降、客单价稳定，应将企业客户审批周期、渠道活动、库存周转作为根因候选。</w:t>
      </w:r>
    </w:p>
    <w:p>
      <w:r>
        <w:rPr>
          <w:rFonts w:ascii="Microsoft YaHei" w:hAnsi="Microsoft YaHei" w:cs="Microsoft YaHei" w:eastAsia="Microsoft YaHei"/>
          <w:sz w:val="22"/>
          <w:b w:val="off"/>
        </w:rPr>
        <w:t>GraphRAG关键词：华东、直营渠道、企业客户、审批延后、库存周转、销售额异常、订单量下降、根因分析。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2026-05-14T04:06:08Z</dcterms:created>
  <dc:creator>Apache POI</dc:creator>
</cp:coreProperties>
</file>