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SpearmanRankCorTest&lt;-function(dataset, rowname = NULL, colname = NULL, numvar1 = NULL, numvar2 = NULL,  side = "twotail", confidence = 0.95)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CN" w:eastAsia="zh-CN"/>
        </w:rPr>
        <w:t>二元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总体样本</w:t>
      </w:r>
      <w:r>
        <w:rPr>
          <w:sz w:val="24"/>
          <w:szCs w:val="24"/>
          <w:rtl w:val="0"/>
          <w:lang w:val="en-US"/>
        </w:rPr>
        <w:t>Wilcox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相关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检验。检验原假设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两个总体相互独立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1"/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二元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2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2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SStatistic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EstiRho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估计的</w:t>
      </w:r>
      <w:r>
        <w:rPr>
          <w:b w:val="1"/>
          <w:bCs w:val="1"/>
          <w:sz w:val="24"/>
          <w:szCs w:val="24"/>
          <w:rtl w:val="0"/>
          <w:lang w:val="zh-TW" w:eastAsia="zh-TW"/>
        </w:rPr>
        <w:t>spearman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秩相关；系数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