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sz w:val="24"/>
          <w:szCs w:val="24"/>
        </w:rPr>
      </w:pPr>
    </w:p>
    <w:p>
      <w:pPr>
        <w:pStyle w:val="List Paragraph"/>
        <w:ind w:left="360" w:firstLine="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bookmarkStart w:name="OLE_LINK6" w:id="8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GoodnessOfFitChisqTest&lt;-function(dataset, rowname = NULL, colname = NULL, theoryp = NULL, simulationp = FALSE)</w:t>
      </w:r>
      <w:bookmarkEnd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一列，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bookmarkStart w:name="OLE_LINK2" w:id="9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3.2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列联表矩阵</w:t>
      </w:r>
      <w:bookmarkStart w:name="OLE_LINK10" w:id="10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10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列联表</w:t>
      </w:r>
      <w:bookmarkStart w:name="OLE_LINK4" w:id="1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矩阵，类型为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11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xname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bookmarkStart w:name="OLE_LINK19" w:id="1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图片输出文件夹目录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12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图片输出名称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类型为字符串，不可缺省。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4.</w:t>
      </w: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多元无序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RegResultColName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value)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|)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模型得到的对数极大似然估计值</w:t>
      </w:r>
      <w:r>
        <w:rPr>
          <w:sz w:val="24"/>
          <w:szCs w:val="24"/>
          <w:rtl w:val="0"/>
          <w:lang w:val="zh-CN" w:eastAsia="zh-CN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似然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比检验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结果矩阵的行名，类型为字符串向量。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似然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比检验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似然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比检验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结果矩阵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TW" w:eastAsia="zh-TW"/>
        </w:rPr>
        <w:t>H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sz w:val="24"/>
          <w:szCs w:val="24"/>
          <w:rtl w:val="0"/>
          <w:lang w:val="zh-TW" w:eastAsia="zh-TW"/>
        </w:rPr>
        <w:t xml:space="preserve"> =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模型为输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入的模型，检验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</w:rPr>
        <w:t>Df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</w:rPr>
        <w:t>PValue</w:t>
      </w:r>
      <w:r>
        <w:rPr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（文件夹下包含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5.1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Calibri" w:hAnsi="Calibri"/>
          <w:b w:val="1"/>
          <w:bCs w:val="1"/>
          <w:sz w:val="24"/>
          <w:szCs w:val="24"/>
          <w:rtl w:val="0"/>
        </w:rPr>
        <w:t>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。两列及以上，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全部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为数值型向量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；字符串型向量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会被自动转为数值型（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聚类变量名称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，类型为字符串，缺省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</w:t>
      </w:r>
      <w:r>
        <w:rPr>
          <w:sz w:val="24"/>
          <w:szCs w:val="24"/>
          <w:rtl w:val="0"/>
          <w:lang w:val="zh-CN" w:eastAsia="zh-CN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中所有列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聚类的类别数目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数值型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bidi w:val="0"/>
        <w:ind w:left="0" w:right="0" w:firstLine="0"/>
        <w:jc w:val="both"/>
        <w:rPr>
          <w:b w:val="0"/>
          <w:bCs w:val="0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a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lgorithm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聚类算法名称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，字符串型，取值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范围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为（</w:t>
      </w:r>
      <w:r>
        <w:rPr>
          <w:rFonts w:ascii="Calibri" w:hAnsi="Calibri"/>
          <w:b w:val="0"/>
          <w:bCs w:val="0"/>
          <w:sz w:val="24"/>
          <w:szCs w:val="24"/>
          <w:rtl w:val="0"/>
        </w:rPr>
        <w:t xml:space="preserve">"Hartigan-Wong", </w:t>
      </w:r>
    </w:p>
    <w:p>
      <w:pPr>
        <w:pStyle w:val="List Paragraph"/>
        <w:bidi w:val="0"/>
        <w:ind w:left="0" w:right="0" w:firstLine="0"/>
        <w:jc w:val="both"/>
        <w:rPr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zh-CN" w:eastAsia="zh-CN"/>
        </w:rPr>
        <w:t xml:space="preserve">                          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b w:val="0"/>
          <w:bCs w:val="0"/>
          <w:sz w:val="24"/>
          <w:szCs w:val="24"/>
          <w:rtl w:val="0"/>
          <w:lang w:val="zh-CN" w:eastAsia="zh-CN"/>
        </w:rPr>
        <w:t xml:space="preserve">  </w:t>
      </w:r>
      <w:r>
        <w:rPr>
          <w:rFonts w:ascii="Calibri" w:hAnsi="Calibri"/>
          <w:b w:val="0"/>
          <w:bCs w:val="0"/>
          <w:sz w:val="24"/>
          <w:szCs w:val="24"/>
          <w:rtl w:val="0"/>
        </w:rPr>
        <w:t xml:space="preserve">"Forgy", </w:t>
      </w:r>
      <w:r>
        <w:rPr>
          <w:rFonts w:ascii="Calibri" w:hAnsi="Calibri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Calibri" w:hAnsi="Calibri"/>
          <w:b w:val="0"/>
          <w:bCs w:val="0"/>
          <w:sz w:val="24"/>
          <w:szCs w:val="24"/>
          <w:rtl w:val="0"/>
        </w:rPr>
        <w:t>MacQueen"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b w:val="0"/>
          <w:bCs w:val="0"/>
          <w:sz w:val="24"/>
          <w:szCs w:val="24"/>
          <w:rtl w:val="0"/>
        </w:rPr>
        <w:t>"Hartigan-Wong"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ClusterCenterColName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625" w:hanging="1205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5.2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</w:rPr>
        <w:t>stand = TRUE,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。两列及以上，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全部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为数值型向量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；字符串型向量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会被自动转为数值型（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</w:t>
      </w: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聚类变量名称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，类型为字符串，缺省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</w:t>
      </w:r>
      <w:r>
        <w:rPr>
          <w:sz w:val="24"/>
          <w:szCs w:val="24"/>
          <w:rtl w:val="0"/>
          <w:lang w:val="zh-CN" w:eastAsia="zh-CN"/>
        </w:rPr>
        <w:t>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中所有列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bidi w:val="0"/>
        <w:ind w:left="0" w:right="0" w:firstLine="0"/>
        <w:jc w:val="both"/>
        <w:rPr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metric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b w:val="0"/>
          <w:bCs w:val="0"/>
          <w:sz w:val="24"/>
          <w:szCs w:val="24"/>
          <w:rtl w:val="0"/>
          <w:lang w:val="zh-CN" w:eastAsia="zh-CN"/>
        </w:rPr>
        <w:t xml:space="preserve"> </w:t>
      </w:r>
    </w:p>
    <w:p>
      <w:pPr>
        <w:pStyle w:val="List Paragraph"/>
        <w:bidi w:val="0"/>
        <w:ind w:left="0" w:right="0" w:firstLine="0"/>
        <w:jc w:val="both"/>
        <w:rPr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b w:val="0"/>
          <w:bCs w:val="0"/>
          <w:sz w:val="24"/>
          <w:szCs w:val="24"/>
          <w:rtl w:val="0"/>
          <w:lang w:val="zh-CN" w:eastAsia="zh-CN"/>
        </w:rPr>
        <w:t>“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manhattan"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）缺省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"euclidean"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聚类算法，类型为字符串，取值范围为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sz w:val="24"/>
          <w:szCs w:val="24"/>
          <w:lang w:val="zh-TW" w:eastAsia="zh-TW"/>
        </w:rPr>
      </w:pPr>
      <w:r>
        <w:rPr>
          <w:rFonts w:ascii="Calibri" w:cs="Arial Unicode MS" w:hAnsi="Calibri"/>
          <w:rtl w:val="0"/>
          <w:lang w:val="zh-CN" w:eastAsia="zh-CN"/>
        </w:rPr>
        <w:t xml:space="preserve">                   </w:t>
      </w:r>
      <w:r>
        <w:rPr>
          <w:rFonts w:ascii="Calibri" w:cs="Arial Unicode MS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cs="Arial Unicode MS" w:hAnsi="Calibri" w:hint="default"/>
          <w:sz w:val="24"/>
          <w:szCs w:val="24"/>
          <w:rtl w:val="0"/>
          <w:lang w:val="zh-CN" w:eastAsia="zh-CN"/>
        </w:rPr>
        <w:t>“”</w:t>
      </w:r>
      <w:r>
        <w:rPr>
          <w:rFonts w:ascii="Calibri" w:cs="Arial Unicode MS" w:hAnsi="Calibri"/>
          <w:sz w:val="24"/>
          <w:szCs w:val="24"/>
          <w:rtl w:val="0"/>
          <w:lang w:val="en-US"/>
        </w:rPr>
        <w:t>gaverage</w:t>
      </w:r>
      <w:r>
        <w:rPr>
          <w:rFonts w:ascii="Calibri" w:cs="Arial Unicode MS" w:hAnsi="Calibri" w:hint="default"/>
          <w:sz w:val="24"/>
          <w:szCs w:val="24"/>
          <w:rtl w:val="0"/>
          <w:lang w:val="zh-CN" w:eastAsia="zh-CN"/>
        </w:rPr>
        <w:t>””</w:t>
      </w:r>
      <w:r>
        <w:rPr>
          <w:rFonts w:ascii="Calibri" w:cs="Arial Unicode MS" w:hAnsi="Calibri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缺省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Fonts w:ascii="Calibri" w:cs="Arial Unicode MS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cs="Arial Unicode MS" w:hAnsi="Calibri" w:hint="default"/>
          <w:sz w:val="24"/>
          <w:szCs w:val="24"/>
          <w:rtl w:val="0"/>
          <w:lang w:val="zh-CN" w:eastAsia="zh-CN"/>
        </w:rPr>
        <w:t>“</w:t>
      </w:r>
      <w:r>
        <w:rPr>
          <w:rFonts w:ascii="Calibri" w:cs="Arial Unicode MS" w:hAnsi="Calibri"/>
          <w:sz w:val="24"/>
          <w:szCs w:val="24"/>
          <w:rtl w:val="0"/>
          <w:lang w:val="en-US"/>
        </w:rPr>
        <w:t>average"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0"/>
          <w:bCs w:val="0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是否标准化数据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，类型为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逻辑型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，缺省为</w:t>
      </w:r>
      <w:r>
        <w:rPr>
          <w:rFonts w:ascii="Calibri" w:hAnsi="Calibri"/>
          <w:b w:val="0"/>
          <w:bCs w:val="0"/>
          <w:sz w:val="24"/>
          <w:szCs w:val="24"/>
          <w:rtl w:val="0"/>
          <w:lang w:val="en-US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0"/>
          <w:bCs w:val="0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bookmarkStart w:name="OLE_LINK19" w:id="13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13"/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图输出名称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类型为字符串，不可缺省。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图输出名称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类型为字符串，不可缺省。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ClusterOrderColName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625" w:hanging="1205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625" w:hanging="1205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聚类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矩阵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575" w:hanging="1575"/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