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482"/>
        <w:rPr>
          <w:sz w:val="24"/>
          <w:szCs w:val="24"/>
        </w:rPr>
      </w:pPr>
    </w:p>
    <w:p>
      <w:pPr>
        <w:pStyle w:val="List Paragraph"/>
        <w:ind w:firstLine="0"/>
        <w:rPr>
          <w:rFonts w:ascii="Calibri" w:hAnsi="Calibri"/>
          <w:b w:val="1"/>
          <w:bCs w:val="1"/>
          <w:sz w:val="24"/>
          <w:szCs w:val="24"/>
        </w:rPr>
      </w:pPr>
    </w:p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List Paragraph"/>
        <w:ind w:firstLine="0"/>
        <w:rPr>
          <w:rFonts w:ascii="Calibri" w:hAnsi="Calibri"/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shd w:val="clear" w:color="auto" w:fill="c0c0c0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shd w:val="clear" w:color="auto" w:fill="c0c0c0"/>
          <w:rtl w:val="0"/>
          <w:lang w:val="zh-TW" w:eastAsia="zh-TW"/>
        </w:rPr>
        <w:t xml:space="preserve">1 </w:t>
      </w:r>
      <w:r>
        <w:rPr>
          <w:b w:val="1"/>
          <w:bCs w:val="1"/>
          <w:sz w:val="24"/>
          <w:szCs w:val="24"/>
          <w:rtl w:val="0"/>
          <w:lang w:val="en-US"/>
        </w:rPr>
        <w:t>BinaryLogistic&lt;-function(dataset, rowname = NULL, colname = NULL, yname=NULL, xname=NULL, formulastring=NULL, plotstr = NULL, rocname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ROCR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字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图片输出文件夹目录，类型为字符串，缺省不输出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0"/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rocname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roc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图输出名称，类型为字符串，缺省不输出。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Z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(z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(Pr(&gt;|z|)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AIC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得分，类型为数值型。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ROC.png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曲线图。</w:t>
      </w:r>
    </w:p>
    <w:p>
      <w:pPr>
        <w:pStyle w:val="Normal.0"/>
        <w:ind w:left="482" w:hanging="482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7" w:hanging="1807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是指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y ~ x1 + x2 + x1:x2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  <w:r>
        <w:rPr>
          <w:sz w:val="24"/>
          <w:szCs w:val="24"/>
          <w:rtl w:val="0"/>
          <w:lang w:val="en-US"/>
        </w:rPr>
        <w:t>~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左边的是因变量，右边的</w:t>
      </w:r>
      <w:r>
        <w:rPr>
          <w:sz w:val="24"/>
          <w:szCs w:val="24"/>
          <w:rtl w:val="0"/>
          <w:lang w:val="en-US"/>
        </w:rPr>
        <w:t>X1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x2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是自变量，其中</w:t>
      </w:r>
      <w:r>
        <w:rPr>
          <w:sz w:val="24"/>
          <w:szCs w:val="24"/>
          <w:rtl w:val="0"/>
          <w:lang w:val="en-US"/>
        </w:rPr>
        <w:t>x1:x2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sz w:val="24"/>
          <w:szCs w:val="24"/>
          <w:rtl w:val="0"/>
          <w:lang w:val="en-US"/>
        </w:rPr>
        <w:t>+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连接。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Kernal Function in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>‘’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kernlab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’’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Package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括号内为参数名称，如</w:t>
      </w:r>
      <w:r>
        <w:rPr>
          <w:sz w:val="24"/>
          <w:szCs w:val="24"/>
          <w:rtl w:val="0"/>
          <w:lang w:val="en-US"/>
        </w:rPr>
        <w:t xml:space="preserve">sigma,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其取值需要由外部指定：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rbfdot(sigma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Gaussian RBF kerne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polydot(degree = 1, 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Polynomial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tanhdot(scale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Hyperbolic tangent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vanilladot()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Linear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laplacedot(sigma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Laplacian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besseldot(sigma = 1, order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Bessel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anovadot(sigma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ANOVA RBF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  <w:lang w:val="en-US"/>
        </w:rPr>
        <w:t>8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splinedot()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Spline kernel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