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C89" w:rsidRDefault="003E52AD" w:rsidP="003E52AD">
      <w:pPr>
        <w:pStyle w:val="Title"/>
      </w:pPr>
      <w:proofErr w:type="spellStart"/>
      <w:r>
        <w:t>MTConnect</w:t>
      </w:r>
      <w:proofErr w:type="spellEnd"/>
      <w:r>
        <w:t xml:space="preserve"> </w:t>
      </w:r>
      <w:proofErr w:type="spellStart"/>
      <w:r>
        <w:t>Dboard</w:t>
      </w:r>
      <w:proofErr w:type="spellEnd"/>
    </w:p>
    <w:p w:rsidR="003E52AD" w:rsidRDefault="003E52AD"/>
    <w:p w:rsidR="003E52AD" w:rsidRDefault="005239C2">
      <w:proofErr w:type="spellStart"/>
      <w:r>
        <w:t>MTConnect</w:t>
      </w:r>
      <w:proofErr w:type="spellEnd"/>
      <w:r>
        <w:t xml:space="preserve"> </w:t>
      </w:r>
      <w:proofErr w:type="spellStart"/>
      <w:r>
        <w:t>Dboard</w:t>
      </w:r>
      <w:proofErr w:type="spellEnd"/>
      <w:r>
        <w:t xml:space="preserve"> is a simple </w:t>
      </w:r>
      <w:proofErr w:type="spellStart"/>
      <w:r>
        <w:t>MTConnect</w:t>
      </w:r>
      <w:proofErr w:type="spellEnd"/>
      <w:r>
        <w:t xml:space="preserve"> client that archives program performance metrics and machine faults, and also provides a</w:t>
      </w:r>
      <w:r w:rsidR="0012342F">
        <w:t xml:space="preserve"> visual</w:t>
      </w:r>
      <w:r w:rsidR="008B2860">
        <w:t xml:space="preserve"> summary for each </w:t>
      </w:r>
      <w:proofErr w:type="spellStart"/>
      <w:r w:rsidR="008B2860">
        <w:t>MTConnect</w:t>
      </w:r>
      <w:proofErr w:type="spellEnd"/>
      <w:r w:rsidR="008B2860">
        <w:t xml:space="preserve"> monitored machine. </w:t>
      </w:r>
      <w:r>
        <w:t xml:space="preserve"> The status query and archiving part of </w:t>
      </w:r>
      <w:proofErr w:type="spellStart"/>
      <w:r>
        <w:t>MTConnect</w:t>
      </w:r>
      <w:proofErr w:type="spellEnd"/>
      <w:r>
        <w:t xml:space="preserve"> </w:t>
      </w:r>
      <w:proofErr w:type="spellStart"/>
      <w:r>
        <w:t>Dboard</w:t>
      </w:r>
      <w:proofErr w:type="spellEnd"/>
      <w:r>
        <w:t xml:space="preserve"> is a windows service that runs continuously. The dashboard GUI part of the </w:t>
      </w:r>
      <w:proofErr w:type="spellStart"/>
      <w:r>
        <w:t>Dboard</w:t>
      </w:r>
      <w:proofErr w:type="spellEnd"/>
      <w:r>
        <w:t xml:space="preserve"> </w:t>
      </w:r>
      <w:r w:rsidR="00A42CD0">
        <w:t xml:space="preserve">is a windows “Tray Icon” </w:t>
      </w:r>
      <w:r w:rsidR="004179E1">
        <w:t xml:space="preserve">application </w:t>
      </w:r>
      <w:r w:rsidR="00A42CD0">
        <w:t xml:space="preserve">that </w:t>
      </w:r>
      <w:r>
        <w:t>only runs when a user is logged into windows interactively.</w:t>
      </w:r>
    </w:p>
    <w:p w:rsidR="00014D46" w:rsidRDefault="00014D46"/>
    <w:p w:rsidR="00014D46" w:rsidRDefault="00014D46" w:rsidP="00014D46">
      <w:pPr>
        <w:pStyle w:val="Heading2"/>
      </w:pPr>
      <w:proofErr w:type="spellStart"/>
      <w:r>
        <w:t>Dboard</w:t>
      </w:r>
      <w:proofErr w:type="spellEnd"/>
      <w:r>
        <w:t xml:space="preserve"> GUI</w:t>
      </w:r>
    </w:p>
    <w:p w:rsidR="00014D46" w:rsidRDefault="00014D46">
      <w:r>
        <w:t xml:space="preserve">When the program is running a green, red or blue (possible flashing) </w:t>
      </w:r>
      <w:proofErr w:type="spellStart"/>
      <w:r>
        <w:t>lighting</w:t>
      </w:r>
      <w:proofErr w:type="spellEnd"/>
      <w:r>
        <w:t xml:space="preserve"> bolt</w:t>
      </w:r>
      <w:r w:rsidR="00153A65" w:rsidRPr="00153A65">
        <w:rPr>
          <w:noProof/>
        </w:rPr>
        <w:drawing>
          <wp:inline distT="0" distB="0" distL="0" distR="0">
            <wp:extent cx="235391" cy="262604"/>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l="54625" t="46774" r="39150" b="-98"/>
                    <a:stretch>
                      <a:fillRect/>
                    </a:stretch>
                  </pic:blipFill>
                  <pic:spPr bwMode="auto">
                    <a:xfrm>
                      <a:off x="0" y="0"/>
                      <a:ext cx="235391" cy="262604"/>
                    </a:xfrm>
                    <a:prstGeom prst="rect">
                      <a:avLst/>
                    </a:prstGeom>
                    <a:noFill/>
                    <a:ln w="9525">
                      <a:noFill/>
                      <a:miter lim="800000"/>
                      <a:headEnd/>
                      <a:tailEnd/>
                    </a:ln>
                  </pic:spPr>
                </pic:pic>
              </a:graphicData>
            </a:graphic>
          </wp:inline>
        </w:drawing>
      </w:r>
      <w:r>
        <w:t xml:space="preserve"> is displayed in the Tray Icon area of windows – usually the lower right hand side of the user screen, as shown below:</w:t>
      </w:r>
    </w:p>
    <w:p w:rsidR="00A42CD0" w:rsidRDefault="00A42CD0" w:rsidP="00014D46">
      <w:pPr>
        <w:jc w:val="center"/>
      </w:pPr>
      <w:r>
        <w:rPr>
          <w:noProof/>
        </w:rPr>
        <w:drawing>
          <wp:inline distT="0" distB="0" distL="0" distR="0">
            <wp:extent cx="1523503" cy="262577"/>
            <wp:effectExtent l="19050" t="0" r="49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l="44413" t="46774" r="15330" b="-55"/>
                    <a:stretch>
                      <a:fillRect/>
                    </a:stretch>
                  </pic:blipFill>
                  <pic:spPr bwMode="auto">
                    <a:xfrm>
                      <a:off x="0" y="0"/>
                      <a:ext cx="1523503" cy="262577"/>
                    </a:xfrm>
                    <a:prstGeom prst="rect">
                      <a:avLst/>
                    </a:prstGeom>
                    <a:noFill/>
                    <a:ln w="9525">
                      <a:noFill/>
                      <a:miter lim="800000"/>
                      <a:headEnd/>
                      <a:tailEnd/>
                    </a:ln>
                  </pic:spPr>
                </pic:pic>
              </a:graphicData>
            </a:graphic>
          </wp:inline>
        </w:drawing>
      </w:r>
    </w:p>
    <w:p w:rsidR="00153A65" w:rsidRDefault="00153A65" w:rsidP="00014D46">
      <w:pPr>
        <w:jc w:val="center"/>
      </w:pPr>
    </w:p>
    <w:p w:rsidR="005239C2" w:rsidRDefault="00014D46">
      <w:r>
        <w:t xml:space="preserve">By double clicking on the </w:t>
      </w:r>
      <w:proofErr w:type="spellStart"/>
      <w:r w:rsidR="002E0006">
        <w:t>lighting</w:t>
      </w:r>
      <w:proofErr w:type="spellEnd"/>
      <w:r w:rsidR="002E0006">
        <w:t xml:space="preserve"> bolt icon </w:t>
      </w:r>
      <w:r w:rsidR="002E0006" w:rsidRPr="002E0006">
        <w:rPr>
          <w:noProof/>
        </w:rPr>
        <w:drawing>
          <wp:inline distT="0" distB="0" distL="0" distR="0">
            <wp:extent cx="235391" cy="262604"/>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l="54625" t="46774" r="39150" b="-98"/>
                    <a:stretch>
                      <a:fillRect/>
                    </a:stretch>
                  </pic:blipFill>
                  <pic:spPr bwMode="auto">
                    <a:xfrm>
                      <a:off x="0" y="0"/>
                      <a:ext cx="235391" cy="262604"/>
                    </a:xfrm>
                    <a:prstGeom prst="rect">
                      <a:avLst/>
                    </a:prstGeom>
                    <a:noFill/>
                    <a:ln w="9525">
                      <a:noFill/>
                      <a:miter lim="800000"/>
                      <a:headEnd/>
                      <a:tailEnd/>
                    </a:ln>
                  </pic:spPr>
                </pic:pic>
              </a:graphicData>
            </a:graphic>
          </wp:inline>
        </w:drawing>
      </w:r>
      <w:r w:rsidR="002E0006">
        <w:t xml:space="preserve"> a GUI window will pop up and display the current status of the </w:t>
      </w:r>
      <w:r w:rsidR="00031516">
        <w:t xml:space="preserve">monitored machine via </w:t>
      </w:r>
      <w:proofErr w:type="spellStart"/>
      <w:r w:rsidR="00031516">
        <w:t>MTConnect</w:t>
      </w:r>
      <w:proofErr w:type="spellEnd"/>
      <w:r w:rsidR="00031516">
        <w:t>:</w:t>
      </w:r>
    </w:p>
    <w:p w:rsidR="005B1A63" w:rsidRDefault="005B1A63"/>
    <w:p w:rsidR="00031516" w:rsidRDefault="00031516">
      <w:r>
        <w:rPr>
          <w:noProof/>
        </w:rPr>
        <w:drawing>
          <wp:inline distT="0" distB="0" distL="0" distR="0">
            <wp:extent cx="5943600" cy="174675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943600" cy="1746758"/>
                    </a:xfrm>
                    <a:prstGeom prst="rect">
                      <a:avLst/>
                    </a:prstGeom>
                    <a:noFill/>
                    <a:ln w="9525">
                      <a:noFill/>
                      <a:miter lim="800000"/>
                      <a:headEnd/>
                      <a:tailEnd/>
                    </a:ln>
                  </pic:spPr>
                </pic:pic>
              </a:graphicData>
            </a:graphic>
          </wp:inline>
        </w:drawing>
      </w:r>
    </w:p>
    <w:p w:rsidR="00014D46" w:rsidRDefault="00014D46"/>
    <w:p w:rsidR="003E52AD" w:rsidRDefault="00031516">
      <w:r>
        <w:t xml:space="preserve">The GUI is </w:t>
      </w:r>
      <w:r w:rsidR="004179E1">
        <w:t xml:space="preserve">a </w:t>
      </w:r>
      <w:r>
        <w:t>Tabbed view of each machine plus a summary window. Each machine (in example: M1 and M2) displays a (configurable</w:t>
      </w:r>
      <w:r w:rsidR="004179E1">
        <w:t>, discussed later</w:t>
      </w:r>
      <w:r>
        <w:t xml:space="preserve">) table containing </w:t>
      </w:r>
      <w:r w:rsidR="004179E1">
        <w:t>a</w:t>
      </w:r>
      <w:r>
        <w:t xml:space="preserve"> trace </w:t>
      </w:r>
      <w:r w:rsidR="004179E1">
        <w:t xml:space="preserve">of the </w:t>
      </w:r>
      <w:r>
        <w:t xml:space="preserve">machine status. The status adds a new table row based upon a transition event. In general, the finishing of a program is the event that is triggers a new row. The status table updates the timestamp, duration timers, color coding of the mode and execution and </w:t>
      </w:r>
      <w:proofErr w:type="spellStart"/>
      <w:r>
        <w:t>MTConnect</w:t>
      </w:r>
      <w:proofErr w:type="spellEnd"/>
      <w:r>
        <w:t xml:space="preserve"> sample, condition, and event data item status. In the GUI, the </w:t>
      </w:r>
      <w:proofErr w:type="spellStart"/>
      <w:r w:rsidR="00733725">
        <w:t>MTConnect</w:t>
      </w:r>
      <w:proofErr w:type="spellEnd"/>
      <w:r w:rsidR="00733725">
        <w:t xml:space="preserve"> events</w:t>
      </w:r>
      <w:r>
        <w:t xml:space="preserve"> </w:t>
      </w:r>
      <w:r w:rsidRPr="004179E1">
        <w:rPr>
          <w:rStyle w:val="ImbeddedCode"/>
        </w:rPr>
        <w:t>power, mode, execution, program</w:t>
      </w:r>
      <w:r>
        <w:t xml:space="preserve">; the </w:t>
      </w:r>
      <w:proofErr w:type="spellStart"/>
      <w:r w:rsidR="00733725">
        <w:t>MTConnect</w:t>
      </w:r>
      <w:proofErr w:type="spellEnd"/>
      <w:r w:rsidR="00733725">
        <w:t xml:space="preserve"> samples</w:t>
      </w:r>
      <w:r>
        <w:t xml:space="preserve"> </w:t>
      </w:r>
      <w:proofErr w:type="spellStart"/>
      <w:r w:rsidRPr="004179E1">
        <w:rPr>
          <w:rStyle w:val="ImbeddedCode"/>
        </w:rPr>
        <w:t>Srpm</w:t>
      </w:r>
      <w:proofErr w:type="spellEnd"/>
      <w:r w:rsidRPr="004179E1">
        <w:rPr>
          <w:rStyle w:val="ImbeddedCode"/>
        </w:rPr>
        <w:t>, Feed</w:t>
      </w:r>
      <w:r>
        <w:t xml:space="preserve"> and a summary of the </w:t>
      </w:r>
      <w:r w:rsidR="00733725">
        <w:t>MTConnect conditions</w:t>
      </w:r>
      <w:r>
        <w:t xml:space="preserve"> in the </w:t>
      </w:r>
      <w:r w:rsidRPr="004179E1">
        <w:rPr>
          <w:rStyle w:val="ImbeddedCode"/>
        </w:rPr>
        <w:t>Alarm</w:t>
      </w:r>
      <w:r w:rsidR="006B1A7B">
        <w:t xml:space="preserve"> field.</w:t>
      </w:r>
      <w:r w:rsidR="002A2B65">
        <w:t xml:space="preserve"> Whenever all the monitored </w:t>
      </w:r>
      <w:proofErr w:type="spellStart"/>
      <w:r w:rsidR="002A2B65">
        <w:t>MTConnect</w:t>
      </w:r>
      <w:proofErr w:type="spellEnd"/>
      <w:r w:rsidR="002A2B65">
        <w:t xml:space="preserve"> conditions are either a Warning or Fault, the Alarm field will display the Condition, Warning/Fault, </w:t>
      </w:r>
      <w:proofErr w:type="gramStart"/>
      <w:r w:rsidR="002A2B65">
        <w:t>Message</w:t>
      </w:r>
      <w:proofErr w:type="gramEnd"/>
      <w:r w:rsidR="002A2B65">
        <w:t xml:space="preserve"> in the alarm field. At this time only one alarm is displayed at a time</w:t>
      </w:r>
    </w:p>
    <w:p w:rsidR="00E66378" w:rsidRDefault="00E66378"/>
    <w:p w:rsidR="00E66378" w:rsidRDefault="00E66378">
      <w:r>
        <w:lastRenderedPageBreak/>
        <w:t>The summary tab view provide</w:t>
      </w:r>
      <w:r w:rsidR="00BF00A9">
        <w:t>s</w:t>
      </w:r>
      <w:r>
        <w:t xml:space="preserve"> a table containing a brief overvie</w:t>
      </w:r>
      <w:r w:rsidR="00BF00A9">
        <w:t xml:space="preserve">w of the status of each machine: machine name, power, mode, execution status, program, duration of current program and a horizontal bar graph showing the execution history for the last </w:t>
      </w:r>
    </w:p>
    <w:p w:rsidR="00E66378" w:rsidRDefault="00E66378"/>
    <w:p w:rsidR="00E66378" w:rsidRDefault="003134C3">
      <w:r>
        <w:rPr>
          <w:noProof/>
        </w:rPr>
        <w:drawing>
          <wp:inline distT="0" distB="0" distL="0" distR="0">
            <wp:extent cx="5943600" cy="1710849"/>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srcRect/>
                    <a:stretch>
                      <a:fillRect/>
                    </a:stretch>
                  </pic:blipFill>
                  <pic:spPr bwMode="auto">
                    <a:xfrm>
                      <a:off x="0" y="0"/>
                      <a:ext cx="5943600" cy="1710849"/>
                    </a:xfrm>
                    <a:prstGeom prst="rect">
                      <a:avLst/>
                    </a:prstGeom>
                    <a:noFill/>
                    <a:ln w="9525">
                      <a:noFill/>
                      <a:miter lim="800000"/>
                      <a:headEnd/>
                      <a:tailEnd/>
                    </a:ln>
                  </pic:spPr>
                </pic:pic>
              </a:graphicData>
            </a:graphic>
          </wp:inline>
        </w:drawing>
      </w:r>
    </w:p>
    <w:p w:rsidR="00BF00A9" w:rsidRDefault="00BF00A9"/>
    <w:p w:rsidR="00BF00A9" w:rsidRDefault="00BF00A9">
      <w:r>
        <w:t>The bar graph history has green for running, yellow for paused, and red for stopped/off.</w:t>
      </w:r>
      <w:r w:rsidR="002A4E88">
        <w:t xml:space="preserve"> By clicking on the Machine name (M1 or M2) the current </w:t>
      </w:r>
      <w:proofErr w:type="spellStart"/>
      <w:r w:rsidR="002A4E88">
        <w:t>MTConnect</w:t>
      </w:r>
      <w:proofErr w:type="spellEnd"/>
      <w:r w:rsidR="002A4E88">
        <w:t xml:space="preserve"> Agent XML is displayed in a new Internet Explorer window.</w:t>
      </w:r>
    </w:p>
    <w:p w:rsidR="005A268F" w:rsidRDefault="005A268F"/>
    <w:p w:rsidR="005A268F" w:rsidRDefault="005A268F">
      <w:r>
        <w:t>Tip: By clicking on the _ in the window upper right hand corner, the window will minimize to the tray icon area.</w:t>
      </w:r>
    </w:p>
    <w:p w:rsidR="0091720C" w:rsidRDefault="0091720C"/>
    <w:p w:rsidR="0091720C" w:rsidRDefault="0091720C">
      <w:r>
        <w:t xml:space="preserve">If enabled, there is a Faults History Tab that gives the alarms </w:t>
      </w:r>
    </w:p>
    <w:p w:rsidR="0091720C" w:rsidRDefault="0091720C"/>
    <w:p w:rsidR="0091720C" w:rsidRDefault="0091720C">
      <w:r>
        <w:rPr>
          <w:noProof/>
        </w:rPr>
        <w:drawing>
          <wp:inline distT="0" distB="0" distL="0" distR="0">
            <wp:extent cx="5943600" cy="35715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571526"/>
                    </a:xfrm>
                    <a:prstGeom prst="rect">
                      <a:avLst/>
                    </a:prstGeom>
                    <a:noFill/>
                    <a:ln w="9525">
                      <a:noFill/>
                      <a:miter lim="800000"/>
                      <a:headEnd/>
                      <a:tailEnd/>
                    </a:ln>
                  </pic:spPr>
                </pic:pic>
              </a:graphicData>
            </a:graphic>
          </wp:inline>
        </w:drawing>
      </w:r>
    </w:p>
    <w:p w:rsidR="0038244C" w:rsidRDefault="0038244C"/>
    <w:p w:rsidR="0038244C" w:rsidRDefault="0038244C" w:rsidP="0038244C">
      <w:pPr>
        <w:pStyle w:val="Heading2"/>
      </w:pPr>
      <w:proofErr w:type="spellStart"/>
      <w:r>
        <w:lastRenderedPageBreak/>
        <w:t>Dboard</w:t>
      </w:r>
      <w:proofErr w:type="spellEnd"/>
      <w:r>
        <w:t xml:space="preserve"> Archiving</w:t>
      </w:r>
    </w:p>
    <w:p w:rsidR="0038244C" w:rsidRDefault="0038244C">
      <w:r>
        <w:t xml:space="preserve">The </w:t>
      </w:r>
      <w:proofErr w:type="spellStart"/>
      <w:r>
        <w:t>DBoard</w:t>
      </w:r>
      <w:proofErr w:type="spellEnd"/>
      <w:r>
        <w:t xml:space="preserve"> does multiple </w:t>
      </w:r>
      <w:proofErr w:type="spellStart"/>
      <w:r>
        <w:t>MTConnect</w:t>
      </w:r>
      <w:proofErr w:type="spellEnd"/>
      <w:r>
        <w:t xml:space="preserve"> machine monitoring with archiving of </w:t>
      </w:r>
      <w:proofErr w:type="gramStart"/>
      <w:r>
        <w:t xml:space="preserve">data  </w:t>
      </w:r>
      <w:proofErr w:type="spellStart"/>
      <w:r>
        <w:t>fro</w:t>
      </w:r>
      <w:proofErr w:type="spellEnd"/>
      <w:proofErr w:type="gramEnd"/>
      <w:r>
        <w:t xml:space="preserve"> each shift. The shifts are configurable. At the end of each shift, archiving is done for a Comma separated value (CSV) file and updating to a Jet database update. </w:t>
      </w:r>
    </w:p>
    <w:p w:rsidR="0038244C" w:rsidRDefault="0038244C"/>
    <w:p w:rsidR="0038244C" w:rsidRDefault="002A6B23">
      <w:r>
        <w:t>For</w:t>
      </w:r>
      <w:r w:rsidR="0076171D">
        <w:t xml:space="preserve"> the </w:t>
      </w:r>
      <w:r>
        <w:t xml:space="preserve">archival log file </w:t>
      </w:r>
      <w:r w:rsidR="0038244C" w:rsidRPr="0038244C">
        <w:t>M1Log12_08_</w:t>
      </w:r>
      <w:r w:rsidR="0076171D">
        <w:t>17</w:t>
      </w:r>
      <w:r w:rsidR="0038244C" w:rsidRPr="0038244C">
        <w:t>Shift</w:t>
      </w:r>
      <w:r w:rsidR="0076171D">
        <w:t>2</w:t>
      </w:r>
      <w:r w:rsidR="0038244C" w:rsidRPr="0038244C">
        <w:t>.csv</w:t>
      </w:r>
      <w:r w:rsidR="0076171D">
        <w:t xml:space="preserve">, </w:t>
      </w:r>
      <w:r>
        <w:t xml:space="preserve">the filename </w:t>
      </w:r>
      <w:r w:rsidR="0076171D">
        <w:t>meaning</w:t>
      </w:r>
      <w:r>
        <w:t xml:space="preserve"> is </w:t>
      </w:r>
      <w:r w:rsidR="0076171D">
        <w:t>Machine M1, 2012/08/17, shift 2</w:t>
      </w:r>
      <w:r>
        <w:t xml:space="preserve"> archive is contained in this file. T</w:t>
      </w:r>
      <w:r w:rsidR="0076171D">
        <w:t xml:space="preserve">he </w:t>
      </w:r>
      <w:r>
        <w:t xml:space="preserve">shift </w:t>
      </w:r>
      <w:r w:rsidR="0076171D">
        <w:t xml:space="preserve">summary is stored in a </w:t>
      </w:r>
      <w:proofErr w:type="spellStart"/>
      <w:r w:rsidR="0076171D">
        <w:t>csv</w:t>
      </w:r>
      <w:proofErr w:type="spellEnd"/>
      <w:r w:rsidR="0076171D">
        <w:t xml:space="preserve"> format with a header line followed by series of data lines:</w:t>
      </w:r>
    </w:p>
    <w:p w:rsidR="00BF00A9" w:rsidRDefault="00BF00A9"/>
    <w:p w:rsidR="00DC7737" w:rsidRDefault="00D97099">
      <w:r>
        <w:t xml:space="preserve">There is also an archiving of all shift </w:t>
      </w:r>
      <w:r w:rsidR="00F105B0">
        <w:t>and machine data</w:t>
      </w:r>
      <w:r w:rsidR="00DC7737">
        <w:t xml:space="preserve"> to a Jet data </w:t>
      </w:r>
      <w:proofErr w:type="gramStart"/>
      <w:r w:rsidR="00DC7737">
        <w:t>base</w:t>
      </w:r>
      <w:r>
        <w:t>, that</w:t>
      </w:r>
      <w:proofErr w:type="gramEnd"/>
      <w:r>
        <w:t xml:space="preserve"> if</w:t>
      </w:r>
      <w:r w:rsidR="00DC7737">
        <w:t xml:space="preserve"> Microsoft </w:t>
      </w:r>
      <w:r>
        <w:t>Access is installed, is easily viewable and allows queries.</w:t>
      </w:r>
      <w:r w:rsidR="00F105B0">
        <w:t xml:space="preserve"> The file </w:t>
      </w:r>
      <w:r w:rsidR="00F105B0" w:rsidRPr="00F105B0">
        <w:t>MachinePerformanceLogCurrent.mdb</w:t>
      </w:r>
      <w:r w:rsidR="00F105B0">
        <w:t xml:space="preserve"> contains </w:t>
      </w:r>
      <w:proofErr w:type="gramStart"/>
      <w:r w:rsidR="00F105B0">
        <w:t>all the</w:t>
      </w:r>
      <w:proofErr w:type="gramEnd"/>
      <w:r w:rsidR="00F105B0">
        <w:t xml:space="preserve"> table </w:t>
      </w:r>
      <w:proofErr w:type="spellStart"/>
      <w:r w:rsidR="00F105B0">
        <w:t>MachineState</w:t>
      </w:r>
      <w:proofErr w:type="spellEnd"/>
      <w:r w:rsidR="00F105B0">
        <w:t xml:space="preserve"> which contains data base rows of data corresponding to the summary archiving.</w:t>
      </w:r>
      <w:r w:rsidR="00007494">
        <w:t xml:space="preserve"> </w:t>
      </w:r>
      <w:r w:rsidR="00DC7737">
        <w:rPr>
          <w:noProof/>
        </w:rPr>
        <w:drawing>
          <wp:inline distT="0" distB="0" distL="0" distR="0">
            <wp:extent cx="5943600" cy="2208311"/>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5943600" cy="2208311"/>
                    </a:xfrm>
                    <a:prstGeom prst="rect">
                      <a:avLst/>
                    </a:prstGeom>
                    <a:noFill/>
                    <a:ln w="9525">
                      <a:noFill/>
                      <a:miter lim="800000"/>
                      <a:headEnd/>
                      <a:tailEnd/>
                    </a:ln>
                  </pic:spPr>
                </pic:pic>
              </a:graphicData>
            </a:graphic>
          </wp:inline>
        </w:drawing>
      </w:r>
    </w:p>
    <w:p w:rsidR="00007494" w:rsidRDefault="00007494" w:rsidP="00007494">
      <w:r>
        <w:t>The location of the archival folder is configurable, but the default folder is C:\DailyLogs.</w:t>
      </w:r>
    </w:p>
    <w:p w:rsidR="0076171D" w:rsidRDefault="0076171D"/>
    <w:p w:rsidR="000E79C3" w:rsidRDefault="000E79C3" w:rsidP="000E79C3">
      <w:pPr>
        <w:pStyle w:val="Heading2"/>
      </w:pPr>
      <w:proofErr w:type="spellStart"/>
      <w:r>
        <w:t>Dboard</w:t>
      </w:r>
      <w:proofErr w:type="spellEnd"/>
      <w:r>
        <w:t xml:space="preserve"> Installation</w:t>
      </w:r>
    </w:p>
    <w:p w:rsidR="00A962F0" w:rsidRDefault="002E1AF2" w:rsidP="002E1AF2">
      <w:r>
        <w:t xml:space="preserve">The </w:t>
      </w:r>
      <w:proofErr w:type="spellStart"/>
      <w:r>
        <w:t>Dboard</w:t>
      </w:r>
      <w:proofErr w:type="spellEnd"/>
      <w:r>
        <w:t xml:space="preserve"> application comes with a windows installer script.</w:t>
      </w:r>
      <w:r w:rsidR="00A962F0">
        <w:t xml:space="preserve"> Make sure you are administrator when you install the program, as it installs and starts a windows service and this can fail with inadequate authentication </w:t>
      </w:r>
      <w:proofErr w:type="spellStart"/>
      <w:r w:rsidR="00A962F0">
        <w:t>leve</w:t>
      </w:r>
      <w:proofErr w:type="spellEnd"/>
      <w:r w:rsidR="00A962F0">
        <w:t>.</w:t>
      </w:r>
    </w:p>
    <w:p w:rsidR="00A962F0" w:rsidRDefault="00A962F0" w:rsidP="002E1AF2"/>
    <w:p w:rsidR="002E1AF2" w:rsidRPr="002E1AF2" w:rsidRDefault="002E1AF2" w:rsidP="002E1AF2">
      <w:r>
        <w:t>If you double click the Install.msi:</w:t>
      </w:r>
    </w:p>
    <w:p w:rsidR="002E1AF2" w:rsidRDefault="002E1AF2" w:rsidP="002E1AF2"/>
    <w:p w:rsidR="002E1AF2" w:rsidRDefault="002E1AF2" w:rsidP="002E1AF2">
      <w:r>
        <w:rPr>
          <w:noProof/>
        </w:rPr>
        <w:drawing>
          <wp:inline distT="0" distB="0" distL="0" distR="0">
            <wp:extent cx="4866005" cy="24638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4866005" cy="246380"/>
                    </a:xfrm>
                    <a:prstGeom prst="rect">
                      <a:avLst/>
                    </a:prstGeom>
                    <a:noFill/>
                    <a:ln w="9525">
                      <a:noFill/>
                      <a:miter lim="800000"/>
                      <a:headEnd/>
                      <a:tailEnd/>
                    </a:ln>
                  </pic:spPr>
                </pic:pic>
              </a:graphicData>
            </a:graphic>
          </wp:inline>
        </w:drawing>
      </w:r>
    </w:p>
    <w:p w:rsidR="002E1AF2" w:rsidRDefault="002E1AF2" w:rsidP="002E1AF2">
      <w:r>
        <w:t xml:space="preserve">It </w:t>
      </w:r>
      <w:proofErr w:type="gramStart"/>
      <w:r>
        <w:t>will</w:t>
      </w:r>
      <w:proofErr w:type="gramEnd"/>
      <w:r>
        <w:t xml:space="preserve"> popup an install script that requires some configuration in order for the </w:t>
      </w:r>
      <w:proofErr w:type="spellStart"/>
      <w:r>
        <w:t>DBoard</w:t>
      </w:r>
      <w:proofErr w:type="spellEnd"/>
      <w:r>
        <w:t xml:space="preserve"> to work. The welcome screen pops up:</w:t>
      </w:r>
    </w:p>
    <w:p w:rsidR="002E1AF2" w:rsidRDefault="002E1AF2" w:rsidP="002E1AF2">
      <w:r>
        <w:rPr>
          <w:noProof/>
        </w:rPr>
        <w:lastRenderedPageBreak/>
        <w:drawing>
          <wp:inline distT="0" distB="0" distL="0" distR="0">
            <wp:extent cx="4794885" cy="3943985"/>
            <wp:effectExtent l="1905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794885" cy="3943985"/>
                    </a:xfrm>
                    <a:prstGeom prst="rect">
                      <a:avLst/>
                    </a:prstGeom>
                    <a:noFill/>
                    <a:ln w="9525">
                      <a:noFill/>
                      <a:miter lim="800000"/>
                      <a:headEnd/>
                      <a:tailEnd/>
                    </a:ln>
                  </pic:spPr>
                </pic:pic>
              </a:graphicData>
            </a:graphic>
          </wp:inline>
        </w:drawing>
      </w:r>
    </w:p>
    <w:p w:rsidR="002E1AF2" w:rsidRDefault="002E1AF2" w:rsidP="002E1AF2">
      <w:r>
        <w:t xml:space="preserve">And by clicking </w:t>
      </w:r>
      <w:proofErr w:type="gramStart"/>
      <w:r>
        <w:t>Next</w:t>
      </w:r>
      <w:proofErr w:type="gramEnd"/>
      <w:r>
        <w:t>, the Installation Folder tab is presented. The default installation folder is C:\Program Files\</w:t>
      </w:r>
      <w:proofErr w:type="spellStart"/>
      <w:r>
        <w:t>MTConnect</w:t>
      </w:r>
      <w:proofErr w:type="spellEnd"/>
      <w:r>
        <w:t xml:space="preserve"> \</w:t>
      </w:r>
      <w:proofErr w:type="spellStart"/>
      <w:r>
        <w:t>Dboard</w:t>
      </w:r>
      <w:proofErr w:type="spellEnd"/>
    </w:p>
    <w:p w:rsidR="002E1AF2" w:rsidRDefault="002E1AF2" w:rsidP="002E1AF2">
      <w:r>
        <w:rPr>
          <w:noProof/>
        </w:rPr>
        <w:lastRenderedPageBreak/>
        <w:drawing>
          <wp:inline distT="0" distB="0" distL="0" distR="0">
            <wp:extent cx="4794885" cy="3943985"/>
            <wp:effectExtent l="1905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4794885" cy="3943985"/>
                    </a:xfrm>
                    <a:prstGeom prst="rect">
                      <a:avLst/>
                    </a:prstGeom>
                    <a:noFill/>
                    <a:ln w="9525">
                      <a:noFill/>
                      <a:miter lim="800000"/>
                      <a:headEnd/>
                      <a:tailEnd/>
                    </a:ln>
                  </pic:spPr>
                </pic:pic>
              </a:graphicData>
            </a:graphic>
          </wp:inline>
        </w:drawing>
      </w:r>
    </w:p>
    <w:p w:rsidR="002E1AF2" w:rsidRDefault="002E1AF2" w:rsidP="002E1AF2"/>
    <w:p w:rsidR="006A5AA6" w:rsidRDefault="002E1AF2" w:rsidP="002E1AF2">
      <w:r>
        <w:t xml:space="preserve">It is best to just click </w:t>
      </w:r>
      <w:proofErr w:type="gramStart"/>
      <w:r>
        <w:t>Next</w:t>
      </w:r>
      <w:proofErr w:type="gramEnd"/>
      <w:r>
        <w:t>. Then the minimal configuration Tab is popped</w:t>
      </w:r>
      <w:r w:rsidR="00BD049F">
        <w:t xml:space="preserve"> </w:t>
      </w:r>
      <w:r>
        <w:t xml:space="preserve">up to configure agents </w:t>
      </w:r>
      <w:r w:rsidR="00BD049F">
        <w:t>URL</w:t>
      </w:r>
      <w:r>
        <w:t xml:space="preserve">, and </w:t>
      </w:r>
      <w:r w:rsidR="00BD049F">
        <w:t xml:space="preserve">corresponding </w:t>
      </w:r>
      <w:r>
        <w:t>machine names.</w:t>
      </w:r>
      <w:r w:rsidR="00BD049F">
        <w:t xml:space="preserve"> </w:t>
      </w:r>
    </w:p>
    <w:p w:rsidR="002E1AF2" w:rsidRDefault="0080104C" w:rsidP="002E1AF2">
      <w:r>
        <w:rPr>
          <w:noProof/>
        </w:rPr>
        <w:lastRenderedPageBreak/>
        <w:drawing>
          <wp:inline distT="0" distB="0" distL="0" distR="0">
            <wp:extent cx="4794885" cy="3943985"/>
            <wp:effectExtent l="1905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794885" cy="3943985"/>
                    </a:xfrm>
                    <a:prstGeom prst="rect">
                      <a:avLst/>
                    </a:prstGeom>
                    <a:noFill/>
                    <a:ln w="9525">
                      <a:noFill/>
                      <a:miter lim="800000"/>
                      <a:headEnd/>
                      <a:tailEnd/>
                    </a:ln>
                  </pic:spPr>
                </pic:pic>
              </a:graphicData>
            </a:graphic>
          </wp:inline>
        </w:drawing>
      </w:r>
      <w:r w:rsidR="006A5AA6">
        <w:rPr>
          <w:noProof/>
        </w:rPr>
        <w:t xml:space="preserve"> </w:t>
      </w:r>
    </w:p>
    <w:p w:rsidR="002E1AF2" w:rsidRDefault="002E1AF2" w:rsidP="002E1AF2"/>
    <w:p w:rsidR="00BD049F" w:rsidRDefault="00BD049F" w:rsidP="00BD049F">
      <w:r>
        <w:t xml:space="preserve">Each text field supports comma separated values for configuration of multiple </w:t>
      </w:r>
      <w:proofErr w:type="spellStart"/>
      <w:r>
        <w:t>ips</w:t>
      </w:r>
      <w:proofErr w:type="spellEnd"/>
      <w:r>
        <w:t xml:space="preserve"> and machines. Machines and </w:t>
      </w:r>
      <w:proofErr w:type="spellStart"/>
      <w:r>
        <w:t>MTConnect</w:t>
      </w:r>
      <w:proofErr w:type="spellEnd"/>
      <w:r>
        <w:t xml:space="preserve"> agent device names do not have to match.</w:t>
      </w:r>
    </w:p>
    <w:p w:rsidR="0080104C" w:rsidRDefault="00BD049F" w:rsidP="002E1AF2">
      <w:r>
        <w:t>In the example, two machines M1 &amp; M2 are entered as M1</w:t>
      </w:r>
      <w:proofErr w:type="gramStart"/>
      <w:r>
        <w:t>,M2</w:t>
      </w:r>
      <w:proofErr w:type="gramEnd"/>
      <w:r>
        <w:t xml:space="preserve">. Spaces will be removed. The </w:t>
      </w:r>
      <w:proofErr w:type="spellStart"/>
      <w:r>
        <w:t>MTConnect</w:t>
      </w:r>
      <w:proofErr w:type="spellEnd"/>
      <w:r>
        <w:t xml:space="preserve"> URL </w:t>
      </w:r>
      <w:r w:rsidR="009746A4">
        <w:t xml:space="preserve">can be </w:t>
      </w:r>
      <w:r w:rsidR="006A5AA6">
        <w:rPr>
          <w:rStyle w:val="ImbeddedCode"/>
        </w:rPr>
        <w:t>agent.mtconnect.org</w:t>
      </w:r>
      <w:r w:rsidR="009746A4">
        <w:t xml:space="preserve"> which will be mapped into a default </w:t>
      </w:r>
      <w:proofErr w:type="spellStart"/>
      <w:r w:rsidR="009746A4">
        <w:t>ip</w:t>
      </w:r>
      <w:proofErr w:type="spellEnd"/>
      <w:r w:rsidR="009746A4">
        <w:t xml:space="preserve"> as in </w:t>
      </w:r>
      <w:hyperlink w:history="1">
        <w:r w:rsidR="006A5AA6" w:rsidRPr="00D75CB5">
          <w:rPr>
            <w:rStyle w:val="Hyperlink"/>
            <w:rFonts w:ascii="Courier New" w:eastAsia="ヒラギノ角ゴ Pro W3" w:hAnsi="Courier New"/>
            <w:sz w:val="24"/>
          </w:rPr>
          <w:t>http:// agent.mtconnect.org/current</w:t>
        </w:r>
      </w:hyperlink>
      <w:r w:rsidR="009746A4" w:rsidRPr="009746A4">
        <w:rPr>
          <w:rStyle w:val="ImbeddedCode"/>
        </w:rPr>
        <w:t xml:space="preserve"> </w:t>
      </w:r>
      <w:r w:rsidR="009746A4">
        <w:t xml:space="preserve"> or by device </w:t>
      </w:r>
      <w:hyperlink w:history="1">
        <w:r w:rsidR="0080104C" w:rsidRPr="00D75CB5">
          <w:rPr>
            <w:rStyle w:val="Hyperlink"/>
            <w:rFonts w:ascii="Courier New" w:eastAsia="ヒラギノ角ゴ Pro W3" w:hAnsi="Courier New"/>
            <w:sz w:val="24"/>
          </w:rPr>
          <w:t>http:// agent.mtconnect.org/VMC-3Axis/current</w:t>
        </w:r>
      </w:hyperlink>
      <w:r w:rsidR="009746A4">
        <w:rPr>
          <w:rStyle w:val="ImbeddedCode"/>
        </w:rPr>
        <w:t xml:space="preserve">. </w:t>
      </w:r>
      <w:r w:rsidR="009746A4" w:rsidRPr="009746A4">
        <w:t xml:space="preserve">In the </w:t>
      </w:r>
      <w:r w:rsidR="009746A4">
        <w:t xml:space="preserve">second URL, </w:t>
      </w:r>
      <w:r w:rsidR="006A5AA6">
        <w:rPr>
          <w:rStyle w:val="ImbeddedCode"/>
        </w:rPr>
        <w:t>127.0.0.1</w:t>
      </w:r>
      <w:r w:rsidR="009746A4" w:rsidRPr="00EC4390">
        <w:rPr>
          <w:rStyle w:val="ImbeddedCode"/>
        </w:rPr>
        <w:t>/</w:t>
      </w:r>
      <w:r w:rsidR="006A5AA6">
        <w:rPr>
          <w:rStyle w:val="ImbeddedCode"/>
        </w:rPr>
        <w:t>Mazak1</w:t>
      </w:r>
      <w:r w:rsidR="009746A4">
        <w:t xml:space="preserve"> says use </w:t>
      </w:r>
      <w:proofErr w:type="spellStart"/>
      <w:r w:rsidR="009746A4">
        <w:t>MTConnect</w:t>
      </w:r>
      <w:proofErr w:type="spellEnd"/>
      <w:r w:rsidR="009746A4">
        <w:t xml:space="preserve"> device name </w:t>
      </w:r>
      <w:r w:rsidR="006A5AA6">
        <w:rPr>
          <w:rStyle w:val="ImbeddedCode"/>
        </w:rPr>
        <w:t>Mazak1</w:t>
      </w:r>
      <w:r w:rsidR="006A5AA6">
        <w:t xml:space="preserve"> </w:t>
      </w:r>
      <w:r w:rsidR="009746A4">
        <w:t xml:space="preserve">at IP </w:t>
      </w:r>
      <w:r w:rsidR="006A5AA6">
        <w:rPr>
          <w:rStyle w:val="ImbeddedCode"/>
        </w:rPr>
        <w:t>127.0.0.1</w:t>
      </w:r>
      <w:r w:rsidR="009746A4">
        <w:t>.</w:t>
      </w:r>
      <w:r w:rsidR="00EC4390">
        <w:t xml:space="preserve"> </w:t>
      </w:r>
    </w:p>
    <w:p w:rsidR="0080104C" w:rsidRDefault="0080104C" w:rsidP="002E1AF2"/>
    <w:p w:rsidR="00BD049F" w:rsidRDefault="00F4797A" w:rsidP="002E1AF2">
      <w:r>
        <w:t xml:space="preserve">Note, </w:t>
      </w:r>
      <w:r w:rsidR="006A5AA6">
        <w:rPr>
          <w:rStyle w:val="ImbeddedCode"/>
        </w:rPr>
        <w:t>Mazak1</w:t>
      </w:r>
      <w:r>
        <w:t xml:space="preserve"> and </w:t>
      </w:r>
      <w:r w:rsidRPr="005C3067">
        <w:rPr>
          <w:rStyle w:val="ImbeddedCode"/>
        </w:rPr>
        <w:t>M</w:t>
      </w:r>
      <w:r w:rsidR="0080104C">
        <w:rPr>
          <w:rStyle w:val="ImbeddedCode"/>
        </w:rPr>
        <w:t>2</w:t>
      </w:r>
      <w:r w:rsidR="006A5AA6">
        <w:rPr>
          <w:rStyle w:val="ImbeddedCode"/>
        </w:rPr>
        <w:t xml:space="preserve"> </w:t>
      </w:r>
      <w:r>
        <w:t>are different.</w:t>
      </w:r>
      <w:r w:rsidR="005C3067">
        <w:t xml:space="preserve"> M</w:t>
      </w:r>
      <w:r w:rsidR="0080104C">
        <w:t>2</w:t>
      </w:r>
      <w:r w:rsidR="005C3067">
        <w:t xml:space="preserve"> is just a display and archiving name, while the </w:t>
      </w:r>
      <w:r w:rsidR="006A5AA6">
        <w:rPr>
          <w:rStyle w:val="ImbeddedCode"/>
        </w:rPr>
        <w:t>Mazak1</w:t>
      </w:r>
      <w:r w:rsidR="005C3067">
        <w:t xml:space="preserve"> is an </w:t>
      </w:r>
      <w:proofErr w:type="spellStart"/>
      <w:r w:rsidR="005C3067">
        <w:t>MTConnect</w:t>
      </w:r>
      <w:proofErr w:type="spellEnd"/>
      <w:r w:rsidR="005C3067">
        <w:t xml:space="preserve"> device and </w:t>
      </w:r>
      <w:r w:rsidR="005C3067" w:rsidRPr="006A5AA6">
        <w:rPr>
          <w:b/>
          <w:u w:val="single"/>
        </w:rPr>
        <w:t>MUST BE CORRECT</w:t>
      </w:r>
      <w:r w:rsidR="005C3067">
        <w:t>.</w:t>
      </w:r>
    </w:p>
    <w:p w:rsidR="00BD049F" w:rsidRDefault="00BD049F" w:rsidP="002E1AF2"/>
    <w:p w:rsidR="002E1AF2" w:rsidRDefault="002E1AF2" w:rsidP="002E1AF2">
      <w:r>
        <w:t>Then click Next to start the installation:</w:t>
      </w:r>
    </w:p>
    <w:p w:rsidR="002E1AF2" w:rsidRDefault="002E1AF2" w:rsidP="002E1AF2">
      <w:r>
        <w:rPr>
          <w:noProof/>
        </w:rPr>
        <w:lastRenderedPageBreak/>
        <w:drawing>
          <wp:inline distT="0" distB="0" distL="0" distR="0">
            <wp:extent cx="4794885" cy="3943985"/>
            <wp:effectExtent l="1905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srcRect/>
                    <a:stretch>
                      <a:fillRect/>
                    </a:stretch>
                  </pic:blipFill>
                  <pic:spPr bwMode="auto">
                    <a:xfrm>
                      <a:off x="0" y="0"/>
                      <a:ext cx="4794885" cy="3943985"/>
                    </a:xfrm>
                    <a:prstGeom prst="rect">
                      <a:avLst/>
                    </a:prstGeom>
                    <a:noFill/>
                    <a:ln w="9525">
                      <a:noFill/>
                      <a:miter lim="800000"/>
                      <a:headEnd/>
                      <a:tailEnd/>
                    </a:ln>
                  </pic:spPr>
                </pic:pic>
              </a:graphicData>
            </a:graphic>
          </wp:inline>
        </w:drawing>
      </w:r>
    </w:p>
    <w:p w:rsidR="002E1AF2" w:rsidRDefault="002E1AF2" w:rsidP="002E1AF2"/>
    <w:p w:rsidR="008B3CC4" w:rsidRPr="002E1AF2" w:rsidRDefault="008B3CC4" w:rsidP="002E1AF2">
      <w:r>
        <w:t xml:space="preserve">The installation will automatically install the windows service, the </w:t>
      </w:r>
      <w:proofErr w:type="spellStart"/>
      <w:r>
        <w:t>Dboard</w:t>
      </w:r>
      <w:proofErr w:type="spellEnd"/>
      <w:r>
        <w:t xml:space="preserve"> COM server to display the status, and will start the service. After a while, you should </w:t>
      </w:r>
      <w:r w:rsidRPr="008B3CC4">
        <w:rPr>
          <w:noProof/>
        </w:rPr>
        <w:drawing>
          <wp:inline distT="0" distB="0" distL="0" distR="0">
            <wp:extent cx="235391" cy="262604"/>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l="54625" t="46774" r="39150" b="-98"/>
                    <a:stretch>
                      <a:fillRect/>
                    </a:stretch>
                  </pic:blipFill>
                  <pic:spPr bwMode="auto">
                    <a:xfrm>
                      <a:off x="0" y="0"/>
                      <a:ext cx="235391" cy="262604"/>
                    </a:xfrm>
                    <a:prstGeom prst="rect">
                      <a:avLst/>
                    </a:prstGeom>
                    <a:noFill/>
                    <a:ln w="9525">
                      <a:noFill/>
                      <a:miter lim="800000"/>
                      <a:headEnd/>
                      <a:tailEnd/>
                    </a:ln>
                  </pic:spPr>
                </pic:pic>
              </a:graphicData>
            </a:graphic>
          </wp:inline>
        </w:drawing>
      </w:r>
      <w:r>
        <w:t xml:space="preserve"> in the Tray Icon area. If no </w:t>
      </w:r>
      <w:proofErr w:type="spellStart"/>
      <w:r>
        <w:t>lighting</w:t>
      </w:r>
      <w:proofErr w:type="spellEnd"/>
      <w:r>
        <w:t xml:space="preserve"> bolt is present, there must be an error, and will require opening the Installation folder (default: C:\Program Files\</w:t>
      </w:r>
      <w:proofErr w:type="spellStart"/>
      <w:r>
        <w:t>MTConnect</w:t>
      </w:r>
      <w:proofErr w:type="spellEnd"/>
      <w:r>
        <w:t>\</w:t>
      </w:r>
      <w:proofErr w:type="spellStart"/>
      <w:r>
        <w:t>Dboard</w:t>
      </w:r>
      <w:proofErr w:type="spellEnd"/>
      <w:r>
        <w:t xml:space="preserve">) and opening the debug.txt file to view error messages. If no error message is available, there </w:t>
      </w:r>
      <w:r w:rsidR="00A962F0">
        <w:t xml:space="preserve">is a possibility that the </w:t>
      </w:r>
      <w:proofErr w:type="spellStart"/>
      <w:r w:rsidR="00A962F0">
        <w:t>MTConnect</w:t>
      </w:r>
      <w:proofErr w:type="spellEnd"/>
      <w:r w:rsidR="00A962F0">
        <w:t xml:space="preserve"> </w:t>
      </w:r>
      <w:proofErr w:type="spellStart"/>
      <w:r w:rsidR="00A962F0">
        <w:t>Dboard</w:t>
      </w:r>
      <w:proofErr w:type="spellEnd"/>
      <w:r w:rsidR="00A962F0">
        <w:t xml:space="preserve"> service either did not install properly due to </w:t>
      </w:r>
      <w:r w:rsidR="00205EBD">
        <w:t>permissions problems or did not start due to some configuration problem.</w:t>
      </w:r>
    </w:p>
    <w:p w:rsidR="000E79C3" w:rsidRPr="000E79C3" w:rsidRDefault="000E79C3" w:rsidP="000E79C3"/>
    <w:p w:rsidR="00BF00A9" w:rsidRDefault="00BF00A9" w:rsidP="00BF00A9">
      <w:pPr>
        <w:pStyle w:val="Heading2"/>
      </w:pPr>
      <w:proofErr w:type="spellStart"/>
      <w:r>
        <w:t>Dboard</w:t>
      </w:r>
      <w:proofErr w:type="spellEnd"/>
      <w:r>
        <w:t xml:space="preserve"> </w:t>
      </w:r>
      <w:r w:rsidR="009B5A15">
        <w:t>Configuration</w:t>
      </w:r>
    </w:p>
    <w:p w:rsidR="00BF00A9" w:rsidRDefault="00242075">
      <w:r>
        <w:t xml:space="preserve">The file </w:t>
      </w:r>
      <w:r w:rsidRPr="00242075">
        <w:rPr>
          <w:rStyle w:val="ImbeddedCode"/>
        </w:rPr>
        <w:t>MtConnectDboard.ini</w:t>
      </w:r>
      <w:r>
        <w:t xml:space="preserve"> in the installation folder contains the configuration information to drive the archiving and display. It is in “</w:t>
      </w:r>
      <w:proofErr w:type="spellStart"/>
      <w:r>
        <w:t>ini”format</w:t>
      </w:r>
      <w:proofErr w:type="spellEnd"/>
      <w:r>
        <w:t xml:space="preserve">, with a section of </w:t>
      </w:r>
      <w:proofErr w:type="gramStart"/>
      <w:r>
        <w:t>configuration  information</w:t>
      </w:r>
      <w:proofErr w:type="gramEnd"/>
      <w:r>
        <w:t xml:space="preserve"> that is started with bracketed section name, i.e. </w:t>
      </w:r>
      <w:r w:rsidRPr="00242075">
        <w:rPr>
          <w:rStyle w:val="ImbeddedCode"/>
        </w:rPr>
        <w:t>[SECTIONNAME],</w:t>
      </w:r>
      <w:r>
        <w:t xml:space="preserve"> followed by assignments, in the form  </w:t>
      </w:r>
      <w:r w:rsidRPr="00242075">
        <w:rPr>
          <w:rStyle w:val="ImbeddedCode"/>
        </w:rPr>
        <w:t>name=value</w:t>
      </w:r>
      <w:r>
        <w:t xml:space="preserve"> pairs; There are multiple. The </w:t>
      </w:r>
      <w:r w:rsidRPr="00242075">
        <w:rPr>
          <w:rStyle w:val="ImbeddedCode"/>
        </w:rPr>
        <w:t>[DEVICES]</w:t>
      </w:r>
      <w:r>
        <w:t xml:space="preserve"> section contains the configuration derived from the installation wizard. You can change this to reflect different machine names and </w:t>
      </w:r>
      <w:proofErr w:type="spellStart"/>
      <w:r>
        <w:t>MTConnect</w:t>
      </w:r>
      <w:proofErr w:type="spellEnd"/>
      <w:r>
        <w:t xml:space="preserve"> URL (the key </w:t>
      </w:r>
      <w:r w:rsidRPr="00242075">
        <w:rPr>
          <w:rStyle w:val="ImbeddedCode"/>
        </w:rPr>
        <w:t>IP</w:t>
      </w:r>
      <w:r>
        <w:t>) as entered as comma separated values.</w:t>
      </w:r>
    </w:p>
    <w:p w:rsidR="00087F57" w:rsidRDefault="00087F57" w:rsidP="00087F57"/>
    <w:p w:rsidR="00087F57" w:rsidRPr="00E4436C" w:rsidRDefault="00087F57" w:rsidP="00E4436C">
      <w:pPr>
        <w:ind w:left="720"/>
        <w:rPr>
          <w:rStyle w:val="ImbeddedCode"/>
        </w:rPr>
      </w:pPr>
      <w:r w:rsidRPr="00E4436C">
        <w:rPr>
          <w:rStyle w:val="ImbeddedCode"/>
        </w:rPr>
        <w:t>[DEVICES]</w:t>
      </w:r>
    </w:p>
    <w:p w:rsidR="00087F57" w:rsidRPr="00E4436C" w:rsidRDefault="00087F57" w:rsidP="00E4436C">
      <w:pPr>
        <w:ind w:left="720"/>
        <w:rPr>
          <w:rStyle w:val="ImbeddedCode"/>
        </w:rPr>
      </w:pPr>
      <w:r w:rsidRPr="00E4436C">
        <w:rPr>
          <w:rStyle w:val="ImbeddedCode"/>
        </w:rPr>
        <w:t>IP=ag</w:t>
      </w:r>
      <w:r w:rsidR="00242075" w:rsidRPr="00E4436C">
        <w:rPr>
          <w:rStyle w:val="ImbeddedCode"/>
        </w:rPr>
        <w:t>ent.mtconnect.org,129.6.72.44/M</w:t>
      </w:r>
      <w:r w:rsidRPr="00E4436C">
        <w:rPr>
          <w:rStyle w:val="ImbeddedCode"/>
        </w:rPr>
        <w:t>1</w:t>
      </w:r>
    </w:p>
    <w:p w:rsidR="00087F57" w:rsidRPr="00E4436C" w:rsidRDefault="00087F57" w:rsidP="00E4436C">
      <w:pPr>
        <w:ind w:left="720"/>
        <w:rPr>
          <w:rStyle w:val="ImbeddedCode"/>
        </w:rPr>
      </w:pPr>
      <w:r w:rsidRPr="00E4436C">
        <w:rPr>
          <w:rStyle w:val="ImbeddedCode"/>
        </w:rPr>
        <w:t>Machine=M1</w:t>
      </w:r>
      <w:proofErr w:type="gramStart"/>
      <w:r w:rsidRPr="00E4436C">
        <w:rPr>
          <w:rStyle w:val="ImbeddedCode"/>
        </w:rPr>
        <w:t>,M2</w:t>
      </w:r>
      <w:proofErr w:type="gramEnd"/>
    </w:p>
    <w:p w:rsidR="00087F57" w:rsidRDefault="00E4436C" w:rsidP="00087F57">
      <w:r>
        <w:t xml:space="preserve">The primary configuration is done in the [CONFIG] section. It contains the keys for defining the service name used in the Windows Service Control Manager, debug </w:t>
      </w:r>
      <w:r>
        <w:lastRenderedPageBreak/>
        <w:t xml:space="preserve">level(Debug) </w:t>
      </w:r>
      <w:proofErr w:type="spellStart"/>
      <w:r>
        <w:t>timestamping</w:t>
      </w:r>
      <w:proofErr w:type="spellEnd"/>
      <w:r>
        <w:t xml:space="preserve">(Timestamp), Events to trigger on(Events), </w:t>
      </w:r>
      <w:proofErr w:type="spellStart"/>
      <w:r>
        <w:t>MTConnect</w:t>
      </w:r>
      <w:proofErr w:type="spellEnd"/>
      <w:r>
        <w:t xml:space="preserve"> query delay time (DELAY), </w:t>
      </w:r>
    </w:p>
    <w:p w:rsidR="00087F57" w:rsidRDefault="00087F57" w:rsidP="00087F57"/>
    <w:p w:rsidR="00087F57" w:rsidRDefault="00087F57" w:rsidP="00087F57">
      <w:r>
        <w:t>[CONFIG]</w:t>
      </w:r>
    </w:p>
    <w:tbl>
      <w:tblPr>
        <w:tblStyle w:val="TableGrid"/>
        <w:tblW w:w="0" w:type="auto"/>
        <w:tblLayout w:type="fixed"/>
        <w:tblLook w:val="04A0"/>
      </w:tblPr>
      <w:tblGrid>
        <w:gridCol w:w="4248"/>
        <w:gridCol w:w="5328"/>
      </w:tblGrid>
      <w:tr w:rsidR="00C7146C" w:rsidRPr="00C7146C" w:rsidTr="00C7146C">
        <w:tc>
          <w:tcPr>
            <w:tcW w:w="4248" w:type="dxa"/>
          </w:tcPr>
          <w:p w:rsidR="00C7146C" w:rsidRPr="00C7146C" w:rsidRDefault="00C7146C" w:rsidP="00D31699">
            <w:proofErr w:type="spellStart"/>
            <w:r w:rsidRPr="00C7146C">
              <w:t>ServiceName</w:t>
            </w:r>
            <w:proofErr w:type="spellEnd"/>
            <w:r w:rsidRPr="00C7146C">
              <w:t>=</w:t>
            </w:r>
            <w:proofErr w:type="spellStart"/>
            <w:r w:rsidRPr="00C7146C">
              <w:t>MtConnectDboard</w:t>
            </w:r>
            <w:proofErr w:type="spellEnd"/>
          </w:p>
        </w:tc>
        <w:tc>
          <w:tcPr>
            <w:tcW w:w="5328" w:type="dxa"/>
          </w:tcPr>
          <w:p w:rsidR="00C7146C" w:rsidRPr="00C7146C" w:rsidRDefault="00C7146C" w:rsidP="00D31699">
            <w:r>
              <w:t>service name used in the Windows Service Control Manager</w:t>
            </w:r>
          </w:p>
        </w:tc>
      </w:tr>
      <w:tr w:rsidR="00C7146C" w:rsidRPr="00C7146C" w:rsidTr="00C7146C">
        <w:tc>
          <w:tcPr>
            <w:tcW w:w="4248" w:type="dxa"/>
          </w:tcPr>
          <w:p w:rsidR="00C7146C" w:rsidRPr="00C7146C" w:rsidRDefault="00C7146C" w:rsidP="00D31699">
            <w:r w:rsidRPr="00C7146C">
              <w:t>Path=</w:t>
            </w:r>
          </w:p>
        </w:tc>
        <w:tc>
          <w:tcPr>
            <w:tcW w:w="5328" w:type="dxa"/>
          </w:tcPr>
          <w:p w:rsidR="00C7146C" w:rsidRPr="00C7146C" w:rsidRDefault="00C7146C" w:rsidP="00D31699"/>
        </w:tc>
      </w:tr>
      <w:tr w:rsidR="00C7146C" w:rsidRPr="00C7146C" w:rsidTr="00C7146C">
        <w:tc>
          <w:tcPr>
            <w:tcW w:w="4248" w:type="dxa"/>
          </w:tcPr>
          <w:p w:rsidR="00C7146C" w:rsidRPr="00C7146C" w:rsidRDefault="00C7146C" w:rsidP="00D31699"/>
        </w:tc>
        <w:tc>
          <w:tcPr>
            <w:tcW w:w="5328" w:type="dxa"/>
          </w:tcPr>
          <w:p w:rsidR="00C7146C" w:rsidRPr="00C7146C" w:rsidRDefault="00C7146C" w:rsidP="00D31699"/>
        </w:tc>
      </w:tr>
      <w:tr w:rsidR="00C7146C" w:rsidRPr="00C7146C" w:rsidTr="00C7146C">
        <w:tc>
          <w:tcPr>
            <w:tcW w:w="4248" w:type="dxa"/>
          </w:tcPr>
          <w:p w:rsidR="00C7146C" w:rsidRPr="00C7146C" w:rsidRDefault="00C7146C" w:rsidP="00D31699">
            <w:r w:rsidRPr="00C7146C">
              <w:t>Debug=5</w:t>
            </w:r>
          </w:p>
        </w:tc>
        <w:tc>
          <w:tcPr>
            <w:tcW w:w="5328" w:type="dxa"/>
          </w:tcPr>
          <w:p w:rsidR="00C7146C" w:rsidRPr="00C7146C" w:rsidRDefault="00C7146C" w:rsidP="00D31699">
            <w:r>
              <w:t>Debug level used to log execution activity into the debug.txt file</w:t>
            </w:r>
          </w:p>
        </w:tc>
      </w:tr>
      <w:tr w:rsidR="00C7146C" w:rsidRPr="00C7146C" w:rsidTr="00C7146C">
        <w:tc>
          <w:tcPr>
            <w:tcW w:w="4248" w:type="dxa"/>
          </w:tcPr>
          <w:p w:rsidR="00C7146C" w:rsidRPr="00C7146C" w:rsidRDefault="00C7146C" w:rsidP="00D31699">
            <w:r w:rsidRPr="00C7146C">
              <w:t>Timestamp=1</w:t>
            </w:r>
          </w:p>
        </w:tc>
        <w:tc>
          <w:tcPr>
            <w:tcW w:w="5328" w:type="dxa"/>
          </w:tcPr>
          <w:p w:rsidR="00C7146C" w:rsidRPr="00C7146C" w:rsidRDefault="00C7146C" w:rsidP="00D31699">
            <w:r>
              <w:t xml:space="preserve">Flag to allow </w:t>
            </w:r>
            <w:proofErr w:type="spellStart"/>
            <w:r>
              <w:t>timestamping</w:t>
            </w:r>
            <w:proofErr w:type="spellEnd"/>
            <w:r>
              <w:t xml:space="preserve"> of data, 1=yes</w:t>
            </w:r>
          </w:p>
        </w:tc>
      </w:tr>
      <w:tr w:rsidR="00C7146C" w:rsidRPr="00C7146C" w:rsidTr="00C7146C">
        <w:tc>
          <w:tcPr>
            <w:tcW w:w="4248" w:type="dxa"/>
          </w:tcPr>
          <w:p w:rsidR="00C7146C" w:rsidRPr="00C7146C" w:rsidRDefault="00C7146C" w:rsidP="00D31699">
            <w:r w:rsidRPr="00C7146C">
              <w:t>Events=</w:t>
            </w:r>
            <w:proofErr w:type="spellStart"/>
            <w:r w:rsidRPr="00C7146C">
              <w:t>program,power,PartCountAct</w:t>
            </w:r>
            <w:proofErr w:type="spellEnd"/>
          </w:p>
        </w:tc>
        <w:tc>
          <w:tcPr>
            <w:tcW w:w="5328" w:type="dxa"/>
          </w:tcPr>
          <w:p w:rsidR="00C7146C" w:rsidRPr="00C7146C" w:rsidRDefault="00C7146C" w:rsidP="00D31699"/>
        </w:tc>
      </w:tr>
      <w:tr w:rsidR="00C7146C" w:rsidRPr="00C7146C" w:rsidTr="00C7146C">
        <w:tc>
          <w:tcPr>
            <w:tcW w:w="4248" w:type="dxa"/>
          </w:tcPr>
          <w:p w:rsidR="00C7146C" w:rsidRPr="00C7146C" w:rsidRDefault="00C7146C" w:rsidP="00D31699">
            <w:r w:rsidRPr="00C7146C">
              <w:t>DELAY=1000</w:t>
            </w:r>
          </w:p>
        </w:tc>
        <w:tc>
          <w:tcPr>
            <w:tcW w:w="5328" w:type="dxa"/>
          </w:tcPr>
          <w:p w:rsidR="00C7146C" w:rsidRPr="00C7146C" w:rsidRDefault="00C7146C" w:rsidP="00D31699"/>
        </w:tc>
      </w:tr>
      <w:tr w:rsidR="00C7146C" w:rsidRPr="00C7146C" w:rsidTr="00C7146C">
        <w:tc>
          <w:tcPr>
            <w:tcW w:w="4248" w:type="dxa"/>
          </w:tcPr>
          <w:p w:rsidR="00C7146C" w:rsidRPr="00C7146C" w:rsidRDefault="00C7146C" w:rsidP="00D31699">
            <w:r w:rsidRPr="00C7146C">
              <w:t>## Data after renaming</w:t>
            </w:r>
          </w:p>
        </w:tc>
        <w:tc>
          <w:tcPr>
            <w:tcW w:w="5328" w:type="dxa"/>
          </w:tcPr>
          <w:p w:rsidR="00C7146C" w:rsidRPr="00C7146C" w:rsidRDefault="00C7146C" w:rsidP="00D31699"/>
        </w:tc>
      </w:tr>
      <w:tr w:rsidR="00C7146C" w:rsidRPr="00C7146C" w:rsidTr="00C7146C">
        <w:tc>
          <w:tcPr>
            <w:tcW w:w="4248" w:type="dxa"/>
          </w:tcPr>
          <w:p w:rsidR="00C7146C" w:rsidRPr="00C7146C" w:rsidRDefault="00C7146C" w:rsidP="00D31699">
            <w:r w:rsidRPr="00C7146C">
              <w:t>Data =power,mode,execution,program,Feed,Sload,Srpm,Cloadc,Xloadc,Yloadc,Zloadc,PartCountAct,HydraulicLevel,HydraulicPressure,HydraulicTemp,CoolantLow,LogicProgram</w:t>
            </w:r>
          </w:p>
        </w:tc>
        <w:tc>
          <w:tcPr>
            <w:tcW w:w="5328" w:type="dxa"/>
          </w:tcPr>
          <w:p w:rsidR="00C7146C" w:rsidRPr="00C7146C" w:rsidRDefault="00C7146C" w:rsidP="00523EAD">
            <w:r>
              <w:t xml:space="preserve">The </w:t>
            </w:r>
            <w:proofErr w:type="spellStart"/>
            <w:r>
              <w:t>MTConnect</w:t>
            </w:r>
            <w:proofErr w:type="spellEnd"/>
            <w:r>
              <w:t xml:space="preserve"> data items, including samples, events and </w:t>
            </w:r>
            <w:proofErr w:type="gramStart"/>
            <w:r>
              <w:t>conditions, that</w:t>
            </w:r>
            <w:proofErr w:type="gramEnd"/>
            <w:r>
              <w:t xml:space="preserve"> will be collected and stored from the agent. Tag names </w:t>
            </w:r>
            <w:r w:rsidR="00523EAD">
              <w:t xml:space="preserve">in the list would contain aliases (renames) of raw </w:t>
            </w:r>
            <w:proofErr w:type="spellStart"/>
            <w:r w:rsidR="00523EAD">
              <w:t>MTConnect</w:t>
            </w:r>
            <w:proofErr w:type="spellEnd"/>
            <w:r w:rsidR="00523EAD">
              <w:t xml:space="preserve"> tag names.</w:t>
            </w:r>
          </w:p>
        </w:tc>
      </w:tr>
      <w:tr w:rsidR="00C7146C" w:rsidRPr="00C7146C" w:rsidTr="00C7146C">
        <w:tc>
          <w:tcPr>
            <w:tcW w:w="4248" w:type="dxa"/>
          </w:tcPr>
          <w:p w:rsidR="00C7146C" w:rsidRPr="00C7146C" w:rsidRDefault="00C7146C" w:rsidP="00D31699">
            <w:r w:rsidRPr="00C7146C">
              <w:t>Fields =Timestamp,Machine,power,mode,execution,Duration,Machining,program,Srpm,Feed,Alarm</w:t>
            </w:r>
          </w:p>
        </w:tc>
        <w:tc>
          <w:tcPr>
            <w:tcW w:w="5328" w:type="dxa"/>
          </w:tcPr>
          <w:p w:rsidR="00C7146C" w:rsidRPr="00C7146C" w:rsidRDefault="00523EAD" w:rsidP="00D31699">
            <w:r>
              <w:t>Fields contains the display and archiving tags to display in the GUI and to save to file/database. Duration and Machining are two internally generated tag names.</w:t>
            </w:r>
          </w:p>
        </w:tc>
      </w:tr>
      <w:tr w:rsidR="00C7146C" w:rsidRPr="00C7146C" w:rsidTr="00C7146C">
        <w:tc>
          <w:tcPr>
            <w:tcW w:w="4248" w:type="dxa"/>
          </w:tcPr>
          <w:p w:rsidR="00C7146C" w:rsidRPr="00C7146C" w:rsidRDefault="00C7146C" w:rsidP="00D31699">
            <w:r w:rsidRPr="00C7146C">
              <w:t>ARCHIVEPATH=C:\DailyLogs\</w:t>
            </w:r>
          </w:p>
        </w:tc>
        <w:tc>
          <w:tcPr>
            <w:tcW w:w="5328" w:type="dxa"/>
          </w:tcPr>
          <w:p w:rsidR="00C7146C" w:rsidRPr="00C7146C" w:rsidRDefault="00523EAD" w:rsidP="00D31699">
            <w:r>
              <w:t>This is folder where archive logs are stored.</w:t>
            </w:r>
          </w:p>
        </w:tc>
      </w:tr>
      <w:tr w:rsidR="00C7146C" w:rsidRPr="00C7146C" w:rsidTr="00C7146C">
        <w:tc>
          <w:tcPr>
            <w:tcW w:w="4248" w:type="dxa"/>
          </w:tcPr>
          <w:p w:rsidR="00C7146C" w:rsidRPr="00C7146C" w:rsidRDefault="00C7146C" w:rsidP="00D31699">
            <w:r w:rsidRPr="00C7146C">
              <w:t>Archive=</w:t>
            </w:r>
            <w:proofErr w:type="spellStart"/>
            <w:r w:rsidRPr="00C7146C">
              <w:t>Timestamp,Machine,program,Duration,Machining,RpmTotal</w:t>
            </w:r>
            <w:proofErr w:type="spellEnd"/>
          </w:p>
        </w:tc>
        <w:tc>
          <w:tcPr>
            <w:tcW w:w="5328" w:type="dxa"/>
          </w:tcPr>
          <w:p w:rsidR="00C7146C" w:rsidRPr="00C7146C" w:rsidRDefault="00523EAD" w:rsidP="00D31699">
            <w:r>
              <w:t>Describes the tags to save to the data base archive. Tags such as RPM or feed would only report the last sample, so this would not be useful in a stored data base.</w:t>
            </w:r>
          </w:p>
        </w:tc>
      </w:tr>
      <w:tr w:rsidR="00C7146C" w:rsidRPr="00C7146C" w:rsidTr="00C7146C">
        <w:tc>
          <w:tcPr>
            <w:tcW w:w="4248" w:type="dxa"/>
          </w:tcPr>
          <w:p w:rsidR="00C7146C" w:rsidRPr="00C7146C" w:rsidRDefault="00C7146C" w:rsidP="00D31699">
            <w:r w:rsidRPr="00C7146C">
              <w:t>KPI=</w:t>
            </w:r>
            <w:proofErr w:type="spellStart"/>
            <w:r w:rsidRPr="00C7146C">
              <w:t>RpmTotal</w:t>
            </w:r>
            <w:proofErr w:type="spellEnd"/>
          </w:p>
        </w:tc>
        <w:tc>
          <w:tcPr>
            <w:tcW w:w="5328" w:type="dxa"/>
          </w:tcPr>
          <w:p w:rsidR="00C7146C" w:rsidRPr="00C7146C" w:rsidRDefault="00523EAD" w:rsidP="00523EAD">
            <w:r>
              <w:t xml:space="preserve">List of the computed KPI from the </w:t>
            </w:r>
            <w:proofErr w:type="spellStart"/>
            <w:r>
              <w:t>MTConnect</w:t>
            </w:r>
            <w:proofErr w:type="spellEnd"/>
            <w:r>
              <w:t xml:space="preserve"> status queries. In this example, </w:t>
            </w:r>
            <w:proofErr w:type="spellStart"/>
            <w:r>
              <w:t>RpmTotal</w:t>
            </w:r>
            <w:proofErr w:type="spellEnd"/>
            <w:r>
              <w:t xml:space="preserve"> contains the total RPM for the spindle.</w:t>
            </w:r>
          </w:p>
        </w:tc>
      </w:tr>
      <w:tr w:rsidR="00C7146C" w:rsidRPr="00C7146C" w:rsidTr="00C7146C">
        <w:tc>
          <w:tcPr>
            <w:tcW w:w="4248" w:type="dxa"/>
          </w:tcPr>
          <w:p w:rsidR="00C7146C" w:rsidRPr="00C7146C" w:rsidRDefault="00C7146C" w:rsidP="00D31699">
            <w:r w:rsidRPr="00C7146C">
              <w:t>Fault = HydraulicLevel,HydraulicPressure,HydraulicTemp,CoolantLow,LogicProgram,Cloadc,Xloadc,Yloadc,Zloadc</w:t>
            </w:r>
          </w:p>
        </w:tc>
        <w:tc>
          <w:tcPr>
            <w:tcW w:w="5328" w:type="dxa"/>
          </w:tcPr>
          <w:p w:rsidR="00C7146C" w:rsidRPr="00C7146C" w:rsidRDefault="00523EAD" w:rsidP="00D31699">
            <w:r>
              <w:t xml:space="preserve">List of the conditions that are mapped into faults for archiving and display. </w:t>
            </w:r>
          </w:p>
        </w:tc>
      </w:tr>
      <w:tr w:rsidR="00C7146C" w:rsidRPr="00C7146C" w:rsidTr="00C7146C">
        <w:tc>
          <w:tcPr>
            <w:tcW w:w="4248" w:type="dxa"/>
          </w:tcPr>
          <w:p w:rsidR="00C7146C" w:rsidRPr="00C7146C" w:rsidRDefault="00C7146C" w:rsidP="00D31699"/>
        </w:tc>
        <w:tc>
          <w:tcPr>
            <w:tcW w:w="5328" w:type="dxa"/>
          </w:tcPr>
          <w:p w:rsidR="00C7146C" w:rsidRPr="00C7146C" w:rsidRDefault="00C7146C" w:rsidP="00D31699"/>
        </w:tc>
      </w:tr>
      <w:tr w:rsidR="00C7146C" w:rsidRPr="00C7146C" w:rsidTr="00C7146C">
        <w:tc>
          <w:tcPr>
            <w:tcW w:w="4248" w:type="dxa"/>
          </w:tcPr>
          <w:p w:rsidR="00C7146C" w:rsidRPr="00C7146C" w:rsidRDefault="00C7146C" w:rsidP="00D31699">
            <w:r w:rsidRPr="00C7146C">
              <w:t>Numbers=</w:t>
            </w:r>
            <w:proofErr w:type="spellStart"/>
            <w:r w:rsidRPr="00C7146C">
              <w:t>Srpm,Feed,SpindleLoad,RpmTotal</w:t>
            </w:r>
            <w:proofErr w:type="spellEnd"/>
          </w:p>
        </w:tc>
        <w:tc>
          <w:tcPr>
            <w:tcW w:w="5328" w:type="dxa"/>
          </w:tcPr>
          <w:p w:rsidR="00C7146C" w:rsidRPr="00C7146C" w:rsidRDefault="00523EAD" w:rsidP="00D31699">
            <w:r>
              <w:t xml:space="preserve">List of numeric (double) types in the potential list of tagged items </w:t>
            </w:r>
          </w:p>
        </w:tc>
      </w:tr>
      <w:tr w:rsidR="00C7146C" w:rsidRPr="00C7146C" w:rsidTr="00C7146C">
        <w:tc>
          <w:tcPr>
            <w:tcW w:w="4248" w:type="dxa"/>
          </w:tcPr>
          <w:p w:rsidR="00C7146C" w:rsidRPr="00C7146C" w:rsidRDefault="00C7146C" w:rsidP="00D31699">
            <w:proofErr w:type="spellStart"/>
            <w:r w:rsidRPr="00C7146C">
              <w:t>DateTime</w:t>
            </w:r>
            <w:proofErr w:type="spellEnd"/>
            <w:r w:rsidRPr="00C7146C">
              <w:t>=</w:t>
            </w:r>
            <w:proofErr w:type="spellStart"/>
            <w:r w:rsidRPr="00C7146C">
              <w:t>Duration,Machining</w:t>
            </w:r>
            <w:proofErr w:type="spellEnd"/>
          </w:p>
        </w:tc>
        <w:tc>
          <w:tcPr>
            <w:tcW w:w="5328" w:type="dxa"/>
          </w:tcPr>
          <w:p w:rsidR="00C7146C" w:rsidRPr="00C7146C" w:rsidRDefault="00523EAD" w:rsidP="00523EAD">
            <w:r>
              <w:t xml:space="preserve">List of timed data types in the potential list of tagged items. So, items update in seconds, but display in </w:t>
            </w:r>
            <w:proofErr w:type="spellStart"/>
            <w:r>
              <w:t>hr:min:sec</w:t>
            </w:r>
            <w:proofErr w:type="spellEnd"/>
          </w:p>
        </w:tc>
      </w:tr>
    </w:tbl>
    <w:p w:rsidR="00087F57" w:rsidRDefault="00087F57" w:rsidP="00087F57"/>
    <w:p w:rsidR="00332958" w:rsidRDefault="00332958" w:rsidP="00087F57">
      <w:r>
        <w:t xml:space="preserve">Shifts are also part of the CONFIG section. Since shifts are the fundamental archival unit, the days of the week and shifts each day must be outlined to allow for accurate logging of </w:t>
      </w:r>
      <w:proofErr w:type="spellStart"/>
      <w:r>
        <w:t>MTConnect</w:t>
      </w:r>
      <w:proofErr w:type="spellEnd"/>
      <w:r>
        <w:t xml:space="preserve"> queries.</w:t>
      </w:r>
    </w:p>
    <w:p w:rsidR="00087F57" w:rsidRDefault="00087F57" w:rsidP="00087F57">
      <w:r>
        <w:lastRenderedPageBreak/>
        <w:t>NUMSHIFTS=3</w:t>
      </w:r>
    </w:p>
    <w:p w:rsidR="00087F57" w:rsidRDefault="00087F57" w:rsidP="00087F57">
      <w:r>
        <w:t xml:space="preserve">SHIFTCHANGES = 07:00, 15:00, 23:00 </w:t>
      </w:r>
    </w:p>
    <w:p w:rsidR="00087F57" w:rsidRDefault="00087F57" w:rsidP="00087F57">
      <w:r>
        <w:t xml:space="preserve">#SHIFTCHANGES = 09:25, 9:45, 23:00 </w:t>
      </w:r>
    </w:p>
    <w:p w:rsidR="00087F57" w:rsidRDefault="00087F57" w:rsidP="00087F57">
      <w:r>
        <w:t>WORKWEEK=</w:t>
      </w:r>
      <w:proofErr w:type="spellStart"/>
      <w:r>
        <w:t>Mon</w:t>
      </w:r>
      <w:proofErr w:type="gramStart"/>
      <w:r>
        <w:t>,Tue,Wed,Thu,Fri,Sat</w:t>
      </w:r>
      <w:proofErr w:type="spellEnd"/>
      <w:proofErr w:type="gramEnd"/>
    </w:p>
    <w:p w:rsidR="00087F57" w:rsidRDefault="00087F57" w:rsidP="00087F57"/>
    <w:p w:rsidR="00087F57" w:rsidRDefault="00332958" w:rsidP="00087F57">
      <w:r>
        <w:t xml:space="preserve">The </w:t>
      </w:r>
      <w:r w:rsidRPr="00332958">
        <w:rPr>
          <w:rStyle w:val="ImbeddedCode"/>
        </w:rPr>
        <w:t xml:space="preserve">[ALIASES] </w:t>
      </w:r>
      <w:r>
        <w:t xml:space="preserve">sections provides for renames of </w:t>
      </w:r>
      <w:proofErr w:type="spellStart"/>
      <w:r>
        <w:t>MTConnect</w:t>
      </w:r>
      <w:proofErr w:type="spellEnd"/>
      <w:r>
        <w:t xml:space="preserve"> name or </w:t>
      </w:r>
      <w:proofErr w:type="spellStart"/>
      <w:r>
        <w:t>dataItemId</w:t>
      </w:r>
      <w:proofErr w:type="spellEnd"/>
      <w:r>
        <w:t xml:space="preserve"> so that they can either have a common name or a more readable name. Below is an example of the alias renames done by </w:t>
      </w:r>
      <w:proofErr w:type="gramStart"/>
      <w:r>
        <w:t>default:</w:t>
      </w:r>
      <w:proofErr w:type="gramEnd"/>
    </w:p>
    <w:p w:rsidR="00087F57" w:rsidRPr="00332958" w:rsidRDefault="00087F57" w:rsidP="00AA14E3">
      <w:pPr>
        <w:ind w:left="720"/>
        <w:rPr>
          <w:rStyle w:val="ImbeddedCode"/>
        </w:rPr>
      </w:pPr>
      <w:r w:rsidRPr="00332958">
        <w:rPr>
          <w:rStyle w:val="ImbeddedCode"/>
        </w:rPr>
        <w:t>[ALIASES]</w:t>
      </w:r>
    </w:p>
    <w:p w:rsidR="00087F57" w:rsidRPr="00332958" w:rsidRDefault="00087F57" w:rsidP="00AA14E3">
      <w:pPr>
        <w:ind w:left="720"/>
        <w:rPr>
          <w:rStyle w:val="ImbeddedCode"/>
        </w:rPr>
      </w:pPr>
      <w:proofErr w:type="spellStart"/>
      <w:proofErr w:type="gramStart"/>
      <w:r w:rsidRPr="00332958">
        <w:rPr>
          <w:rStyle w:val="ImbeddedCode"/>
        </w:rPr>
        <w:t>controllermode</w:t>
      </w:r>
      <w:proofErr w:type="spellEnd"/>
      <w:r w:rsidRPr="00332958">
        <w:rPr>
          <w:rStyle w:val="ImbeddedCode"/>
        </w:rPr>
        <w:t>=</w:t>
      </w:r>
      <w:proofErr w:type="gramEnd"/>
      <w:r w:rsidRPr="00332958">
        <w:rPr>
          <w:rStyle w:val="ImbeddedCode"/>
        </w:rPr>
        <w:t>mode</w:t>
      </w:r>
    </w:p>
    <w:p w:rsidR="00087F57" w:rsidRPr="00332958" w:rsidRDefault="00087F57" w:rsidP="00AA14E3">
      <w:pPr>
        <w:ind w:left="720"/>
        <w:rPr>
          <w:rStyle w:val="ImbeddedCode"/>
        </w:rPr>
      </w:pPr>
      <w:proofErr w:type="spellStart"/>
      <w:r w:rsidRPr="00332958">
        <w:rPr>
          <w:rStyle w:val="ImbeddedCode"/>
        </w:rPr>
        <w:t>path_feedratefrt</w:t>
      </w:r>
      <w:proofErr w:type="spellEnd"/>
      <w:r w:rsidRPr="00332958">
        <w:rPr>
          <w:rStyle w:val="ImbeddedCode"/>
        </w:rPr>
        <w:t>=Feed</w:t>
      </w:r>
    </w:p>
    <w:p w:rsidR="00087F57" w:rsidRPr="00332958" w:rsidRDefault="00087F57" w:rsidP="00AA14E3">
      <w:pPr>
        <w:ind w:left="720"/>
        <w:rPr>
          <w:rStyle w:val="ImbeddedCode"/>
        </w:rPr>
      </w:pPr>
      <w:proofErr w:type="spellStart"/>
      <w:r w:rsidRPr="00332958">
        <w:rPr>
          <w:rStyle w:val="ImbeddedCode"/>
        </w:rPr>
        <w:t>Sload</w:t>
      </w:r>
      <w:proofErr w:type="spellEnd"/>
      <w:r w:rsidRPr="00332958">
        <w:rPr>
          <w:rStyle w:val="ImbeddedCode"/>
        </w:rPr>
        <w:t>=</w:t>
      </w:r>
      <w:proofErr w:type="spellStart"/>
      <w:r w:rsidRPr="00332958">
        <w:rPr>
          <w:rStyle w:val="ImbeddedCode"/>
        </w:rPr>
        <w:t>SpindleLoad</w:t>
      </w:r>
      <w:proofErr w:type="spellEnd"/>
    </w:p>
    <w:p w:rsidR="00087F57" w:rsidRPr="00332958" w:rsidRDefault="00087F57" w:rsidP="00AA14E3">
      <w:pPr>
        <w:ind w:left="720"/>
        <w:rPr>
          <w:rStyle w:val="ImbeddedCode"/>
        </w:rPr>
      </w:pPr>
      <w:proofErr w:type="spellStart"/>
      <w:r w:rsidRPr="00332958">
        <w:rPr>
          <w:rStyle w:val="ImbeddedCode"/>
        </w:rPr>
        <w:t>Sspeed</w:t>
      </w:r>
      <w:proofErr w:type="spellEnd"/>
      <w:r w:rsidRPr="00332958">
        <w:rPr>
          <w:rStyle w:val="ImbeddedCode"/>
        </w:rPr>
        <w:t>=</w:t>
      </w:r>
      <w:proofErr w:type="spellStart"/>
      <w:r w:rsidRPr="00332958">
        <w:rPr>
          <w:rStyle w:val="ImbeddedCode"/>
        </w:rPr>
        <w:t>Srpm</w:t>
      </w:r>
      <w:proofErr w:type="spellEnd"/>
    </w:p>
    <w:p w:rsidR="00087F57" w:rsidRPr="00332958" w:rsidRDefault="00087F57" w:rsidP="00AA14E3">
      <w:pPr>
        <w:ind w:left="720"/>
        <w:rPr>
          <w:rStyle w:val="ImbeddedCode"/>
        </w:rPr>
      </w:pPr>
      <w:proofErr w:type="spellStart"/>
      <w:r w:rsidRPr="00332958">
        <w:rPr>
          <w:rStyle w:val="ImbeddedCode"/>
        </w:rPr>
        <w:t>Frt</w:t>
      </w:r>
      <w:proofErr w:type="spellEnd"/>
      <w:r w:rsidRPr="00332958">
        <w:rPr>
          <w:rStyle w:val="ImbeddedCode"/>
        </w:rPr>
        <w:t>=Feed</w:t>
      </w:r>
    </w:p>
    <w:p w:rsidR="00087F57" w:rsidRPr="00332958" w:rsidRDefault="00087F57" w:rsidP="00AA14E3">
      <w:pPr>
        <w:ind w:left="720"/>
        <w:rPr>
          <w:rStyle w:val="ImbeddedCode"/>
        </w:rPr>
      </w:pPr>
      <w:proofErr w:type="spellStart"/>
      <w:proofErr w:type="gramStart"/>
      <w:r w:rsidRPr="00332958">
        <w:rPr>
          <w:rStyle w:val="ImbeddedCode"/>
        </w:rPr>
        <w:t>hlow</w:t>
      </w:r>
      <w:proofErr w:type="spellEnd"/>
      <w:r w:rsidRPr="00332958">
        <w:rPr>
          <w:rStyle w:val="ImbeddedCode"/>
        </w:rPr>
        <w:t>=</w:t>
      </w:r>
      <w:proofErr w:type="spellStart"/>
      <w:proofErr w:type="gramEnd"/>
      <w:r w:rsidRPr="00332958">
        <w:rPr>
          <w:rStyle w:val="ImbeddedCode"/>
        </w:rPr>
        <w:t>HydraulicLevel</w:t>
      </w:r>
      <w:proofErr w:type="spellEnd"/>
    </w:p>
    <w:p w:rsidR="00087F57" w:rsidRPr="00332958" w:rsidRDefault="00087F57" w:rsidP="00AA14E3">
      <w:pPr>
        <w:ind w:left="720"/>
        <w:rPr>
          <w:rStyle w:val="ImbeddedCode"/>
        </w:rPr>
      </w:pPr>
      <w:proofErr w:type="spellStart"/>
      <w:proofErr w:type="gramStart"/>
      <w:r w:rsidRPr="00332958">
        <w:rPr>
          <w:rStyle w:val="ImbeddedCode"/>
        </w:rPr>
        <w:t>hpre</w:t>
      </w:r>
      <w:proofErr w:type="spellEnd"/>
      <w:r w:rsidRPr="00332958">
        <w:rPr>
          <w:rStyle w:val="ImbeddedCode"/>
        </w:rPr>
        <w:t>=</w:t>
      </w:r>
      <w:proofErr w:type="spellStart"/>
      <w:proofErr w:type="gramEnd"/>
      <w:r w:rsidRPr="00332958">
        <w:rPr>
          <w:rStyle w:val="ImbeddedCode"/>
        </w:rPr>
        <w:t>HydraulicPressure</w:t>
      </w:r>
      <w:proofErr w:type="spellEnd"/>
    </w:p>
    <w:p w:rsidR="00087F57" w:rsidRPr="00332958" w:rsidRDefault="00087F57" w:rsidP="00AA14E3">
      <w:pPr>
        <w:ind w:left="720"/>
        <w:rPr>
          <w:rStyle w:val="ImbeddedCode"/>
        </w:rPr>
      </w:pPr>
      <w:proofErr w:type="spellStart"/>
      <w:proofErr w:type="gramStart"/>
      <w:r w:rsidRPr="00332958">
        <w:rPr>
          <w:rStyle w:val="ImbeddedCode"/>
        </w:rPr>
        <w:t>htemp</w:t>
      </w:r>
      <w:proofErr w:type="spellEnd"/>
      <w:r w:rsidRPr="00332958">
        <w:rPr>
          <w:rStyle w:val="ImbeddedCode"/>
        </w:rPr>
        <w:t>=</w:t>
      </w:r>
      <w:proofErr w:type="spellStart"/>
      <w:proofErr w:type="gramEnd"/>
      <w:r w:rsidRPr="00332958">
        <w:rPr>
          <w:rStyle w:val="ImbeddedCode"/>
        </w:rPr>
        <w:t>HydraulicTemp</w:t>
      </w:r>
      <w:proofErr w:type="spellEnd"/>
    </w:p>
    <w:p w:rsidR="00087F57" w:rsidRPr="00332958" w:rsidRDefault="00087F57" w:rsidP="00AA14E3">
      <w:pPr>
        <w:ind w:left="720"/>
        <w:rPr>
          <w:rStyle w:val="ImbeddedCode"/>
        </w:rPr>
      </w:pPr>
      <w:proofErr w:type="spellStart"/>
      <w:proofErr w:type="gramStart"/>
      <w:r w:rsidRPr="00332958">
        <w:rPr>
          <w:rStyle w:val="ImbeddedCode"/>
        </w:rPr>
        <w:t>clow</w:t>
      </w:r>
      <w:proofErr w:type="spellEnd"/>
      <w:r w:rsidRPr="00332958">
        <w:rPr>
          <w:rStyle w:val="ImbeddedCode"/>
        </w:rPr>
        <w:t>=</w:t>
      </w:r>
      <w:proofErr w:type="spellStart"/>
      <w:proofErr w:type="gramEnd"/>
      <w:r w:rsidRPr="00332958">
        <w:rPr>
          <w:rStyle w:val="ImbeddedCode"/>
        </w:rPr>
        <w:t>CoolantLow</w:t>
      </w:r>
      <w:proofErr w:type="spellEnd"/>
    </w:p>
    <w:p w:rsidR="00087F57" w:rsidRPr="00332958" w:rsidRDefault="00087F57" w:rsidP="00AA14E3">
      <w:pPr>
        <w:ind w:left="720"/>
        <w:rPr>
          <w:rStyle w:val="ImbeddedCode"/>
        </w:rPr>
      </w:pPr>
      <w:proofErr w:type="spellStart"/>
      <w:proofErr w:type="gramStart"/>
      <w:r w:rsidRPr="00332958">
        <w:rPr>
          <w:rStyle w:val="ImbeddedCode"/>
        </w:rPr>
        <w:t>clp</w:t>
      </w:r>
      <w:proofErr w:type="spellEnd"/>
      <w:r w:rsidRPr="00332958">
        <w:rPr>
          <w:rStyle w:val="ImbeddedCode"/>
        </w:rPr>
        <w:t>=</w:t>
      </w:r>
      <w:proofErr w:type="spellStart"/>
      <w:proofErr w:type="gramEnd"/>
      <w:r w:rsidRPr="00332958">
        <w:rPr>
          <w:rStyle w:val="ImbeddedCode"/>
        </w:rPr>
        <w:t>LogicProgram</w:t>
      </w:r>
      <w:proofErr w:type="spellEnd"/>
    </w:p>
    <w:p w:rsidR="00332958" w:rsidRDefault="00332958" w:rsidP="00087F57"/>
    <w:p w:rsidR="00087F57" w:rsidRDefault="00332958" w:rsidP="00087F57">
      <w:r>
        <w:t xml:space="preserve">The </w:t>
      </w:r>
      <w:r w:rsidRPr="002D6E3E">
        <w:rPr>
          <w:rStyle w:val="ImbeddedCode"/>
        </w:rPr>
        <w:t>VALUEREMAPPING</w:t>
      </w:r>
      <w:r>
        <w:t xml:space="preserve"> section provides a way to remap into different values. This is useful to handle </w:t>
      </w:r>
      <w:proofErr w:type="spellStart"/>
      <w:r>
        <w:t>MTConnect</w:t>
      </w:r>
      <w:proofErr w:type="spellEnd"/>
      <w:r>
        <w:t xml:space="preserve"> 0.9 versus 1.0 version naming strategies and for changing states into a single state. Below is an example of the mappings done by </w:t>
      </w:r>
      <w:proofErr w:type="gramStart"/>
      <w:r>
        <w:t>default:</w:t>
      </w:r>
      <w:proofErr w:type="gramEnd"/>
    </w:p>
    <w:p w:rsidR="00087F57" w:rsidRDefault="00087F57" w:rsidP="00087F57"/>
    <w:p w:rsidR="00087F57" w:rsidRPr="00332958" w:rsidRDefault="00087F57" w:rsidP="00AA14E3">
      <w:pPr>
        <w:ind w:left="720"/>
        <w:rPr>
          <w:rStyle w:val="ImbeddedCode"/>
        </w:rPr>
      </w:pPr>
      <w:r w:rsidRPr="00332958">
        <w:rPr>
          <w:rStyle w:val="ImbeddedCode"/>
        </w:rPr>
        <w:t>[VALUEREMAPPING]</w:t>
      </w:r>
    </w:p>
    <w:p w:rsidR="00087F57" w:rsidRPr="00332958" w:rsidRDefault="00087F57" w:rsidP="00AA14E3">
      <w:pPr>
        <w:ind w:left="720"/>
        <w:rPr>
          <w:rStyle w:val="ImbeddedCode"/>
        </w:rPr>
      </w:pPr>
      <w:proofErr w:type="spellStart"/>
      <w:r w:rsidRPr="00332958">
        <w:rPr>
          <w:rStyle w:val="ImbeddedCode"/>
        </w:rPr>
        <w:t>execution.READY</w:t>
      </w:r>
      <w:proofErr w:type="spellEnd"/>
      <w:r w:rsidRPr="00332958">
        <w:rPr>
          <w:rStyle w:val="ImbeddedCode"/>
        </w:rPr>
        <w:t>=IDLE</w:t>
      </w:r>
    </w:p>
    <w:p w:rsidR="00087F57" w:rsidRPr="00332958" w:rsidRDefault="00087F57" w:rsidP="00AA14E3">
      <w:pPr>
        <w:ind w:left="720"/>
        <w:rPr>
          <w:rStyle w:val="ImbeddedCode"/>
        </w:rPr>
      </w:pPr>
      <w:proofErr w:type="spellStart"/>
      <w:r w:rsidRPr="00332958">
        <w:rPr>
          <w:rStyle w:val="ImbeddedCode"/>
        </w:rPr>
        <w:t>execution.ACTIVE</w:t>
      </w:r>
      <w:proofErr w:type="spellEnd"/>
      <w:r w:rsidRPr="00332958">
        <w:rPr>
          <w:rStyle w:val="ImbeddedCode"/>
        </w:rPr>
        <w:t>=RUNNING</w:t>
      </w:r>
    </w:p>
    <w:p w:rsidR="00087F57" w:rsidRPr="00332958" w:rsidRDefault="00087F57" w:rsidP="00AA14E3">
      <w:pPr>
        <w:ind w:left="720"/>
        <w:rPr>
          <w:rStyle w:val="ImbeddedCode"/>
        </w:rPr>
      </w:pPr>
      <w:proofErr w:type="spellStart"/>
      <w:r w:rsidRPr="00332958">
        <w:rPr>
          <w:rStyle w:val="ImbeddedCode"/>
        </w:rPr>
        <w:t>mode.AUTOMATIC</w:t>
      </w:r>
      <w:proofErr w:type="spellEnd"/>
      <w:r w:rsidRPr="00332958">
        <w:rPr>
          <w:rStyle w:val="ImbeddedCode"/>
        </w:rPr>
        <w:t>=AUTO</w:t>
      </w:r>
    </w:p>
    <w:p w:rsidR="00087F57" w:rsidRPr="00332958" w:rsidRDefault="00087F57" w:rsidP="00AA14E3">
      <w:pPr>
        <w:ind w:left="720"/>
        <w:rPr>
          <w:rStyle w:val="ImbeddedCode"/>
        </w:rPr>
      </w:pPr>
      <w:proofErr w:type="spellStart"/>
      <w:r w:rsidRPr="00332958">
        <w:rPr>
          <w:rStyle w:val="ImbeddedCode"/>
        </w:rPr>
        <w:t>execution.EXECUTING</w:t>
      </w:r>
      <w:proofErr w:type="spellEnd"/>
      <w:r w:rsidRPr="00332958">
        <w:rPr>
          <w:rStyle w:val="ImbeddedCode"/>
        </w:rPr>
        <w:t>=RUNNING</w:t>
      </w:r>
    </w:p>
    <w:p w:rsidR="00087F57" w:rsidRDefault="00087F57" w:rsidP="00087F57"/>
    <w:p w:rsidR="00332958" w:rsidRDefault="00332958" w:rsidP="00332958">
      <w:r>
        <w:t xml:space="preserve">The </w:t>
      </w:r>
      <w:r w:rsidR="009D05D8" w:rsidRPr="002D6E3E">
        <w:rPr>
          <w:rStyle w:val="ImbeddedCode"/>
        </w:rPr>
        <w:t>COLORCODING</w:t>
      </w:r>
      <w:r w:rsidR="009D05D8">
        <w:t xml:space="preserve"> </w:t>
      </w:r>
      <w:r>
        <w:t>section provides a</w:t>
      </w:r>
      <w:r w:rsidR="009D05D8">
        <w:t xml:space="preserve"> way to colorize cells in the display table for different </w:t>
      </w:r>
      <w:proofErr w:type="spellStart"/>
      <w:r w:rsidR="009D05D8">
        <w:t>tag.value</w:t>
      </w:r>
      <w:proofErr w:type="spellEnd"/>
      <w:r w:rsidR="009D05D8">
        <w:t xml:space="preserve"> mappings. </w:t>
      </w:r>
      <w:r>
        <w:t xml:space="preserve"> </w:t>
      </w:r>
      <w:r w:rsidR="009D05D8">
        <w:t xml:space="preserve">The key values are included in the matching cells as HTML Table &lt;TD&gt; styles. Colors are based on HTML color naming scheme. Below is the default mapping done by </w:t>
      </w:r>
      <w:proofErr w:type="gramStart"/>
      <w:r w:rsidR="009D05D8">
        <w:t>default:</w:t>
      </w:r>
      <w:proofErr w:type="gramEnd"/>
    </w:p>
    <w:p w:rsidR="00087F57" w:rsidRDefault="00087F57" w:rsidP="00087F57"/>
    <w:p w:rsidR="00087F57" w:rsidRPr="00AA14E3" w:rsidRDefault="00087F57" w:rsidP="00087F57">
      <w:pPr>
        <w:rPr>
          <w:rStyle w:val="ImbeddedCode"/>
        </w:rPr>
      </w:pPr>
      <w:r w:rsidRPr="00AA14E3">
        <w:rPr>
          <w:rStyle w:val="ImbeddedCode"/>
        </w:rPr>
        <w:t>[COLORCODING]</w:t>
      </w:r>
    </w:p>
    <w:p w:rsidR="00087F57" w:rsidRPr="00AA14E3" w:rsidRDefault="00087F57" w:rsidP="00087F57">
      <w:pPr>
        <w:rPr>
          <w:rStyle w:val="ImbeddedCode"/>
        </w:rPr>
      </w:pPr>
      <w:proofErr w:type="spellStart"/>
      <w:r w:rsidRPr="00AA14E3">
        <w:rPr>
          <w:rStyle w:val="ImbeddedCode"/>
        </w:rPr>
        <w:t>execution.IDLE</w:t>
      </w:r>
      <w:proofErr w:type="spellEnd"/>
      <w:r w:rsidRPr="00AA14E3">
        <w:rPr>
          <w:rStyle w:val="ImbeddedCode"/>
        </w:rPr>
        <w:t>=style='background-</w:t>
      </w:r>
      <w:proofErr w:type="spellStart"/>
      <w:r w:rsidRPr="00AA14E3">
        <w:rPr>
          <w:rStyle w:val="ImbeddedCode"/>
        </w:rPr>
        <w:t>color</w:t>
      </w:r>
      <w:proofErr w:type="gramStart"/>
      <w:r w:rsidRPr="00AA14E3">
        <w:rPr>
          <w:rStyle w:val="ImbeddedCode"/>
        </w:rPr>
        <w:t>:lightblue</w:t>
      </w:r>
      <w:proofErr w:type="spellEnd"/>
      <w:proofErr w:type="gramEnd"/>
      <w:r w:rsidRPr="00AA14E3">
        <w:rPr>
          <w:rStyle w:val="ImbeddedCode"/>
        </w:rPr>
        <w:t>;'</w:t>
      </w:r>
    </w:p>
    <w:p w:rsidR="00087F57" w:rsidRPr="00AA14E3" w:rsidRDefault="00087F57" w:rsidP="00087F57">
      <w:pPr>
        <w:rPr>
          <w:rStyle w:val="ImbeddedCode"/>
        </w:rPr>
      </w:pPr>
      <w:proofErr w:type="spellStart"/>
      <w:r w:rsidRPr="00AA14E3">
        <w:rPr>
          <w:rStyle w:val="ImbeddedCode"/>
        </w:rPr>
        <w:t>execution.RUNNING</w:t>
      </w:r>
      <w:proofErr w:type="spellEnd"/>
      <w:r w:rsidRPr="00AA14E3">
        <w:rPr>
          <w:rStyle w:val="ImbeddedCode"/>
        </w:rPr>
        <w:t>=style='background-</w:t>
      </w:r>
      <w:proofErr w:type="spellStart"/>
      <w:r w:rsidRPr="00AA14E3">
        <w:rPr>
          <w:rStyle w:val="ImbeddedCode"/>
        </w:rPr>
        <w:t>color</w:t>
      </w:r>
      <w:proofErr w:type="gramStart"/>
      <w:r w:rsidRPr="00AA14E3">
        <w:rPr>
          <w:rStyle w:val="ImbeddedCode"/>
        </w:rPr>
        <w:t>:MediumSeaGreen</w:t>
      </w:r>
      <w:proofErr w:type="spellEnd"/>
      <w:proofErr w:type="gramEnd"/>
      <w:r w:rsidRPr="00AA14E3">
        <w:rPr>
          <w:rStyle w:val="ImbeddedCode"/>
        </w:rPr>
        <w:t>;'</w:t>
      </w:r>
    </w:p>
    <w:p w:rsidR="00087F57" w:rsidRPr="00AA14E3" w:rsidRDefault="00087F57" w:rsidP="00087F57">
      <w:pPr>
        <w:rPr>
          <w:rStyle w:val="ImbeddedCode"/>
        </w:rPr>
      </w:pPr>
      <w:proofErr w:type="spellStart"/>
      <w:r w:rsidRPr="00AA14E3">
        <w:rPr>
          <w:rStyle w:val="ImbeddedCode"/>
        </w:rPr>
        <w:t>execution.MACHINING</w:t>
      </w:r>
      <w:proofErr w:type="spellEnd"/>
      <w:r w:rsidRPr="00AA14E3">
        <w:rPr>
          <w:rStyle w:val="ImbeddedCode"/>
        </w:rPr>
        <w:t>=style='background-</w:t>
      </w:r>
      <w:proofErr w:type="spellStart"/>
      <w:r w:rsidRPr="00AA14E3">
        <w:rPr>
          <w:rStyle w:val="ImbeddedCode"/>
        </w:rPr>
        <w:t>color</w:t>
      </w:r>
      <w:proofErr w:type="gramStart"/>
      <w:r w:rsidRPr="00AA14E3">
        <w:rPr>
          <w:rStyle w:val="ImbeddedCode"/>
        </w:rPr>
        <w:t>:MediumSeaGreen</w:t>
      </w:r>
      <w:proofErr w:type="spellEnd"/>
      <w:proofErr w:type="gramEnd"/>
      <w:r w:rsidRPr="00AA14E3">
        <w:rPr>
          <w:rStyle w:val="ImbeddedCode"/>
        </w:rPr>
        <w:t>;'</w:t>
      </w:r>
    </w:p>
    <w:p w:rsidR="00087F57" w:rsidRPr="00AA14E3" w:rsidRDefault="00087F57" w:rsidP="00087F57">
      <w:pPr>
        <w:rPr>
          <w:rStyle w:val="ImbeddedCode"/>
        </w:rPr>
      </w:pPr>
      <w:proofErr w:type="spellStart"/>
      <w:r w:rsidRPr="00AA14E3">
        <w:rPr>
          <w:rStyle w:val="ImbeddedCode"/>
        </w:rPr>
        <w:t>execution.STOPPED</w:t>
      </w:r>
      <w:proofErr w:type="spellEnd"/>
      <w:r w:rsidRPr="00AA14E3">
        <w:rPr>
          <w:rStyle w:val="ImbeddedCode"/>
        </w:rPr>
        <w:t>=style='background-</w:t>
      </w:r>
      <w:proofErr w:type="spellStart"/>
      <w:r w:rsidRPr="00AA14E3">
        <w:rPr>
          <w:rStyle w:val="ImbeddedCode"/>
        </w:rPr>
        <w:t>color</w:t>
      </w:r>
      <w:proofErr w:type="gramStart"/>
      <w:r w:rsidRPr="00AA14E3">
        <w:rPr>
          <w:rStyle w:val="ImbeddedCode"/>
        </w:rPr>
        <w:t>:yellow</w:t>
      </w:r>
      <w:proofErr w:type="spellEnd"/>
      <w:proofErr w:type="gramEnd"/>
      <w:r w:rsidRPr="00AA14E3">
        <w:rPr>
          <w:rStyle w:val="ImbeddedCode"/>
        </w:rPr>
        <w:t>;'</w:t>
      </w:r>
    </w:p>
    <w:p w:rsidR="00087F57" w:rsidRPr="00AA14E3" w:rsidRDefault="00087F57" w:rsidP="00087F57">
      <w:pPr>
        <w:rPr>
          <w:rStyle w:val="ImbeddedCode"/>
        </w:rPr>
      </w:pPr>
      <w:proofErr w:type="spellStart"/>
      <w:r w:rsidRPr="00AA14E3">
        <w:rPr>
          <w:rStyle w:val="ImbeddedCode"/>
        </w:rPr>
        <w:t>execution.PAUSED</w:t>
      </w:r>
      <w:proofErr w:type="spellEnd"/>
      <w:r w:rsidRPr="00AA14E3">
        <w:rPr>
          <w:rStyle w:val="ImbeddedCode"/>
        </w:rPr>
        <w:t>=style='background-</w:t>
      </w:r>
      <w:proofErr w:type="spellStart"/>
      <w:r w:rsidRPr="00AA14E3">
        <w:rPr>
          <w:rStyle w:val="ImbeddedCode"/>
        </w:rPr>
        <w:t>color</w:t>
      </w:r>
      <w:proofErr w:type="gramStart"/>
      <w:r w:rsidRPr="00AA14E3">
        <w:rPr>
          <w:rStyle w:val="ImbeddedCode"/>
        </w:rPr>
        <w:t>:yellow</w:t>
      </w:r>
      <w:proofErr w:type="spellEnd"/>
      <w:proofErr w:type="gramEnd"/>
      <w:r w:rsidRPr="00AA14E3">
        <w:rPr>
          <w:rStyle w:val="ImbeddedCode"/>
        </w:rPr>
        <w:t>;'</w:t>
      </w:r>
    </w:p>
    <w:p w:rsidR="00087F57" w:rsidRPr="00AA14E3" w:rsidRDefault="00087F57" w:rsidP="00087F57">
      <w:pPr>
        <w:rPr>
          <w:rStyle w:val="ImbeddedCode"/>
        </w:rPr>
      </w:pPr>
      <w:proofErr w:type="spellStart"/>
      <w:r w:rsidRPr="00AA14E3">
        <w:rPr>
          <w:rStyle w:val="ImbeddedCode"/>
        </w:rPr>
        <w:t>mode.AUTO</w:t>
      </w:r>
      <w:proofErr w:type="spellEnd"/>
      <w:r w:rsidRPr="00AA14E3">
        <w:rPr>
          <w:rStyle w:val="ImbeddedCode"/>
        </w:rPr>
        <w:t>=style='background-</w:t>
      </w:r>
      <w:proofErr w:type="spellStart"/>
      <w:r w:rsidRPr="00AA14E3">
        <w:rPr>
          <w:rStyle w:val="ImbeddedCode"/>
        </w:rPr>
        <w:t>color</w:t>
      </w:r>
      <w:proofErr w:type="gramStart"/>
      <w:r w:rsidRPr="00AA14E3">
        <w:rPr>
          <w:rStyle w:val="ImbeddedCode"/>
        </w:rPr>
        <w:t>:palegreen</w:t>
      </w:r>
      <w:proofErr w:type="spellEnd"/>
      <w:proofErr w:type="gramEnd"/>
      <w:r w:rsidRPr="00AA14E3">
        <w:rPr>
          <w:rStyle w:val="ImbeddedCode"/>
        </w:rPr>
        <w:t>;'</w:t>
      </w:r>
    </w:p>
    <w:p w:rsidR="00087F57" w:rsidRPr="00AA14E3" w:rsidRDefault="00087F57" w:rsidP="00087F57">
      <w:pPr>
        <w:rPr>
          <w:rStyle w:val="ImbeddedCode"/>
        </w:rPr>
      </w:pPr>
      <w:proofErr w:type="spellStart"/>
      <w:r w:rsidRPr="00AA14E3">
        <w:rPr>
          <w:rStyle w:val="ImbeddedCode"/>
        </w:rPr>
        <w:t>mode.MANUAL</w:t>
      </w:r>
      <w:proofErr w:type="spellEnd"/>
      <w:r w:rsidRPr="00AA14E3">
        <w:rPr>
          <w:rStyle w:val="ImbeddedCode"/>
        </w:rPr>
        <w:t>=style='background-</w:t>
      </w:r>
      <w:proofErr w:type="spellStart"/>
      <w:r w:rsidRPr="00AA14E3">
        <w:rPr>
          <w:rStyle w:val="ImbeddedCode"/>
        </w:rPr>
        <w:t>color</w:t>
      </w:r>
      <w:proofErr w:type="gramStart"/>
      <w:r w:rsidRPr="00AA14E3">
        <w:rPr>
          <w:rStyle w:val="ImbeddedCode"/>
        </w:rPr>
        <w:t>:blue</w:t>
      </w:r>
      <w:proofErr w:type="spellEnd"/>
      <w:proofErr w:type="gramEnd"/>
      <w:r w:rsidRPr="00AA14E3">
        <w:rPr>
          <w:rStyle w:val="ImbeddedCode"/>
        </w:rPr>
        <w:t>;'</w:t>
      </w:r>
    </w:p>
    <w:p w:rsidR="00087F57" w:rsidRDefault="00087F57" w:rsidP="00087F57"/>
    <w:p w:rsidR="00087F57" w:rsidRDefault="00AA14E3" w:rsidP="00087F57">
      <w:r>
        <w:t xml:space="preserve">The </w:t>
      </w:r>
      <w:r w:rsidR="002D6E3E" w:rsidRPr="002D6E3E">
        <w:rPr>
          <w:rStyle w:val="ImbeddedCode"/>
        </w:rPr>
        <w:t>FORMATS</w:t>
      </w:r>
      <w:r w:rsidR="002D6E3E">
        <w:t xml:space="preserve"> </w:t>
      </w:r>
      <w:r>
        <w:t>section provides a way to format numeric values for display.</w:t>
      </w:r>
    </w:p>
    <w:p w:rsidR="00087F57" w:rsidRPr="002D6E3E" w:rsidRDefault="00087F57" w:rsidP="002D6E3E">
      <w:pPr>
        <w:ind w:left="720"/>
        <w:rPr>
          <w:rStyle w:val="ImbeddedCode"/>
        </w:rPr>
      </w:pPr>
      <w:r w:rsidRPr="002D6E3E">
        <w:rPr>
          <w:rStyle w:val="ImbeddedCode"/>
        </w:rPr>
        <w:t>[FORMATS]</w:t>
      </w:r>
    </w:p>
    <w:p w:rsidR="00087F57" w:rsidRPr="002D6E3E" w:rsidRDefault="00087F57" w:rsidP="002D6E3E">
      <w:pPr>
        <w:ind w:left="720"/>
        <w:rPr>
          <w:rStyle w:val="ImbeddedCode"/>
        </w:rPr>
      </w:pPr>
      <w:proofErr w:type="spellStart"/>
      <w:r w:rsidRPr="002D6E3E">
        <w:rPr>
          <w:rStyle w:val="ImbeddedCode"/>
        </w:rPr>
        <w:t>Srpm</w:t>
      </w:r>
      <w:proofErr w:type="spellEnd"/>
      <w:r w:rsidRPr="002D6E3E">
        <w:rPr>
          <w:rStyle w:val="ImbeddedCode"/>
        </w:rPr>
        <w:t>=%6.0f</w:t>
      </w:r>
    </w:p>
    <w:p w:rsidR="00087F57" w:rsidRPr="002D6E3E" w:rsidRDefault="00087F57" w:rsidP="002D6E3E">
      <w:pPr>
        <w:ind w:left="720"/>
        <w:rPr>
          <w:rStyle w:val="ImbeddedCode"/>
        </w:rPr>
      </w:pPr>
      <w:r w:rsidRPr="002D6E3E">
        <w:rPr>
          <w:rStyle w:val="ImbeddedCode"/>
        </w:rPr>
        <w:lastRenderedPageBreak/>
        <w:t>Feed=%6.2f</w:t>
      </w:r>
    </w:p>
    <w:p w:rsidR="00087F57" w:rsidRPr="002D6E3E" w:rsidRDefault="00087F57" w:rsidP="002D6E3E">
      <w:pPr>
        <w:ind w:left="720"/>
        <w:rPr>
          <w:rStyle w:val="ImbeddedCode"/>
        </w:rPr>
      </w:pPr>
      <w:proofErr w:type="spellStart"/>
      <w:r w:rsidRPr="002D6E3E">
        <w:rPr>
          <w:rStyle w:val="ImbeddedCode"/>
        </w:rPr>
        <w:t>SpindleLoad</w:t>
      </w:r>
      <w:proofErr w:type="spellEnd"/>
      <w:r w:rsidRPr="002D6E3E">
        <w:rPr>
          <w:rStyle w:val="ImbeddedCode"/>
        </w:rPr>
        <w:t>=%3.0f%%</w:t>
      </w:r>
    </w:p>
    <w:p w:rsidR="00087F57" w:rsidRDefault="00087F57" w:rsidP="00087F57"/>
    <w:p w:rsidR="00BB4F01" w:rsidRDefault="00BB4F01" w:rsidP="00BB4F01">
      <w:r>
        <w:t xml:space="preserve">The COSTFCNS section provides a way to calculate KPI after each </w:t>
      </w:r>
      <w:proofErr w:type="spellStart"/>
      <w:r>
        <w:t>MTConnect</w:t>
      </w:r>
      <w:proofErr w:type="spellEnd"/>
      <w:r>
        <w:t xml:space="preserve"> agent query. KPI are computed in an interpreter that contains all the Tag names and values, and then does the calculations based on these values and the variables Elapsed, Timestamp. In the sample below, </w:t>
      </w:r>
      <w:proofErr w:type="spellStart"/>
      <w:r>
        <w:t>RpmTotal</w:t>
      </w:r>
      <w:proofErr w:type="spellEnd"/>
      <w:r>
        <w:t xml:space="preserve"> is calculated each cycle based on the Spindle RPM reading (</w:t>
      </w:r>
      <w:proofErr w:type="spellStart"/>
      <w:r>
        <w:t>Srpm</w:t>
      </w:r>
      <w:proofErr w:type="spellEnd"/>
      <w:r>
        <w:t xml:space="preserve">) times the Elapsed time (in seconds) divided by 60 seconds </w:t>
      </w:r>
      <w:proofErr w:type="gramStart"/>
      <w:r>
        <w:t>in a minutes</w:t>
      </w:r>
      <w:proofErr w:type="gramEnd"/>
      <w:r>
        <w:t xml:space="preserve">. This value is saved </w:t>
      </w:r>
      <w:proofErr w:type="gramStart"/>
      <w:r>
        <w:t>between  COSTFCNS</w:t>
      </w:r>
      <w:proofErr w:type="gramEnd"/>
      <w:r>
        <w:t xml:space="preserve"> calculations and can be archived. It is important to declare KPI COSTFCNS variables in the CONFIG section under the key KPI.</w:t>
      </w:r>
    </w:p>
    <w:p w:rsidR="00087F57" w:rsidRDefault="00087F57" w:rsidP="00087F57"/>
    <w:p w:rsidR="00087F57" w:rsidRPr="00BB4F01" w:rsidRDefault="00087F57" w:rsidP="00087F57">
      <w:pPr>
        <w:rPr>
          <w:rStyle w:val="ImbeddedCode"/>
        </w:rPr>
      </w:pPr>
      <w:r w:rsidRPr="00BB4F01">
        <w:rPr>
          <w:rStyle w:val="ImbeddedCode"/>
        </w:rPr>
        <w:t>[COSTFCNS]</w:t>
      </w:r>
    </w:p>
    <w:p w:rsidR="00BF00A9" w:rsidRPr="00BB4F01" w:rsidRDefault="00087F57" w:rsidP="00087F57">
      <w:pPr>
        <w:rPr>
          <w:rStyle w:val="ImbeddedCode"/>
        </w:rPr>
      </w:pPr>
      <w:proofErr w:type="spellStart"/>
      <w:r w:rsidRPr="00BB4F01">
        <w:rPr>
          <w:rStyle w:val="ImbeddedCode"/>
        </w:rPr>
        <w:t>RpmTotal</w:t>
      </w:r>
      <w:proofErr w:type="spellEnd"/>
      <w:r w:rsidRPr="00BB4F01">
        <w:rPr>
          <w:rStyle w:val="ImbeddedCode"/>
        </w:rPr>
        <w:t>=</w:t>
      </w:r>
      <w:proofErr w:type="spellStart"/>
      <w:r w:rsidRPr="00BB4F01">
        <w:rPr>
          <w:rStyle w:val="ImbeddedCode"/>
        </w:rPr>
        <w:t>RpmTotal+Srpm</w:t>
      </w:r>
      <w:proofErr w:type="spellEnd"/>
      <w:r w:rsidRPr="00BB4F01">
        <w:rPr>
          <w:rStyle w:val="ImbeddedCode"/>
        </w:rPr>
        <w:t>*Elapsed/60.0</w:t>
      </w:r>
    </w:p>
    <w:p w:rsidR="00087F57" w:rsidRDefault="00087F57" w:rsidP="00087F57"/>
    <w:sectPr w:rsidR="00087F57" w:rsidSect="00E36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ヒラギノ角ゴ Pro W3">
    <w:altName w:val="MS Mincho"/>
    <w:charset w:val="80"/>
    <w:family w:val="auto"/>
    <w:pitch w:val="variable"/>
    <w:sig w:usb0="00000000" w:usb1="00000000" w:usb2="07040001" w:usb3="00000000" w:csb0="0002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A2DCB"/>
    <w:multiLevelType w:val="hybridMultilevel"/>
    <w:tmpl w:val="BACCA7EC"/>
    <w:lvl w:ilvl="0" w:tplc="04090001">
      <w:start w:val="1"/>
      <w:numFmt w:val="bullet"/>
      <w:lvlText w:val=""/>
      <w:lvlJc w:val="left"/>
      <w:pPr>
        <w:ind w:left="720" w:hanging="360"/>
      </w:pPr>
      <w:rPr>
        <w:rFonts w:ascii="Symbol" w:hAnsi="Symbol" w:hint="default"/>
      </w:rPr>
    </w:lvl>
    <w:lvl w:ilvl="1" w:tplc="A460A54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334F3B"/>
    <w:multiLevelType w:val="hybridMultilevel"/>
    <w:tmpl w:val="CBD8A524"/>
    <w:lvl w:ilvl="0" w:tplc="ABF463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7FA3AAD"/>
    <w:multiLevelType w:val="hybridMultilevel"/>
    <w:tmpl w:val="25F2081A"/>
    <w:lvl w:ilvl="0" w:tplc="148A6748">
      <w:start w:val="1"/>
      <w:numFmt w:val="bullet"/>
      <w:pStyle w:val="BulletedList"/>
      <w:lvlText w:val=""/>
      <w:lvlJc w:val="left"/>
      <w:pPr>
        <w:tabs>
          <w:tab w:val="num" w:pos="810"/>
        </w:tabs>
        <w:ind w:left="81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characterSpacingControl w:val="doNotCompress"/>
  <w:compat/>
  <w:rsids>
    <w:rsidRoot w:val="001C2BA0"/>
    <w:rsid w:val="0000597C"/>
    <w:rsid w:val="00007494"/>
    <w:rsid w:val="00014D46"/>
    <w:rsid w:val="00030615"/>
    <w:rsid w:val="00031516"/>
    <w:rsid w:val="00087F57"/>
    <w:rsid w:val="000E135E"/>
    <w:rsid w:val="000E79C3"/>
    <w:rsid w:val="0012342F"/>
    <w:rsid w:val="00153A65"/>
    <w:rsid w:val="00163B7B"/>
    <w:rsid w:val="00197A49"/>
    <w:rsid w:val="001C2BA0"/>
    <w:rsid w:val="00205EBD"/>
    <w:rsid w:val="002077CD"/>
    <w:rsid w:val="00212E92"/>
    <w:rsid w:val="00242075"/>
    <w:rsid w:val="002422BE"/>
    <w:rsid w:val="00252B85"/>
    <w:rsid w:val="00296682"/>
    <w:rsid w:val="002A2B65"/>
    <w:rsid w:val="002A4E88"/>
    <w:rsid w:val="002A6B23"/>
    <w:rsid w:val="002B6E37"/>
    <w:rsid w:val="002D6E3E"/>
    <w:rsid w:val="002E0006"/>
    <w:rsid w:val="002E1AF2"/>
    <w:rsid w:val="002E68EB"/>
    <w:rsid w:val="0031039A"/>
    <w:rsid w:val="003134C3"/>
    <w:rsid w:val="00332958"/>
    <w:rsid w:val="00342F67"/>
    <w:rsid w:val="00345533"/>
    <w:rsid w:val="0038244C"/>
    <w:rsid w:val="003E52AD"/>
    <w:rsid w:val="004179E1"/>
    <w:rsid w:val="00450FFB"/>
    <w:rsid w:val="004C57A6"/>
    <w:rsid w:val="004E177B"/>
    <w:rsid w:val="004F0485"/>
    <w:rsid w:val="0051753B"/>
    <w:rsid w:val="005239C2"/>
    <w:rsid w:val="00523EAD"/>
    <w:rsid w:val="005669F8"/>
    <w:rsid w:val="005A268F"/>
    <w:rsid w:val="005B1A63"/>
    <w:rsid w:val="005C3067"/>
    <w:rsid w:val="006036F0"/>
    <w:rsid w:val="006507F3"/>
    <w:rsid w:val="00652223"/>
    <w:rsid w:val="006A5AA6"/>
    <w:rsid w:val="006B1A7B"/>
    <w:rsid w:val="00704652"/>
    <w:rsid w:val="00726896"/>
    <w:rsid w:val="00733725"/>
    <w:rsid w:val="00736856"/>
    <w:rsid w:val="00742F25"/>
    <w:rsid w:val="00755C89"/>
    <w:rsid w:val="0076171D"/>
    <w:rsid w:val="00777959"/>
    <w:rsid w:val="0078001B"/>
    <w:rsid w:val="0080104C"/>
    <w:rsid w:val="00807ECA"/>
    <w:rsid w:val="00886611"/>
    <w:rsid w:val="008B2860"/>
    <w:rsid w:val="008B3CC4"/>
    <w:rsid w:val="009068EE"/>
    <w:rsid w:val="0091720C"/>
    <w:rsid w:val="009651B5"/>
    <w:rsid w:val="00967355"/>
    <w:rsid w:val="009746A4"/>
    <w:rsid w:val="0099277B"/>
    <w:rsid w:val="009B5A15"/>
    <w:rsid w:val="009D05D8"/>
    <w:rsid w:val="00A42CD0"/>
    <w:rsid w:val="00A64E7C"/>
    <w:rsid w:val="00A962F0"/>
    <w:rsid w:val="00AA14E3"/>
    <w:rsid w:val="00AC1025"/>
    <w:rsid w:val="00AC49AC"/>
    <w:rsid w:val="00B127AB"/>
    <w:rsid w:val="00B14629"/>
    <w:rsid w:val="00BB4F01"/>
    <w:rsid w:val="00BD049F"/>
    <w:rsid w:val="00BF0098"/>
    <w:rsid w:val="00BF00A9"/>
    <w:rsid w:val="00C21974"/>
    <w:rsid w:val="00C53C99"/>
    <w:rsid w:val="00C7146C"/>
    <w:rsid w:val="00D31E35"/>
    <w:rsid w:val="00D52DA0"/>
    <w:rsid w:val="00D72188"/>
    <w:rsid w:val="00D97099"/>
    <w:rsid w:val="00DC7737"/>
    <w:rsid w:val="00E27EF0"/>
    <w:rsid w:val="00E36D11"/>
    <w:rsid w:val="00E4436C"/>
    <w:rsid w:val="00E66378"/>
    <w:rsid w:val="00E67914"/>
    <w:rsid w:val="00E96714"/>
    <w:rsid w:val="00EB2B06"/>
    <w:rsid w:val="00EC4390"/>
    <w:rsid w:val="00F105B0"/>
    <w:rsid w:val="00F313B1"/>
    <w:rsid w:val="00F4797A"/>
    <w:rsid w:val="00F71812"/>
    <w:rsid w:val="00F90F33"/>
    <w:rsid w:val="00FF6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lsdException w:name="toc 2" w:semiHidden="1" w:unhideWhenUsed="1"/>
    <w:lsdException w:name="toc 3" w:semiHidden="1" w:unhideWhenUsed="1"/>
    <w:lsdException w:name="caption" w:semiHidden="1" w:unhideWhenUsed="1" w:qFormat="1"/>
    <w:lsdException w:name="Title" w:qFormat="1"/>
    <w:lsdException w:name="Default Paragraph Font" w:semiHidden="1" w:unhideWhenUsed="1"/>
    <w:lsdException w:name="Subtitle" w:qFormat="1"/>
    <w:lsdException w:name="Hyperlink" w:semiHidden="1"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Table Grid 3" w:semiHidden="1" w:unhideWhenUsed="1"/>
    <w:lsdException w:name="Table Grid 8" w:semiHidden="1" w:unhideWhenUsed="1"/>
    <w:lsdException w:name="Table Professional"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77CD"/>
    <w:pPr>
      <w:autoSpaceDE w:val="0"/>
      <w:autoSpaceDN w:val="0"/>
    </w:pPr>
    <w:rPr>
      <w:rFonts w:ascii="Arial" w:hAnsi="Arial"/>
      <w:sz w:val="24"/>
    </w:rPr>
  </w:style>
  <w:style w:type="paragraph" w:styleId="Heading1">
    <w:name w:val="heading 1"/>
    <w:basedOn w:val="Normal"/>
    <w:next w:val="Normal"/>
    <w:link w:val="Heading1Char"/>
    <w:autoRedefine/>
    <w:qFormat/>
    <w:rsid w:val="002077CD"/>
    <w:pPr>
      <w:keepNext/>
      <w:outlineLvl w:val="0"/>
    </w:pPr>
    <w:rPr>
      <w:rFonts w:ascii="Helvetica" w:eastAsia="Times New Roman" w:hAnsi="Helvetica"/>
      <w:bCs/>
      <w:color w:val="0079A6"/>
      <w:sz w:val="48"/>
    </w:rPr>
  </w:style>
  <w:style w:type="paragraph" w:styleId="Heading2">
    <w:name w:val="heading 2"/>
    <w:basedOn w:val="Normal"/>
    <w:next w:val="Normal"/>
    <w:link w:val="Heading2Char"/>
    <w:qFormat/>
    <w:rsid w:val="002077CD"/>
    <w:pPr>
      <w:keepNext/>
      <w:outlineLvl w:val="1"/>
    </w:pPr>
    <w:rPr>
      <w:rFonts w:ascii="Helvetica" w:eastAsia="Times New Roman" w:hAnsi="Helvetica"/>
      <w:color w:val="0079A6"/>
      <w:sz w:val="32"/>
    </w:rPr>
  </w:style>
  <w:style w:type="paragraph" w:styleId="Heading3">
    <w:name w:val="heading 3"/>
    <w:basedOn w:val="Normal"/>
    <w:next w:val="Normal"/>
    <w:link w:val="Heading3Char"/>
    <w:autoRedefine/>
    <w:qFormat/>
    <w:rsid w:val="002077CD"/>
    <w:pPr>
      <w:keepNext/>
      <w:spacing w:after="60"/>
      <w:outlineLvl w:val="2"/>
    </w:pPr>
    <w:rPr>
      <w:rFonts w:eastAsia="Times New Roman"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7CD"/>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rsid w:val="002077CD"/>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2077CD"/>
    <w:rPr>
      <w:rFonts w:ascii="Arial" w:eastAsia="Times New Roman" w:hAnsi="Arial" w:cs="Arial"/>
      <w:b/>
      <w:bCs/>
      <w:sz w:val="24"/>
      <w:szCs w:val="26"/>
      <w:u w:val="single"/>
    </w:rPr>
  </w:style>
  <w:style w:type="paragraph" w:styleId="TOC1">
    <w:name w:val="toc 1"/>
    <w:basedOn w:val="Normal"/>
    <w:next w:val="Normal"/>
    <w:autoRedefine/>
    <w:semiHidden/>
    <w:rsid w:val="002077CD"/>
    <w:rPr>
      <w:rFonts w:eastAsia="Times New Roman"/>
    </w:rPr>
  </w:style>
  <w:style w:type="paragraph" w:styleId="TOC2">
    <w:name w:val="toc 2"/>
    <w:basedOn w:val="Normal"/>
    <w:next w:val="Normal"/>
    <w:autoRedefine/>
    <w:semiHidden/>
    <w:rsid w:val="002077CD"/>
    <w:pPr>
      <w:ind w:left="240"/>
    </w:pPr>
    <w:rPr>
      <w:rFonts w:eastAsia="Times New Roman"/>
    </w:rPr>
  </w:style>
  <w:style w:type="paragraph" w:styleId="TOC3">
    <w:name w:val="toc 3"/>
    <w:basedOn w:val="Normal"/>
    <w:next w:val="Normal"/>
    <w:autoRedefine/>
    <w:semiHidden/>
    <w:rsid w:val="002077CD"/>
    <w:pPr>
      <w:ind w:left="480"/>
    </w:pPr>
    <w:rPr>
      <w:rFonts w:eastAsia="Times New Roman"/>
    </w:rPr>
  </w:style>
  <w:style w:type="paragraph" w:styleId="Caption">
    <w:name w:val="caption"/>
    <w:basedOn w:val="Normal"/>
    <w:next w:val="Normal"/>
    <w:qFormat/>
    <w:rsid w:val="002077CD"/>
    <w:pPr>
      <w:autoSpaceDE/>
      <w:autoSpaceDN/>
      <w:spacing w:before="120" w:after="120"/>
    </w:pPr>
    <w:rPr>
      <w:rFonts w:eastAsia="Times New Roman"/>
      <w:b/>
      <w:bCs/>
      <w:sz w:val="20"/>
    </w:rPr>
  </w:style>
  <w:style w:type="character" w:styleId="Hyperlink">
    <w:name w:val="Hyperlink"/>
    <w:basedOn w:val="DefaultParagraphFont"/>
    <w:rsid w:val="002077CD"/>
    <w:rPr>
      <w:rFonts w:ascii="Arial" w:hAnsi="Arial"/>
      <w:dstrike w:val="0"/>
      <w:color w:val="000000"/>
      <w:sz w:val="22"/>
      <w:szCs w:val="20"/>
      <w:u w:val="none"/>
      <w:vertAlign w:val="baseline"/>
    </w:rPr>
  </w:style>
  <w:style w:type="character" w:styleId="FollowedHyperlink">
    <w:name w:val="FollowedHyperlink"/>
    <w:basedOn w:val="DefaultParagraphFont"/>
    <w:rsid w:val="002077CD"/>
    <w:rPr>
      <w:color w:val="800080"/>
      <w:u w:val="single"/>
    </w:rPr>
  </w:style>
  <w:style w:type="table" w:styleId="TableGrid3">
    <w:name w:val="Table Grid 3"/>
    <w:basedOn w:val="TableNormal"/>
    <w:rsid w:val="002077CD"/>
    <w:pPr>
      <w:autoSpaceDE w:val="0"/>
      <w:autoSpaceDN w:val="0"/>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00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2077CD"/>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2077CD"/>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2077CD"/>
    <w:pPr>
      <w:autoSpaceDE w:val="0"/>
      <w:autoSpaceDN w:val="0"/>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Mic">
    <w:name w:val="Table Style Mic"/>
    <w:basedOn w:val="TableGrid8"/>
    <w:rsid w:val="002077C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Mar>
        <w:left w:w="115" w:type="dxa"/>
        <w:right w:w="115" w:type="dxa"/>
      </w:tcMar>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ote">
    <w:name w:val="Note"/>
    <w:basedOn w:val="Normal"/>
    <w:autoRedefine/>
    <w:rsid w:val="002077CD"/>
    <w:pPr>
      <w:pBdr>
        <w:top w:val="single" w:sz="4" w:space="1" w:color="auto"/>
        <w:bottom w:val="single" w:sz="4" w:space="1" w:color="auto"/>
      </w:pBdr>
    </w:pPr>
    <w:rPr>
      <w:rFonts w:eastAsia="Times New Roman"/>
      <w:b/>
      <w:bCs/>
      <w:sz w:val="20"/>
    </w:rPr>
  </w:style>
  <w:style w:type="paragraph" w:customStyle="1" w:styleId="IsaTitle">
    <w:name w:val="IsaTitle"/>
    <w:basedOn w:val="Normal"/>
    <w:rsid w:val="002077CD"/>
    <w:pPr>
      <w:jc w:val="center"/>
    </w:pPr>
    <w:rPr>
      <w:rFonts w:eastAsia="Times New Roman"/>
      <w:b/>
      <w:sz w:val="36"/>
      <w:szCs w:val="28"/>
    </w:rPr>
  </w:style>
  <w:style w:type="table" w:customStyle="1" w:styleId="TableSane">
    <w:name w:val="Table Sane"/>
    <w:basedOn w:val="TableProfessional"/>
    <w:rsid w:val="002077CD"/>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CCFF" w:fill="00CCFF"/>
      </w:tcPr>
    </w:tblStylePr>
  </w:style>
  <w:style w:type="paragraph" w:customStyle="1" w:styleId="StyleBoldBottomSinglesolidlineAuto075ptLinewidth">
    <w:name w:val="Style Bold Bottom: (Single solid line Auto  0.75 pt Line width)"/>
    <w:basedOn w:val="Normal"/>
    <w:rsid w:val="002077CD"/>
    <w:pPr>
      <w:pBdr>
        <w:top w:val="single" w:sz="6" w:space="1" w:color="auto"/>
      </w:pBdr>
    </w:pPr>
    <w:rPr>
      <w:rFonts w:eastAsia="Times New Roman"/>
      <w:b/>
      <w:bCs/>
    </w:rPr>
  </w:style>
  <w:style w:type="paragraph" w:customStyle="1" w:styleId="StyleBoldTop">
    <w:name w:val="StyleBoldTop"/>
    <w:basedOn w:val="StyleBoldBottomSinglesolidlineAuto075ptLinewidth"/>
    <w:autoRedefine/>
    <w:rsid w:val="002077CD"/>
    <w:pPr>
      <w:pBdr>
        <w:left w:val="single" w:sz="6" w:space="4" w:color="auto"/>
        <w:bottom w:val="single" w:sz="6" w:space="1" w:color="auto"/>
        <w:right w:val="single" w:sz="6" w:space="4" w:color="auto"/>
      </w:pBdr>
    </w:pPr>
  </w:style>
  <w:style w:type="paragraph" w:customStyle="1" w:styleId="CenterGrid">
    <w:name w:val="CenterGrid"/>
    <w:basedOn w:val="Normal"/>
    <w:autoRedefine/>
    <w:rsid w:val="002077CD"/>
    <w:rPr>
      <w:rFonts w:eastAsia="Times New Roman"/>
    </w:rPr>
  </w:style>
  <w:style w:type="paragraph" w:customStyle="1" w:styleId="Icon1">
    <w:name w:val="Icon 1"/>
    <w:basedOn w:val="Normal"/>
    <w:rsid w:val="002077CD"/>
    <w:pPr>
      <w:framePr w:w="1440" w:hSpace="187" w:wrap="around" w:vAnchor="text" w:hAnchor="margin" w:y="1"/>
      <w:shd w:val="pct10" w:color="auto" w:fill="auto"/>
      <w:autoSpaceDE/>
      <w:autoSpaceDN/>
      <w:spacing w:before="60" w:line="1440" w:lineRule="exact"/>
      <w:jc w:val="center"/>
    </w:pPr>
    <w:rPr>
      <w:rFonts w:ascii="Wingdings" w:eastAsia="Times New Roman" w:hAnsi="Wingdings"/>
      <w:b/>
      <w:color w:val="FFFFFF"/>
      <w:spacing w:val="-10"/>
      <w:sz w:val="160"/>
    </w:rPr>
  </w:style>
  <w:style w:type="paragraph" w:customStyle="1" w:styleId="BulletedList">
    <w:name w:val="Bulleted List"/>
    <w:basedOn w:val="Normal"/>
    <w:rsid w:val="002077CD"/>
    <w:pPr>
      <w:numPr>
        <w:numId w:val="1"/>
      </w:numPr>
    </w:pPr>
    <w:rPr>
      <w:rFonts w:eastAsia="Times New Roman"/>
      <w:sz w:val="20"/>
    </w:rPr>
  </w:style>
  <w:style w:type="paragraph" w:customStyle="1" w:styleId="StyleCourierNew9ptBlackTopDashedlargegapCustomCo">
    <w:name w:val="Style Courier New 9 pt Black Top: (Dashed (large gap) Custom Co..."/>
    <w:basedOn w:val="Normal"/>
    <w:autoRedefine/>
    <w:rsid w:val="002077CD"/>
    <w:pPr>
      <w:pBdr>
        <w:top w:val="dashed" w:sz="4" w:space="12" w:color="2F6FAB"/>
        <w:left w:val="dashed" w:sz="4" w:space="9" w:color="2F6FAB"/>
        <w:bottom w:val="dashed" w:sz="4" w:space="12" w:color="2F6FAB"/>
        <w:right w:val="dashed" w:sz="4" w:space="12" w:color="2F6FAB"/>
      </w:pBdr>
      <w:shd w:val="clear" w:color="auto" w:fill="F9F9F9"/>
    </w:pPr>
    <w:rPr>
      <w:rFonts w:ascii="Consolas" w:eastAsia="Times New Roman" w:hAnsi="Consolas"/>
      <w:color w:val="000000"/>
      <w:sz w:val="18"/>
    </w:rPr>
  </w:style>
  <w:style w:type="paragraph" w:customStyle="1" w:styleId="BodyA">
    <w:name w:val="Body A"/>
    <w:rsid w:val="002077CD"/>
    <w:pPr>
      <w:suppressAutoHyphens/>
      <w:spacing w:after="180"/>
    </w:pPr>
    <w:rPr>
      <w:rFonts w:eastAsia="ヒラギノ角ゴ Pro W3"/>
      <w:color w:val="000000"/>
      <w:kern w:val="1"/>
      <w:sz w:val="24"/>
    </w:rPr>
  </w:style>
  <w:style w:type="character" w:customStyle="1" w:styleId="ImbeddedCode">
    <w:name w:val="Imbedded Code"/>
    <w:qFormat/>
    <w:rsid w:val="002077CD"/>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paragraph" w:styleId="BalloonText">
    <w:name w:val="Balloon Text"/>
    <w:basedOn w:val="Normal"/>
    <w:link w:val="BalloonTextChar"/>
    <w:rsid w:val="001C2BA0"/>
    <w:rPr>
      <w:rFonts w:ascii="Tahoma" w:hAnsi="Tahoma" w:cs="Tahoma"/>
      <w:sz w:val="16"/>
      <w:szCs w:val="16"/>
    </w:rPr>
  </w:style>
  <w:style w:type="character" w:customStyle="1" w:styleId="BalloonTextChar">
    <w:name w:val="Balloon Text Char"/>
    <w:basedOn w:val="DefaultParagraphFont"/>
    <w:link w:val="BalloonText"/>
    <w:rsid w:val="001C2BA0"/>
    <w:rPr>
      <w:rFonts w:ascii="Tahoma" w:hAnsi="Tahoma" w:cs="Tahoma"/>
      <w:sz w:val="16"/>
      <w:szCs w:val="16"/>
    </w:rPr>
  </w:style>
  <w:style w:type="paragraph" w:styleId="ListParagraph">
    <w:name w:val="List Paragraph"/>
    <w:basedOn w:val="Normal"/>
    <w:uiPriority w:val="34"/>
    <w:qFormat/>
    <w:rsid w:val="00755C89"/>
    <w:pPr>
      <w:ind w:left="720"/>
      <w:contextualSpacing/>
    </w:pPr>
  </w:style>
  <w:style w:type="paragraph" w:styleId="Title">
    <w:name w:val="Title"/>
    <w:basedOn w:val="Normal"/>
    <w:next w:val="Normal"/>
    <w:link w:val="TitleChar"/>
    <w:qFormat/>
    <w:rsid w:val="003E52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E52A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cp:lastPrinted>2012-08-06T15:47:00Z</cp:lastPrinted>
  <dcterms:created xsi:type="dcterms:W3CDTF">2012-08-31T16:02:00Z</dcterms:created>
  <dcterms:modified xsi:type="dcterms:W3CDTF">2012-11-06T15:54:00Z</dcterms:modified>
</cp:coreProperties>
</file>