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6966"/>
      </w:tblGrid>
      <w:tr>
        <w:tc>
          <w:tcPr>
            <w:tcW w:type="dxa" w:w="3500"/>
            <w:shd w:fill="1F3864" w:color="auto" w:val="clear"/>
            <w:tcMar>
              <w:top w:type="dxa" w:w="300"/>
              <w:left w:type="dxa" w:w="260"/>
              <w:bottom w:type="dxa" w:w="300"/>
              <w:right w:type="dxa" w:w="26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JOÃO</w:t>
            </w:r>
          </w:p>
          <w:p>
            <w:pPr>
              <w:spacing w:after="1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PEREIRA</w:t>
            </w:r>
          </w:p>
          <w:p>
            <w:pPr>
              <w:spacing w:after="200"/>
            </w:pPr>
            <w:r>
              <w:rPr>
                <w:b/>
                <w:bCs/>
                <w:color w:val="C9D6E8"/>
                <w:sz w:val="18"/>
                <w:szCs w:val="18"/>
              </w:rPr>
              <w:t xml:space="preserve">TÉCNICO DE GESTÃO E PROGRAMAÇÃO DE SISTEMAS INFORMÁTICOS</w:t>
            </w:r>
          </w:p>
          <w:p>
            <w:pPr>
              <w:pBdr>
                <w:bottom w:val="single" w:color="7F9DC0" w:sz="4" w:space="3"/>
              </w:pBdr>
              <w:spacing w:after="100" w:before="260"/>
            </w:pPr>
            <w:r>
              <w:rPr>
                <w:b/>
                <w:bCs/>
                <w:caps/>
                <w:color w:val="FFFFFF"/>
                <w:sz w:val="20"/>
                <w:szCs w:val="20"/>
              </w:rPr>
              <w:t xml:space="preserve">Contactos</w:t>
            </w:r>
          </w:p>
          <w:p>
            <w:pPr>
              <w:spacing w:after="60" w:line="260"/>
            </w:pPr>
            <w:r>
              <w:rPr>
                <w:color w:val="FFFFFF"/>
                <w:sz w:val="19"/>
                <w:szCs w:val="19"/>
              </w:rPr>
              <w:t xml:space="preserve">+351 964 895 643</w:t>
            </w:r>
          </w:p>
          <w:p>
            <w:pPr>
              <w:spacing w:after="60" w:line="260"/>
            </w:pPr>
            <w:r>
              <w:rPr>
                <w:color w:val="FFFFFF"/>
                <w:sz w:val="19"/>
                <w:szCs w:val="19"/>
              </w:rPr>
              <w:t xml:space="preserve">jpopereira9@gmail.com</w:t>
            </w:r>
          </w:p>
          <w:p>
            <w:pPr>
              <w:spacing w:after="60" w:line="260"/>
            </w:pPr>
            <w:r>
              <w:rPr>
                <w:color w:val="FFFFFF"/>
                <w:sz w:val="19"/>
                <w:szCs w:val="19"/>
              </w:rPr>
              <w:t xml:space="preserve">Baguim do Monte, Porto</w:t>
            </w:r>
          </w:p>
          <w:p>
            <w:pPr>
              <w:spacing w:after="60" w:line="260"/>
            </w:pPr>
            <w:hyperlink w:history="1" r:id="rIdm2uirdyfekigss5zlxj9m">
              <w:r>
                <w:rPr>
                  <w:color w:val="FFFFFF"/>
                  <w:sz w:val="19"/>
                  <w:szCs w:val="19"/>
                  <w:u w:val="single"/>
                </w:rPr>
                <w:t xml:space="preserve">linkedin.com/in/joão-pereira</w:t>
              </w:r>
            </w:hyperlink>
          </w:p>
          <w:p>
            <w:pPr>
              <w:pBdr>
                <w:bottom w:val="single" w:color="7F9DC0" w:sz="4" w:space="3"/>
              </w:pBdr>
              <w:spacing w:after="100" w:before="260"/>
            </w:pPr>
            <w:r>
              <w:rPr>
                <w:b/>
                <w:bCs/>
                <w:caps/>
                <w:color w:val="FFFFFF"/>
                <w:sz w:val="20"/>
                <w:szCs w:val="20"/>
              </w:rPr>
              <w:t xml:space="preserve">Competências Técnicas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color w:val="FFFFFF"/>
                <w:sz w:val="19"/>
                <w:szCs w:val="19"/>
              </w:rPr>
              <w:t xml:space="preserve">Servidores — montagem, discos, manutenção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color w:val="FFFFFF"/>
                <w:sz w:val="19"/>
                <w:szCs w:val="19"/>
              </w:rPr>
              <w:t xml:space="preserve">Instalação e manutenção de hardware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color w:val="FFFFFF"/>
                <w:sz w:val="19"/>
                <w:szCs w:val="19"/>
              </w:rPr>
              <w:t xml:space="preserve">Windows, Ubuntu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color w:val="FFFFFF"/>
                <w:sz w:val="19"/>
                <w:szCs w:val="19"/>
              </w:rPr>
              <w:t xml:space="preserve">Redes, firewalls, VPNs (Packet Tracer)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color w:val="FFFFFF"/>
                <w:sz w:val="19"/>
                <w:szCs w:val="19"/>
              </w:rPr>
              <w:t xml:space="preserve">Microsoft Entra ID (Admin Center)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color w:val="FFFFFF"/>
                <w:sz w:val="19"/>
                <w:szCs w:val="19"/>
              </w:rPr>
              <w:t xml:space="preserve">Microsoft 365 Admin Center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color w:val="FFFFFF"/>
                <w:sz w:val="19"/>
                <w:szCs w:val="19"/>
              </w:rPr>
              <w:t xml:space="preserve">Exchange Admin Center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color w:val="FFFFFF"/>
                <w:sz w:val="19"/>
                <w:szCs w:val="19"/>
              </w:rPr>
              <w:t xml:space="preserve">MySQL, Microsoft SQL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color w:val="FFFFFF"/>
                <w:sz w:val="19"/>
                <w:szCs w:val="19"/>
              </w:rPr>
              <w:t xml:space="preserve">HTML, CSS, C# (POO)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color w:val="FFFFFF"/>
                <w:sz w:val="19"/>
                <w:szCs w:val="19"/>
              </w:rPr>
              <w:t xml:space="preserve">CCNA – Introduction to Networks</w:t>
            </w:r>
          </w:p>
          <w:p>
            <w:pPr>
              <w:pBdr>
                <w:bottom w:val="single" w:color="7F9DC0" w:sz="4" w:space="3"/>
              </w:pBdr>
              <w:spacing w:after="100" w:before="260"/>
            </w:pPr>
            <w:r>
              <w:rPr>
                <w:b/>
                <w:bCs/>
                <w:caps/>
                <w:color w:val="FFFFFF"/>
                <w:sz w:val="20"/>
                <w:szCs w:val="20"/>
              </w:rPr>
              <w:t xml:space="preserve">Competências Pessoais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color w:val="FFFFFF"/>
                <w:sz w:val="19"/>
                <w:szCs w:val="19"/>
              </w:rPr>
              <w:t xml:space="preserve">Trabalho em equipa e liderança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color w:val="FFFFFF"/>
                <w:sz w:val="19"/>
                <w:szCs w:val="19"/>
              </w:rPr>
              <w:t xml:space="preserve">Comunicação clara e empática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color w:val="FFFFFF"/>
                <w:sz w:val="19"/>
                <w:szCs w:val="19"/>
              </w:rPr>
              <w:t xml:space="preserve">Espírito empreendedor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color w:val="FFFFFF"/>
                <w:sz w:val="19"/>
                <w:szCs w:val="19"/>
              </w:rPr>
              <w:t xml:space="preserve">Criatividade e pensamento crítico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color w:val="FFFFFF"/>
                <w:sz w:val="19"/>
                <w:szCs w:val="19"/>
              </w:rPr>
              <w:t xml:space="preserve">Organização e resolução de problemas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color w:val="FFFFFF"/>
                <w:sz w:val="19"/>
                <w:szCs w:val="19"/>
              </w:rPr>
              <w:t xml:space="preserve">Motivação e ética profissional</w:t>
            </w:r>
          </w:p>
          <w:p>
            <w:pPr>
              <w:pBdr>
                <w:bottom w:val="single" w:color="7F9DC0" w:sz="4" w:space="3"/>
              </w:pBdr>
              <w:spacing w:after="100" w:before="260"/>
            </w:pPr>
            <w:r>
              <w:rPr>
                <w:b/>
                <w:bCs/>
                <w:caps/>
                <w:color w:val="FFFFFF"/>
                <w:sz w:val="20"/>
                <w:szCs w:val="20"/>
              </w:rPr>
              <w:t xml:space="preserve">Idiomas</w:t>
            </w:r>
          </w:p>
          <w:p>
            <w:pPr>
              <w:spacing w:after="60" w:line="260"/>
            </w:pPr>
            <w:r>
              <w:rPr>
                <w:color w:val="FFFFFF"/>
                <w:sz w:val="19"/>
                <w:szCs w:val="19"/>
              </w:rPr>
              <w:t xml:space="preserve">Português — Nativo</w:t>
            </w:r>
          </w:p>
          <w:p>
            <w:pPr>
              <w:spacing w:after="60" w:line="260"/>
            </w:pPr>
            <w:r>
              <w:rPr>
                <w:color w:val="FFFFFF"/>
                <w:sz w:val="19"/>
                <w:szCs w:val="19"/>
              </w:rPr>
              <w:t xml:space="preserve">Inglês — Utilizador elementar</w:t>
            </w:r>
          </w:p>
        </w:tc>
        <w:tc>
          <w:tcPr>
            <w:tcW w:type="dxa" w:w="6966"/>
            <w:tcMar>
              <w:top w:type="dxa" w:w="300"/>
              <w:left w:type="dxa" w:w="300"/>
              <w:bottom w:type="dxa" w:w="300"/>
              <w:right w:type="dxa" w:w="200"/>
            </w:tcMar>
            <w:vAlign w:val="top"/>
          </w:tcPr>
          <w:p>
            <w:pPr>
              <w:pBdr>
                <w:bottom w:val="single" w:color="2E75B6" w:sz="6" w:space="3"/>
              </w:pBdr>
              <w:spacing w:after="120" w:before="260"/>
            </w:pPr>
            <w:r>
              <w:rPr>
                <w:b/>
                <w:bCs/>
                <w:caps/>
                <w:color w:val="1F3864"/>
                <w:sz w:val="24"/>
                <w:szCs w:val="24"/>
              </w:rPr>
              <w:t xml:space="preserve">Perfil Profissional</w:t>
            </w:r>
          </w:p>
          <w:p>
            <w:pPr>
              <w:spacing w:after="160" w:line="280"/>
              <w:jc w:val="both"/>
            </w:pPr>
            <w:r>
              <w:rPr>
                <w:sz w:val="20"/>
                <w:szCs w:val="20"/>
              </w:rPr>
              <w:t xml:space="preserve">Técnico de Gestão e Programação de Sistemas Informáticos, formado pela Escola Profissional Ruiz Costa, com experiência prática em suporte técnico, manutenção de hardware, redes e desenvolvimento de software. Percurso reforçado por três estágios na Samsys em ambiente empresarial real e por projetos pessoais de programação e infraestruturas.</w:t>
            </w:r>
          </w:p>
          <w:p>
            <w:pPr>
              <w:pBdr>
                <w:bottom w:val="single" w:color="2E75B6" w:sz="6" w:space="3"/>
              </w:pBdr>
              <w:spacing w:after="120" w:before="260"/>
            </w:pPr>
            <w:r>
              <w:rPr>
                <w:b/>
                <w:bCs/>
                <w:caps/>
                <w:color w:val="1F3864"/>
                <w:sz w:val="24"/>
                <w:szCs w:val="24"/>
              </w:rPr>
              <w:t xml:space="preserve">Experiência</w:t>
            </w:r>
          </w:p>
          <w:p>
            <w:pPr>
              <w:spacing w:after="40" w:before="12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Estágio Profissional</w:t>
            </w:r>
            <w:r>
              <w:rPr>
                <w:color w:val="595959"/>
                <w:sz w:val="21"/>
                <w:szCs w:val="21"/>
              </w:rPr>
              <w:t xml:space="preserve">  —  Samsys, Ermesinde  ·  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Julho 2026 – Agosto 2026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70"/>
            </w:pPr>
            <w:r>
              <w:rPr>
                <w:sz w:val="20"/>
                <w:szCs w:val="20"/>
              </w:rPr>
              <w:t xml:space="preserve">Continuação do estágio após a conclusão do curso, com maior autonomia em tarefas técnicas;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70"/>
            </w:pPr>
            <w:r>
              <w:rPr>
                <w:sz w:val="20"/>
                <w:szCs w:val="20"/>
              </w:rPr>
              <w:t xml:space="preserve">Trabalho com servidores — maioritariamente substituição de discos e montagem/manutenção de hardware;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70"/>
            </w:pPr>
            <w:r>
              <w:rPr>
                <w:sz w:val="20"/>
                <w:szCs w:val="20"/>
              </w:rPr>
              <w:t xml:space="preserve">Montagem e configuração de redes e firewalls em ambiente empresarial;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70"/>
            </w:pPr>
            <w:r>
              <w:rPr>
                <w:sz w:val="20"/>
                <w:szCs w:val="20"/>
              </w:rPr>
              <w:t xml:space="preserve">Administração de sistemas Microsoft — Microsoft Entra ID (Admin Center), Microsoft 365 Admin Center e Exchange Admin Center;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70"/>
            </w:pPr>
            <w:r>
              <w:rPr>
                <w:sz w:val="20"/>
                <w:szCs w:val="20"/>
              </w:rPr>
              <w:t xml:space="preserve">Intervenções técnicas externas em clientes, incluindo deslocação a Bragança.</w:t>
            </w:r>
          </w:p>
          <w:p>
            <w:pPr>
              <w:spacing w:after="40" w:before="12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Estágio Curricular (FCT)</w:t>
            </w:r>
            <w:r>
              <w:rPr>
                <w:color w:val="595959"/>
                <w:sz w:val="21"/>
                <w:szCs w:val="21"/>
              </w:rPr>
              <w:t xml:space="preserve">  —  Samsys, Ermesinde  ·  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Abril 2026 – Julho 2026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70"/>
            </w:pPr>
            <w:r>
              <w:rPr>
                <w:sz w:val="20"/>
                <w:szCs w:val="20"/>
              </w:rPr>
              <w:t xml:space="preserve">Formação em Contexto de Trabalho, integrada no curso profissional;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70"/>
            </w:pPr>
            <w:r>
              <w:rPr>
                <w:sz w:val="20"/>
                <w:szCs w:val="20"/>
              </w:rPr>
              <w:t xml:space="preserve">Instalação e configuração de sistemas Windows, incluindo grandes lotes de equipamentos;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70"/>
            </w:pPr>
            <w:r>
              <w:rPr>
                <w:sz w:val="20"/>
                <w:szCs w:val="20"/>
              </w:rPr>
              <w:t xml:space="preserve">Manutenção de hardware — pasta térmica, baterias (incl. Microsoft Surface), GPUs e portáteis;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70"/>
            </w:pPr>
            <w:r>
              <w:rPr>
                <w:sz w:val="20"/>
                <w:szCs w:val="20"/>
              </w:rPr>
              <w:t xml:space="preserve">Substituição de discos, reinstalação de sistemas operativos e recuperação de dados (Robocopy).</w:t>
            </w:r>
          </w:p>
          <w:p>
            <w:pPr>
              <w:spacing w:after="40" w:before="12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Estagiário</w:t>
            </w:r>
            <w:r>
              <w:rPr>
                <w:color w:val="595959"/>
                <w:sz w:val="21"/>
                <w:szCs w:val="21"/>
              </w:rPr>
              <w:t xml:space="preserve">  —  Samsys, Ermesinde  ·  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Fevereiro 2025 – Março 2025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70"/>
            </w:pPr>
            <w:r>
              <w:rPr>
                <w:sz w:val="20"/>
                <w:szCs w:val="20"/>
              </w:rPr>
              <w:t xml:space="preserve">Estágio em contexto empresarial na área de suporte técnico e hardware;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70"/>
            </w:pPr>
            <w:r>
              <w:rPr>
                <w:sz w:val="20"/>
                <w:szCs w:val="20"/>
              </w:rPr>
              <w:t xml:space="preserve">Manutenção e reparação de equipamentos informáticos.</w:t>
            </w:r>
          </w:p>
          <w:p>
            <w:pPr>
              <w:pBdr>
                <w:bottom w:val="single" w:color="2E75B6" w:sz="6" w:space="3"/>
              </w:pBdr>
              <w:spacing w:after="120" w:before="260"/>
            </w:pPr>
            <w:r>
              <w:rPr>
                <w:b/>
                <w:bCs/>
                <w:caps/>
                <w:color w:val="1F3864"/>
                <w:sz w:val="24"/>
                <w:szCs w:val="24"/>
              </w:rPr>
              <w:t xml:space="preserve">Formação Académica</w:t>
            </w:r>
          </w:p>
          <w:p>
            <w:pPr>
              <w:spacing w:after="20" w:before="10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Escola Profissional Ruiz Costa</w:t>
            </w:r>
            <w:r>
              <w:rPr>
                <w:color w:val="595959"/>
                <w:sz w:val="19"/>
                <w:szCs w:val="19"/>
              </w:rPr>
              <w:t xml:space="preserve">   ·   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2023 – 2026  ·  Concluído</w:t>
            </w:r>
          </w:p>
          <w:p>
            <w:pPr>
              <w:spacing w:after="140"/>
            </w:pPr>
            <w:r>
              <w:rPr>
                <w:color w:val="595959"/>
                <w:sz w:val="20"/>
                <w:szCs w:val="20"/>
              </w:rPr>
              <w:t xml:space="preserve">12º Ano — Técnico de Gestão e Programação de Sistemas Informáticos</w:t>
            </w:r>
          </w:p>
          <w:p>
            <w:pPr>
              <w:spacing w:after="20" w:before="10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Eb 2/3 Valongo</w:t>
            </w:r>
            <w:r>
              <w:rPr>
                <w:color w:val="595959"/>
                <w:sz w:val="19"/>
                <w:szCs w:val="19"/>
              </w:rPr>
              <w:t xml:space="preserve">   ·   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2017 – 2023</w:t>
            </w:r>
          </w:p>
          <w:p>
            <w:pPr>
              <w:spacing w:after="140"/>
            </w:pPr>
            <w:r>
              <w:rPr>
                <w:color w:val="595959"/>
                <w:sz w:val="20"/>
                <w:szCs w:val="20"/>
              </w:rPr>
              <w:t xml:space="preserve">9º Ano</w:t>
            </w:r>
          </w:p>
          <w:p>
            <w:pPr>
              <w:pBdr>
                <w:bottom w:val="single" w:color="2E75B6" w:sz="6" w:space="3"/>
              </w:pBdr>
              <w:spacing w:after="120" w:before="260"/>
            </w:pPr>
            <w:r>
              <w:rPr>
                <w:b/>
                <w:bCs/>
                <w:caps/>
                <w:color w:val="1F3864"/>
                <w:sz w:val="24"/>
                <w:szCs w:val="24"/>
              </w:rPr>
              <w:t xml:space="preserve">Projetos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70"/>
            </w:pPr>
            <w:r>
              <w:rPr>
                <w:sz w:val="20"/>
                <w:szCs w:val="20"/>
              </w:rPr>
              <w:t xml:space="preserve">RetroVintagePt — plataforma de e-commerce (PHP + MySQL, Stripe) para venda de sneakers vintage, desenvolvida como projeto final de curso (PAP);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70"/>
            </w:pPr>
            <w:r>
              <w:rPr>
                <w:sz w:val="20"/>
                <w:szCs w:val="20"/>
              </w:rPr>
              <w:t xml:space="preserve">Vincit — website de e-commerce de venda de roupa;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70"/>
            </w:pPr>
            <w:r>
              <w:rPr>
                <w:sz w:val="20"/>
                <w:szCs w:val="20"/>
              </w:rPr>
              <w:t xml:space="preserve">Homelab pessoal com Proxmox e Home Assistant para virtualização e automação.</w:t>
            </w:r>
          </w:p>
        </w:tc>
      </w:tr>
    </w:tbl>
    <w:sectPr>
      <w:pgSz w:w="11906" w:h="16838" w:orient="portrait"/>
      <w:pgMar w:top="0" w:right="0" w:bottom="5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  <w:rPr>
        <w:color w:val="FFFFF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2uirdyfekigss5zlxj9m" Type="http://schemas.openxmlformats.org/officeDocument/2006/relationships/hyperlink" Target="https://www.linkedin.com/in/jo%C3%A3o-pereira-34b82a3a9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2026-09-06T21:12:57.520Z</dcterms:created>
  <dcterms:modified xsi:type="dcterms:W3CDTF">2026-09-06T21:12:57.527Z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