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jc w:val="center"/>
        <w:rPr>
          <w:b w:val="1"/>
          <w:sz w:val="120"/>
          <w:szCs w:val="120"/>
        </w:rPr>
      </w:pPr>
      <w:bookmarkStart w:colFirst="0" w:colLast="0" w:name="_bb43arckpufr" w:id="0"/>
      <w:bookmarkEnd w:id="0"/>
      <w:r w:rsidDel="00000000" w:rsidR="00000000" w:rsidRPr="00000000">
        <w:rPr>
          <w:b w:val="1"/>
          <w:sz w:val="116"/>
          <w:szCs w:val="116"/>
          <w:rtl w:val="0"/>
        </w:rPr>
        <w:t xml:space="preserve">mycena-store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20"/>
          <w:szCs w:val="120"/>
          <w:rtl w:val="0"/>
        </w:rPr>
        <w:br w:type="textWrapping"/>
        <w:t xml:space="preserve">詳細說明書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撰寫人： Joneshong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撰寫日：2022/04/07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更新日：2022/04/12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版本：1.1.3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5qef2vtsd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/>
        <w:ind w:left="708.6614173228347" w:hanging="360"/>
        <w:rPr/>
      </w:pPr>
      <w:bookmarkStart w:colFirst="0" w:colLast="0" w:name="_czbu23kswu7b" w:id="2"/>
      <w:bookmarkEnd w:id="2"/>
      <w:hyperlink w:anchor="_i2oojmpdvr73">
        <w:r w:rsidDel="00000000" w:rsidR="00000000" w:rsidRPr="00000000">
          <w:rPr>
            <w:color w:val="1155cc"/>
            <w:u w:val="single"/>
            <w:rtl w:val="0"/>
          </w:rPr>
          <w:t xml:space="preserve">系統架構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spacing w:after="0" w:afterAutospacing="0" w:before="0" w:beforeAutospacing="0"/>
        <w:ind w:left="1133.858267716535" w:hanging="360"/>
        <w:rPr/>
      </w:pPr>
      <w:bookmarkStart w:colFirst="0" w:colLast="0" w:name="_p990zexfb36e" w:id="3"/>
      <w:bookmarkEnd w:id="3"/>
      <w:hyperlink w:anchor="_hczzj8av30zb">
        <w:r w:rsidDel="00000000" w:rsidR="00000000" w:rsidRPr="00000000">
          <w:rPr>
            <w:color w:val="1155cc"/>
            <w:u w:val="single"/>
            <w:rtl w:val="0"/>
          </w:rPr>
          <w:t xml:space="preserve">目的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spacing w:after="0" w:afterAutospacing="0" w:before="0" w:beforeAutospacing="0"/>
        <w:ind w:left="1133.858267716535" w:hanging="360"/>
      </w:pPr>
      <w:bookmarkStart w:colFirst="0" w:colLast="0" w:name="_1hg5qgqgvosi" w:id="4"/>
      <w:bookmarkEnd w:id="4"/>
      <w:hyperlink w:anchor="_h4jdf4t46tyq">
        <w:r w:rsidDel="00000000" w:rsidR="00000000" w:rsidRPr="00000000">
          <w:rPr>
            <w:color w:val="1155cc"/>
            <w:u w:val="single"/>
            <w:rtl w:val="0"/>
          </w:rPr>
          <w:t xml:space="preserve">系統運作說明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2"/>
        </w:numPr>
        <w:spacing w:after="0" w:afterAutospacing="0" w:before="0" w:beforeAutospacing="0"/>
        <w:ind w:left="1133.858267716535" w:hanging="360"/>
        <w:rPr>
          <w:color w:val="666666"/>
          <w:sz w:val="24"/>
          <w:szCs w:val="24"/>
        </w:rPr>
      </w:pPr>
      <w:bookmarkStart w:colFirst="0" w:colLast="0" w:name="_4h0351ibpmfg" w:id="5"/>
      <w:bookmarkEnd w:id="5"/>
      <w:hyperlink w:anchor="_appg4ghcv75k">
        <w:r w:rsidDel="00000000" w:rsidR="00000000" w:rsidRPr="00000000">
          <w:rPr>
            <w:color w:val="1155cc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2"/>
        </w:numPr>
        <w:spacing w:after="0" w:afterAutospacing="0" w:before="0" w:beforeAutospacing="0"/>
        <w:ind w:left="1133.858267716535" w:hanging="360"/>
        <w:rPr>
          <w:color w:val="666666"/>
          <w:sz w:val="24"/>
          <w:szCs w:val="24"/>
        </w:rPr>
      </w:pPr>
      <w:bookmarkStart w:colFirst="0" w:colLast="0" w:name="_a5k8tlljdmz9" w:id="6"/>
      <w:bookmarkEnd w:id="6"/>
      <w:hyperlink w:anchor="_h6t4g4bpjd52">
        <w:r w:rsidDel="00000000" w:rsidR="00000000" w:rsidRPr="00000000">
          <w:rPr>
            <w:color w:val="1155cc"/>
            <w:u w:val="single"/>
            <w:rtl w:val="0"/>
          </w:rPr>
          <w:t xml:space="preserve">Reducer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2"/>
        </w:numPr>
        <w:spacing w:after="0" w:afterAutospacing="0" w:before="0" w:beforeAutospacing="0"/>
        <w:ind w:left="1133.858267716535" w:hanging="360"/>
        <w:rPr>
          <w:color w:val="666666"/>
          <w:sz w:val="24"/>
          <w:szCs w:val="24"/>
        </w:rPr>
      </w:pPr>
      <w:bookmarkStart w:colFirst="0" w:colLast="0" w:name="_nz4kvt848bhc" w:id="7"/>
      <w:bookmarkEnd w:id="7"/>
      <w:hyperlink w:anchor="_ph2jegmtfrtz">
        <w:r w:rsidDel="00000000" w:rsidR="00000000" w:rsidRPr="00000000">
          <w:rPr>
            <w:color w:val="1155cc"/>
            <w:u w:val="single"/>
            <w:rtl w:val="0"/>
          </w:rPr>
          <w:t xml:space="preserve">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2"/>
        </w:numPr>
        <w:spacing w:after="0" w:afterAutospacing="0" w:before="0" w:beforeAutospacing="0"/>
        <w:ind w:left="1133.858267716535" w:hanging="360"/>
        <w:rPr>
          <w:color w:val="666666"/>
          <w:sz w:val="24"/>
          <w:szCs w:val="24"/>
        </w:rPr>
      </w:pPr>
      <w:bookmarkStart w:colFirst="0" w:colLast="0" w:name="_9osck7plluab" w:id="8"/>
      <w:bookmarkEnd w:id="8"/>
      <w:hyperlink w:anchor="_ycifvl1vsg8">
        <w:r w:rsidDel="00000000" w:rsidR="00000000" w:rsidRPr="00000000">
          <w:rPr>
            <w:color w:val="1155cc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2"/>
        </w:numPr>
        <w:spacing w:after="0" w:afterAutospacing="0" w:before="0" w:beforeAutospacing="0"/>
        <w:ind w:left="1133.858267716535" w:hanging="360"/>
        <w:rPr>
          <w:color w:val="666666"/>
          <w:sz w:val="24"/>
          <w:szCs w:val="24"/>
        </w:rPr>
      </w:pPr>
      <w:bookmarkStart w:colFirst="0" w:colLast="0" w:name="_rn60se970qy1" w:id="9"/>
      <w:bookmarkEnd w:id="9"/>
      <w:hyperlink w:anchor="_fji30efg7otw">
        <w:r w:rsidDel="00000000" w:rsidR="00000000" w:rsidRPr="00000000">
          <w:rPr>
            <w:color w:val="1155cc"/>
            <w:u w:val="single"/>
            <w:rtl w:val="0"/>
          </w:rPr>
          <w:t xml:space="preserve">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2"/>
        </w:numPr>
        <w:spacing w:after="0" w:afterAutospacing="0" w:before="0" w:beforeAutospacing="0"/>
        <w:ind w:left="1133.858267716535" w:hanging="360"/>
        <w:rPr>
          <w:color w:val="666666"/>
          <w:sz w:val="24"/>
          <w:szCs w:val="24"/>
        </w:rPr>
      </w:pPr>
      <w:bookmarkStart w:colFirst="0" w:colLast="0" w:name="_4wqbqa2hpyqt" w:id="10"/>
      <w:bookmarkEnd w:id="10"/>
      <w:hyperlink w:anchor="_61ee4w38v9of">
        <w:r w:rsidDel="00000000" w:rsidR="00000000" w:rsidRPr="00000000">
          <w:rPr>
            <w:color w:val="1155cc"/>
            <w:u w:val="single"/>
            <w:rtl w:val="0"/>
          </w:rPr>
          <w:t xml:space="preserve">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1"/>
          <w:numId w:val="1"/>
        </w:numPr>
        <w:spacing w:after="0" w:afterAutospacing="0" w:before="0" w:beforeAutospacing="0"/>
        <w:ind w:left="1133.858267716535" w:hanging="360"/>
        <w:rPr/>
      </w:pPr>
      <w:bookmarkStart w:colFirst="0" w:colLast="0" w:name="_cpxh6msl55u9" w:id="11"/>
      <w:bookmarkEnd w:id="11"/>
      <w:hyperlink w:anchor="_b2ukd06re29d">
        <w:r w:rsidDel="00000000" w:rsidR="00000000" w:rsidRPr="00000000">
          <w:rPr>
            <w:color w:val="1155cc"/>
            <w:u w:val="single"/>
            <w:rtl w:val="0"/>
          </w:rPr>
          <w:t xml:space="preserve">系統操作文檔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after="0" w:afterAutospacing="0" w:before="0" w:beforeAutospacing="0"/>
        <w:ind w:left="708.6614173228347" w:hanging="360"/>
        <w:rPr/>
      </w:pPr>
      <w:bookmarkStart w:colFirst="0" w:colLast="0" w:name="_xn3myqgg4yt8" w:id="12"/>
      <w:bookmarkEnd w:id="12"/>
      <w:hyperlink w:anchor="_eh8lhq7g81zl">
        <w:r w:rsidDel="00000000" w:rsidR="00000000" w:rsidRPr="00000000">
          <w:rPr>
            <w:color w:val="1155cc"/>
            <w:u w:val="single"/>
            <w:rtl w:val="0"/>
          </w:rPr>
          <w:t xml:space="preserve">測試單元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afterAutospacing="0" w:before="0" w:beforeAutospacing="0"/>
        <w:ind w:left="708.6614173228347" w:hanging="360"/>
        <w:rPr/>
      </w:pPr>
      <w:bookmarkStart w:colFirst="0" w:colLast="0" w:name="_y6yjw6vqlqw3" w:id="13"/>
      <w:bookmarkEnd w:id="13"/>
      <w:hyperlink w:anchor="_25n4vddmejnd">
        <w:r w:rsidDel="00000000" w:rsidR="00000000" w:rsidRPr="00000000">
          <w:rPr>
            <w:color w:val="1155cc"/>
            <w:u w:val="single"/>
            <w:rtl w:val="0"/>
          </w:rPr>
          <w:t xml:space="preserve">未來預計加入功能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after="0" w:afterAutospacing="0" w:before="0" w:beforeAutospacing="0"/>
        <w:ind w:left="708.6614173228347" w:hanging="360"/>
        <w:rPr/>
      </w:pPr>
      <w:bookmarkStart w:colFirst="0" w:colLast="0" w:name="_5i0ak1tmgopq" w:id="14"/>
      <w:bookmarkEnd w:id="14"/>
      <w:hyperlink w:anchor="_jrsamwbd8ilb">
        <w:r w:rsidDel="00000000" w:rsidR="00000000" w:rsidRPr="00000000">
          <w:rPr>
            <w:color w:val="1155cc"/>
            <w:u w:val="single"/>
            <w:rtl w:val="0"/>
          </w:rPr>
          <w:t xml:space="preserve">版本更新紀錄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afterAutospacing="0" w:before="0" w:beforeAutospacing="0"/>
        <w:ind w:left="708.6614173228347" w:hanging="360"/>
        <w:rPr/>
      </w:pPr>
      <w:bookmarkStart w:colFirst="0" w:colLast="0" w:name="_bv8xczz7dmr8" w:id="15"/>
      <w:bookmarkEnd w:id="15"/>
      <w:hyperlink w:anchor="_z4cnq1nze74y">
        <w:r w:rsidDel="00000000" w:rsidR="00000000" w:rsidRPr="00000000">
          <w:rPr>
            <w:color w:val="1155cc"/>
            <w:u w:val="single"/>
            <w:rtl w:val="0"/>
          </w:rPr>
          <w:t xml:space="preserve">依賴函式庫說明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0" w:afterAutospacing="0" w:before="0" w:beforeAutospacing="0"/>
        <w:ind w:left="708.6614173228347" w:hanging="360"/>
        <w:rPr/>
      </w:pPr>
      <w:bookmarkStart w:colFirst="0" w:colLast="0" w:name="_a03yjo49rk4i" w:id="16"/>
      <w:bookmarkEnd w:id="16"/>
      <w:hyperlink w:anchor="_aj5fdt8w0k5g">
        <w:r w:rsidDel="00000000" w:rsidR="00000000" w:rsidRPr="00000000">
          <w:rPr>
            <w:color w:val="1155cc"/>
            <w:u w:val="single"/>
            <w:rtl w:val="0"/>
          </w:rPr>
          <w:t xml:space="preserve">參考資料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pacing w:after="0" w:afterAutospacing="0" w:before="0" w:beforeAutospacing="0"/>
        <w:ind w:left="708.6614173228347" w:hanging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oz2jkdi10cxg" w:id="17"/>
      <w:bookmarkEnd w:id="17"/>
      <w:hyperlink w:anchor="_q36ywv2yqv1">
        <w:r w:rsidDel="00000000" w:rsidR="00000000" w:rsidRPr="00000000">
          <w:rPr>
            <w:color w:val="1155cc"/>
            <w:u w:val="single"/>
            <w:rtl w:val="0"/>
          </w:rPr>
          <w:t xml:space="preserve">附件/註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7"/>
        </w:numPr>
        <w:spacing w:after="0" w:afterAutospacing="0" w:before="0" w:beforeAutospacing="0"/>
        <w:ind w:left="354.3307086614175" w:hanging="360"/>
        <w:rPr>
          <w:color w:val="202122"/>
        </w:rPr>
      </w:pPr>
      <w:bookmarkStart w:colFirst="0" w:colLast="0" w:name="_i2oojmpdvr73" w:id="18"/>
      <w:bookmarkEnd w:id="18"/>
      <w:hyperlink w:anchor="_i2oojmpdvr73">
        <w:r w:rsidDel="00000000" w:rsidR="00000000" w:rsidRPr="00000000">
          <w:rPr>
            <w:color w:val="202122"/>
            <w:rtl w:val="0"/>
          </w:rPr>
          <w:t xml:space="preserve">系統架構🔗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7"/>
        </w:numPr>
        <w:spacing w:before="0" w:beforeAutospacing="0"/>
        <w:ind w:left="708.6614173228347" w:hanging="360"/>
        <w:rPr>
          <w:color w:val="202122"/>
        </w:rPr>
      </w:pPr>
      <w:bookmarkStart w:colFirst="0" w:colLast="0" w:name="_hczzj8av30zb" w:id="19"/>
      <w:bookmarkEnd w:id="19"/>
      <w:hyperlink w:anchor="_hczzj8av30zb">
        <w:r w:rsidDel="00000000" w:rsidR="00000000" w:rsidRPr="00000000">
          <w:rPr>
            <w:color w:val="202122"/>
            <w:rtl w:val="0"/>
          </w:rPr>
          <w:t xml:space="preserve">目的🔗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我們致力於開發一套以 Typescript為基底不局限於前端或是後端使用的函式庫（Library），此架構是要將輔助系統打造成以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事件驅動程式設計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（Event driven），同性質的函式庫有 NgRx（</w:t>
      </w:r>
      <w:hyperlink w:anchor="_kf0m6c3p3gnq">
        <w:r w:rsidDel="00000000" w:rsidR="00000000" w:rsidRPr="00000000">
          <w:rPr>
            <w:color w:val="1155cc"/>
            <w:u w:val="single"/>
            <w:rtl w:val="0"/>
          </w:rPr>
          <w:t xml:space="preserve">參 6.3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）、Nest.js-CQRS（</w:t>
      </w:r>
      <w:hyperlink w:anchor="_kf0m6c3p3gnq">
        <w:r w:rsidDel="00000000" w:rsidR="00000000" w:rsidRPr="00000000">
          <w:rPr>
            <w:color w:val="1155cc"/>
            <w:u w:val="single"/>
            <w:rtl w:val="0"/>
          </w:rPr>
          <w:t xml:space="preserve">參 6.2.1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）、@felangel/bloc…等。</w:t>
        <w:br w:type="textWrapping"/>
        <w:t xml:space="preserve">    在程式語言 Javascript日益成熟的今日，微軟（Microsoft）公司甚至開發出一套基於 Javascript的另一套程式語言 Typescript，顧名思義提供靜態型別檢查以及類別爲基的物件導向程式語法操作，為了開發大型應用程式而設計的語言；加上 Node.js能在伺服器端運行 Javascript的跨平台執行環境。同時前端框架（Framework）：Angular、Vue.js、React …等；後端框架：Express、Nest.js…等，也以 Typescript為主體發展。</w:t>
      </w:r>
    </w:p>
    <w:p w:rsidR="00000000" w:rsidDel="00000000" w:rsidP="00000000" w:rsidRDefault="00000000" w:rsidRPr="00000000" w14:paraId="00000023">
      <w:pPr>
        <w:ind w:left="708.6614173228347" w:hanging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7"/>
        </w:numPr>
        <w:ind w:left="708.6614173228347" w:hanging="360"/>
        <w:rPr>
          <w:color w:val="202122"/>
          <w:sz w:val="32"/>
          <w:szCs w:val="32"/>
        </w:rPr>
      </w:pPr>
      <w:bookmarkStart w:colFirst="0" w:colLast="0" w:name="_h4jdf4t46tyq" w:id="20"/>
      <w:bookmarkEnd w:id="20"/>
      <w:hyperlink w:anchor="_h4jdf4t46tyq">
        <w:r w:rsidDel="00000000" w:rsidR="00000000" w:rsidRPr="00000000">
          <w:rPr>
            <w:color w:val="202122"/>
            <w:rtl w:val="0"/>
          </w:rPr>
          <w:t xml:space="preserve">系統運作說明🔗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工程有四個原則：單一事件來源（Single source of truth）、緊跟慣例（Stick to convention）、分而治之（Divide and conquer）、簡潔為上（Keep it simple ）。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職責分離原則（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ommand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uery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esponsibility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egregation），在系統的請求都離不開 CRUD（Create, Read, Update, Delete），職責分離就是，請求的對象、處理業務邏輯、資料儲存...等，是不同的對象，切分程式看似是多費一份工，但在日後的管理、維護、擴充與多人協作上是一大優勢，就是分而治之又或解耦（Decoupling）。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接著細說此函式庫職責分離的角色分別是：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3"/>
        </w:numPr>
        <w:ind w:left="708.6614173228347" w:hanging="360"/>
        <w:rPr>
          <w:color w:val="202122"/>
          <w:sz w:val="28"/>
          <w:szCs w:val="28"/>
        </w:rPr>
      </w:pPr>
      <w:bookmarkStart w:colFirst="0" w:colLast="0" w:name="_appg4ghcv75k" w:id="21"/>
      <w:bookmarkEnd w:id="21"/>
      <w:hyperlink w:anchor="_appg4ghcv75k">
        <w:r w:rsidDel="00000000" w:rsidR="00000000" w:rsidRPr="00000000">
          <w:rPr>
            <w:color w:val="202122"/>
            <w:rtl w:val="0"/>
          </w:rPr>
          <w:t xml:space="preserve">Store🔗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函式庫的介面（Facafe），外部要做任何請求都是對它下達的，類似於櫃檯、窗口的概念。它確保了系統裡面的單一事件來源，事件就是透過它傳遞，也可以藉由訂閱它一但改變就能得到最新的狀態。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3"/>
        </w:numPr>
        <w:ind w:left="708.6614173228347" w:hanging="360"/>
        <w:rPr>
          <w:color w:val="202122"/>
          <w:sz w:val="28"/>
          <w:szCs w:val="28"/>
        </w:rPr>
      </w:pPr>
      <w:bookmarkStart w:colFirst="0" w:colLast="0" w:name="_h6t4g4bpjd52" w:id="22"/>
      <w:bookmarkEnd w:id="22"/>
      <w:hyperlink w:anchor="_h6t4g4bpjd52">
        <w:r w:rsidDel="00000000" w:rsidR="00000000" w:rsidRPr="00000000">
          <w:rPr>
            <w:color w:val="202122"/>
            <w:rtl w:val="0"/>
          </w:rPr>
          <w:t xml:space="preserve">Reducer🔗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註冊在 Store之下，根據事件（Event, Action）去處理要使得當前狀態如何改變到下一個狀態，狀態的轉換是以同步進行的，事件會按照傳入順序排隊。在此狀態盡量維持與資料庫一致，資料結構單純，需要計算的部分可以交由 Selector，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3"/>
        </w:numPr>
        <w:ind w:left="708.6614173228347" w:hanging="360"/>
        <w:rPr>
          <w:color w:val="202122"/>
          <w:sz w:val="28"/>
          <w:szCs w:val="28"/>
        </w:rPr>
      </w:pPr>
      <w:bookmarkStart w:colFirst="0" w:colLast="0" w:name="_ph2jegmtfrtz" w:id="23"/>
      <w:bookmarkEnd w:id="23"/>
      <w:hyperlink w:anchor="_ph2jegmtfrtz">
        <w:r w:rsidDel="00000000" w:rsidR="00000000" w:rsidRPr="00000000">
          <w:rPr>
            <w:color w:val="202122"/>
            <w:rtl w:val="0"/>
          </w:rPr>
          <w:t xml:space="preserve">Effect🔗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註冊在 Store之下，根據事件（Event, Action）通過網路請求到系統外部交互，以及與設備 API直接交互，預設應該回傳一個 Action，將請求的結果轉換成事件丟回 Store讓 Reducer決定是如何消化該事件，可以關閉回傳。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4"/>
        </w:numPr>
        <w:ind w:left="708.6614173228347" w:hanging="360"/>
        <w:rPr>
          <w:color w:val="202122"/>
        </w:rPr>
      </w:pPr>
      <w:bookmarkStart w:colFirst="0" w:colLast="0" w:name="_5kkje2p3er80" w:id="24"/>
      <w:bookmarkEnd w:id="24"/>
      <w:hyperlink w:anchor="_5kkje2p3er80">
        <w:r w:rsidDel="00000000" w:rsidR="00000000" w:rsidRPr="00000000">
          <w:rPr>
            <w:color w:val="202122"/>
            <w:rtl w:val="0"/>
          </w:rPr>
          <w:t xml:space="preserve">Action🔗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事件唯一職責就是表達獨特的事件和意圖，應該確保簡潔為上，當我們定義的動作越多，在應用程序中表達的流程就越好。Action 藉由事件種類（type）驅動，事件本身可以夾帶事件的描述（payload）。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事件可由系統內部的 Reducer消化，也可以將外部交互通過網路來請求，這時就由 Effect去消化該請求，若是有回傳新的 Action，這一連串的事件其實是有某種正相關的事件鏈。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3"/>
        </w:numPr>
        <w:ind w:left="708.6614173228347" w:hanging="360"/>
        <w:rPr>
          <w:color w:val="202122"/>
          <w:sz w:val="28"/>
          <w:szCs w:val="28"/>
        </w:rPr>
      </w:pPr>
      <w:bookmarkStart w:colFirst="0" w:colLast="0" w:name="_fji30efg7otw" w:id="25"/>
      <w:bookmarkEnd w:id="25"/>
      <w:hyperlink w:anchor="_fji30efg7otw">
        <w:r w:rsidDel="00000000" w:rsidR="00000000" w:rsidRPr="00000000">
          <w:rPr>
            <w:color w:val="202122"/>
            <w:rtl w:val="0"/>
          </w:rPr>
          <w:t xml:space="preserve">Selector🔗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用於獲取 Reducer狀態切片，可以在不會污染源頭資料的情況下，對資料進行計算，甚至是可以調用複數個狀態組成讀取模型。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3"/>
        </w:numPr>
        <w:ind w:left="708.6614173228347" w:hanging="360"/>
        <w:rPr>
          <w:color w:val="202122"/>
        </w:rPr>
      </w:pPr>
      <w:bookmarkStart w:colFirst="0" w:colLast="0" w:name="_61ee4w38v9of" w:id="26"/>
      <w:bookmarkEnd w:id="26"/>
      <w:hyperlink w:anchor="_61ee4w38v9of">
        <w:r w:rsidDel="00000000" w:rsidR="00000000" w:rsidRPr="00000000">
          <w:rPr>
            <w:color w:val="202122"/>
            <w:rtl w:val="0"/>
          </w:rPr>
          <w:t xml:space="preserve">Entity🔗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實體只有數據結構，本身不包含複雜邏輯，唯用於建立關係，在記憶體中形成類似 －Neo4j 網狀資料庫的關係網，可以以任一實體為樹狀頂點往下去找關係。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40p2e6w8u69a" w:id="27"/>
      <w:bookmarkEnd w:id="27"/>
      <w:r w:rsidDel="00000000" w:rsidR="00000000" w:rsidRPr="00000000">
        <w:rPr>
          <w:rtl w:val="0"/>
        </w:rPr>
        <w:t xml:space="preserve">Relation🔗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描述 Entity之間的關係的敘述，點跟點之間的線，例如：有兩個 Entity是老師、課程，他們之間的關係是：一堂課程只會有一位老師，一位老師會負責很多課程，老師跟課程的關係呈現一對多，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7"/>
        </w:numPr>
        <w:ind w:left="708.6614173228347" w:hanging="360"/>
        <w:rPr>
          <w:color w:val="202122"/>
        </w:rPr>
      </w:pPr>
      <w:bookmarkStart w:colFirst="0" w:colLast="0" w:name="_b2ukd06re29d" w:id="28"/>
      <w:bookmarkEnd w:id="28"/>
      <w:hyperlink w:anchor="_b2ukd06re29d">
        <w:r w:rsidDel="00000000" w:rsidR="00000000" w:rsidRPr="00000000">
          <w:rPr>
            <w:color w:val="202122"/>
            <w:rtl w:val="0"/>
          </w:rPr>
          <w:t xml:space="preserve">系統操作文檔🔗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850.393700787401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此函式庫分成兩個面向的人群，第一種 Junior Engineer是基礎功能的單純使用，第二種 Architect是進階根據自身需求添加進函式庫核心。接著就以程式碼範例走過一遍。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6"/>
        </w:numPr>
        <w:ind w:left="708.6614173228347" w:hanging="360"/>
        <w:rPr>
          <w:color w:val="202122"/>
        </w:rPr>
      </w:pPr>
      <w:bookmarkStart w:colFirst="0" w:colLast="0" w:name="_4xpgtjzcdwh3" w:id="29"/>
      <w:bookmarkEnd w:id="29"/>
      <w:hyperlink w:anchor="_4xpgtjzcdwh3">
        <w:r w:rsidDel="00000000" w:rsidR="00000000" w:rsidRPr="00000000">
          <w:rPr>
            <w:color w:val="202122"/>
            <w:rtl w:val="0"/>
          </w:rPr>
          <w:t xml:space="preserve">基礎功能使用🔗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口訣：順序就是從小的到大的，從不依賴別人的寫道需要依賴人的部分。</w:t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  <w:t xml:space="preserve">model &gt; entity &gt; action &gt; reducer &gt; store(main) &gt; effect</w:t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以下用 公司（團體Group）為範例說明，在 Angular, Nest, Unit-test有些微差異。</w:t>
      </w:r>
    </w:p>
    <w:p w:rsidR="00000000" w:rsidDel="00000000" w:rsidP="00000000" w:rsidRDefault="00000000" w:rsidRPr="00000000" w14:paraId="0000003F">
      <w:pPr>
        <w:pStyle w:val="Heading4"/>
        <w:ind w:left="0" w:firstLine="0"/>
        <w:rPr/>
      </w:pPr>
      <w:bookmarkStart w:colFirst="0" w:colLast="0" w:name="_ilfw15gdezib" w:id="30"/>
      <w:bookmarkEnd w:id="30"/>
      <w:r w:rsidDel="00000000" w:rsidR="00000000" w:rsidRPr="00000000">
        <w:rPr>
          <w:rtl w:val="0"/>
        </w:rPr>
        <w:t xml:space="preserve">group.model.ts 🔗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cooperationId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Group的資料結構與格式。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a2dojkojq3ja" w:id="31"/>
      <w:bookmarkEnd w:id="31"/>
      <w:r w:rsidDel="00000000" w:rsidR="00000000" w:rsidRPr="00000000">
        <w:rPr>
          <w:rtl w:val="0"/>
        </w:rPr>
        <w:t xml:space="preserve">group.entity.ts 🔗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"../../lib/entity"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"GroupEntity"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Entity時需要注意，不應該寫複雜邏輯去改變自身狀態（資料），目前函式庫版本 Entity提供的方法著重在於關係的綁定。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bqt290pv8fza" w:id="32"/>
      <w:bookmarkEnd w:id="32"/>
      <w:r w:rsidDel="00000000" w:rsidR="00000000" w:rsidRPr="00000000">
        <w:rPr>
          <w:rtl w:val="0"/>
        </w:rPr>
        <w:t xml:space="preserve">group.actions.ts 🔗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"../../lib/action"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'[Group] Testing Group'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'[Group] Testing Group API'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'[Group] Testing Group API 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TestGroupAPI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TestGroupAPISuccess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ActionUnion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TestGroup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 GRUD事件可參考（</w:t>
      </w:r>
      <w:hyperlink w:anchor="_35jhggmig3xl">
        <w:r w:rsidDel="00000000" w:rsidR="00000000" w:rsidRPr="00000000">
          <w:rPr>
            <w:color w:val="1155cc"/>
            <w:u w:val="single"/>
            <w:rtl w:val="0"/>
          </w:rPr>
          <w:t xml:space="preserve">參 6.3.2.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），可以直接調用全域的 Action並提供 Entity name，這段函式庫已經自動化這段了，減少重複 coding的部分。 Enum是全部的事件，而 ActionMap是會去註冊特別通道的事件</w:t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y88062l1hqhr" w:id="33"/>
      <w:bookmarkEnd w:id="33"/>
      <w:r w:rsidDel="00000000" w:rsidR="00000000" w:rsidRPr="00000000">
        <w:rPr>
          <w:rtl w:val="0"/>
        </w:rPr>
        <w:t xml:space="preserve">group.reducer.ts 🔗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EntityState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EntityAdapter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createEntityAdapter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"../../lib/adapter"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"../../lib/reducer"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"../../lib/action"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"./group.actions"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"./group.entity"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"./group.models"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apiBody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EntityAdapter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createEntityAdapter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getInitialState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"GroupReducer"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mapEventToState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AsyncIterableIterator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defaultActionState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ActionMap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handelTestGroup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ActionMap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handelTestGroupAPISuccess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handelTestGroup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'payload'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handelTestGroupAPISuccess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'apiBody'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'payload'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newState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ind w:right="-276.2598425196836" w:hanging="850.3937007874016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  <w:sectPr>
          <w:type w:val="nextPage"/>
          <w:pgSz w:h="16834" w:w="11909" w:orient="portrait"/>
          <w:pgMar w:bottom="1440" w:top="1440" w:left="1440" w:right="832.2047244094489" w:header="720" w:footer="720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Reducer中，重點就是設置初始狀態，並且針對事件種類去消化，當前狀態根據事件夾帶的事件描述來判斷是否該進入一個新的狀態。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mi183nshahgh" w:id="34"/>
      <w:bookmarkEnd w:id="34"/>
      <w:r w:rsidDel="00000000" w:rsidR="00000000" w:rsidRPr="00000000">
        <w:rPr>
          <w:rtl w:val="0"/>
        </w:rPr>
        <w:t xml:space="preserve">index.ts🔗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"../lib/main"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RelationshipByType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"../lib/interface/relation.interface"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"./group/group.reducer"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GroupEffects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"./group/group.effects"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"./group/group.actions"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StoreState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fromGroup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GroupState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fromGroup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fromGroup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GroupEffects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RelationshipByTypeMap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RelationshipByType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"OneToOne"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([]),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"OneToMany"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([]),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"ManyToOne"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([]),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"ManyToMany"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"Group{cooperationId} to Group{group(id)}"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]),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CqrsMain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StoreState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forRootReducers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StoreSate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StoreSate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forRootEffects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Effects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setRelationshipByType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RelationshipByTypeMap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setRelationConfig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Relation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fromJDL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relationshipByType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/>
        <w:sectPr>
          <w:type w:val="nextPage"/>
          <w:pgSz w:h="16834" w:w="11909" w:orient="portrait"/>
          <w:pgMar w:bottom="1440" w:top="1440" w:left="1440" w:right="832.2047244094489" w:header="720" w:footer="720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Store基礎組成元素是 StoreState, Reducers，在前置作業做好以後需要將剛剛做的那些素材導入 CQRS中，在導入成功後即可從 Cqrs中調用Store出來。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ue3wh2hnneab" w:id="35"/>
      <w:bookmarkEnd w:id="35"/>
      <w:r w:rsidDel="00000000" w:rsidR="00000000" w:rsidRPr="00000000">
        <w:rPr>
          <w:rtl w:val="0"/>
        </w:rPr>
        <w:t xml:space="preserve">group.effects.ts🔗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（unit-tests 版本）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"../../lib/effect"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"rxjs"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"../index"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"./group.actions"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"../../lib/action"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"inversify"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"./group.service"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GroupEffects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_groupService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}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ActionEnum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TestGroupAPI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_groupService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getAPITest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TestGroupAPISuccess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})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"failedAction"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})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}),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  <w:sectPr>
          <w:type w:val="nextPage"/>
          <w:pgSz w:h="16834" w:w="11909" w:orient="portrait"/>
          <w:pgMar w:bottom="1440" w:top="1440" w:left="1440" w:right="832.2047244094489" w:header="720" w:footer="720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Effect注入 Service，根據事件種類呼叫 Service提供的 Methods ，再根據 Service回傳的值決定該如何轉換成 Action，另外錯誤事件函式庫有提供一個通用版本。</w:t>
      </w:r>
    </w:p>
    <w:p w:rsidR="00000000" w:rsidDel="00000000" w:rsidP="00000000" w:rsidRDefault="00000000" w:rsidRPr="00000000" w14:paraId="000000E3">
      <w:pPr>
        <w:pStyle w:val="Heading4"/>
        <w:rPr/>
      </w:pPr>
      <w:bookmarkStart w:colFirst="0" w:colLast="0" w:name="_77t09bqssknv" w:id="36"/>
      <w:bookmarkEnd w:id="36"/>
      <w:r w:rsidDel="00000000" w:rsidR="00000000" w:rsidRPr="00000000">
        <w:rPr>
          <w:rtl w:val="0"/>
        </w:rPr>
        <w:t xml:space="preserve">group.service.ts🔗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（unit-tests 版本）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'inversify'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'supertest'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GroupService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supertest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SuperTest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supertest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supertest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"https://httpbin.org"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getAPITest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單純的 GET範例。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5twi4qgvj8y1" w:id="37"/>
      <w:bookmarkEnd w:id="37"/>
      <w:r w:rsidDel="00000000" w:rsidR="00000000" w:rsidRPr="00000000">
        <w:rPr>
          <w:rtl w:val="0"/>
        </w:rPr>
        <w:t xml:space="preserve">補充說明🔗</w:t>
      </w:r>
    </w:p>
    <w:p w:rsidR="00000000" w:rsidDel="00000000" w:rsidP="00000000" w:rsidRDefault="00000000" w:rsidRPr="00000000" w14:paraId="000000F3">
      <w:pPr>
        <w:pStyle w:val="Heading4"/>
        <w:rPr/>
      </w:pPr>
      <w:bookmarkStart w:colFirst="0" w:colLast="0" w:name="_wy8vvadx9pn" w:id="38"/>
      <w:bookmarkEnd w:id="38"/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F4">
      <w:pPr>
        <w:rPr>
          <w:b w:val="1"/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需要在 src/main.ts下，添加 </w:t>
      </w:r>
      <w:r w:rsidDel="00000000" w:rsidR="00000000" w:rsidRPr="00000000">
        <w:rPr>
          <w:rFonts w:ascii="Courier New" w:cs="Courier New" w:eastAsia="Courier New" w:hAnsi="Courier New"/>
          <w:b w:val="1"/>
          <w:color w:val="202122"/>
          <w:sz w:val="21"/>
          <w:szCs w:val="21"/>
          <w:rtl w:val="0"/>
        </w:rPr>
        <w:t xml:space="preserve">setAppModule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platformBrowserDynamic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bootstrapModule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505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並且在 Effect當中的裝飾器（Decorator，也就是小老鼠＠符號）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group.effects.ts🔗（Angular 版本）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"@angular/core"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這邊的 Injetable要使用 Angular自帶的，才能使用 Angular中的 Service。</w:t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pws6fgs79iu0" w:id="39"/>
      <w:bookmarkEnd w:id="39"/>
      <w:r w:rsidDel="00000000" w:rsidR="00000000" w:rsidRPr="00000000">
        <w:rPr>
          <w:rtl w:val="0"/>
        </w:rPr>
        <w:t xml:space="preserve">Nest.js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需要在 src/main.ts下，添加 </w:t>
      </w:r>
      <w:r w:rsidDel="00000000" w:rsidR="00000000" w:rsidRPr="00000000">
        <w:rPr>
          <w:rFonts w:ascii="Courier New" w:cs="Courier New" w:eastAsia="Courier New" w:hAnsi="Courier New"/>
          <w:b w:val="1"/>
          <w:color w:val="202122"/>
          <w:sz w:val="21"/>
          <w:szCs w:val="21"/>
          <w:rtl w:val="0"/>
        </w:rPr>
        <w:t xml:space="preserve">setAppModule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NestFactory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505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505050"/>
          <w:sz w:val="21"/>
          <w:szCs w:val="21"/>
          <w:rtl w:val="0"/>
        </w:rPr>
        <w:t xml:space="preserve">// (...省略)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Cqrs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並且在 Effect當中的裝飾器（Decorator，也就是小老鼠＠符號）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group.effects.ts🔗（Nest.js 版本）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"@nestjs/common"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這邊的 Injetable要使用 Nest.js自帶的，才能使用 Nest.js中的 Service。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numPr>
          <w:ilvl w:val="0"/>
          <w:numId w:val="6"/>
        </w:numPr>
        <w:ind w:left="708.6614173228347" w:hanging="360"/>
      </w:pPr>
      <w:bookmarkStart w:colFirst="0" w:colLast="0" w:name="_eciboib51o0t" w:id="40"/>
      <w:bookmarkEnd w:id="40"/>
      <w:r w:rsidDel="00000000" w:rsidR="00000000" w:rsidRPr="00000000">
        <w:rPr>
          <w:rtl w:val="0"/>
        </w:rPr>
        <w:t xml:space="preserve">函式庫核心說明🔗</w:t>
      </w:r>
    </w:p>
    <w:p w:rsidR="00000000" w:rsidDel="00000000" w:rsidP="00000000" w:rsidRDefault="00000000" w:rsidRPr="00000000" w14:paraId="0000010E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不同於基礎功能使用完全貼上程式碼，這邊只敘述主要功能的描述。</w:t>
      </w:r>
    </w:p>
    <w:p w:rsidR="00000000" w:rsidDel="00000000" w:rsidP="00000000" w:rsidRDefault="00000000" w:rsidRPr="00000000" w14:paraId="0000010F">
      <w:pPr>
        <w:pStyle w:val="Heading4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qll9f9iggnd" w:id="41"/>
      <w:bookmarkEnd w:id="41"/>
      <w:r w:rsidDel="00000000" w:rsidR="00000000" w:rsidRPr="00000000">
        <w:rPr>
          <w:rtl w:val="0"/>
        </w:rPr>
        <w:t xml:space="preserve">Entity🔗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如同上述 Entity主要用於建立關係，所以有以下四種方法建立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OptionsRelationDescription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RelationDescription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RelationDescription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BuildRelationOptions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targetKey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setOneToOne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theOne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OptionsRelationDescription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BuildRelationOptions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setOneToMany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theOne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OptionsRelationDescription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BuildRelationOptions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addManyToOne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theMany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OptionsRelationDescription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BuildRelationOptions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addManyToMany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theMany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OptionsRelationDescription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BuildRelationOptions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ind w:left="-850.3937007874016" w:right="-276.2598425196836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不管是哪種關係都離不開：一對一、一對多、多對一、多對多，而這段參考了 JHipster的關係敘述方式協助建立關係，以案場與攝影機（一對多）舉例的話就是，案場下會知道他有哪幾台攝影機，而任一攝影機也會知道他所屬的案場細節。這種建立關係的方式是利用 Javascript中 By Reference​​（</w:t>
      </w:r>
      <w:hyperlink w:anchor="_dco4zr6lkkw4">
        <w:r w:rsidDel="00000000" w:rsidR="00000000" w:rsidRPr="00000000">
          <w:rPr>
            <w:color w:val="1155cc"/>
            <w:u w:val="single"/>
            <w:rtl w:val="0"/>
          </w:rPr>
          <w:t xml:space="preserve">參 6.6.1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）的特性，在不增加記憶體負擔的情況下產生連結；需注意的也是因這特性在刪除資料時，須先解除所關聯的物件中記著自己的關係，否則會因為連結存在沒有真的被刪除。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在建立關係時同時記著自己會在對方資料中產生的欄位，以下提供方法刪除：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breakAllReferences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breakTargetReference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另外提供從 Entity在轉換成純 Object的方法，可用於資料傳輸。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toObject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rPr/>
      </w:pPr>
      <w:bookmarkStart w:colFirst="0" w:colLast="0" w:name="_242j2a4n012p" w:id="42"/>
      <w:bookmarkEnd w:id="42"/>
      <w:r w:rsidDel="00000000" w:rsidR="00000000" w:rsidRPr="00000000">
        <w:rPr>
          <w:rtl w:val="0"/>
        </w:rPr>
        <w:t xml:space="preserve">Action🔗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在參考資料 NgRx, Nest.js.Cqrs, @felangel/bloc中的事件，都像是信件，只夾帶一次性訊息，但在現實世界中事件是一連串的因果組合的，可以藉由某一個結果和事件來回推他的上一個結果，如圖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420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同時也能藉由當前狀態和某個事件，來推測它會進到哪一個狀態。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因此在此函數庫中 Action會加強，它經過的點記錄起來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addTraversal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以及像是 Effect藉由某個事件去外部請求完後如若產生新的事件，就將這兩個事件作關係綁定的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setParent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addChild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以及將 Action轉換成純 Object的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toObject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Style w:val="Heading4"/>
        <w:rPr/>
      </w:pPr>
      <w:bookmarkStart w:colFirst="0" w:colLast="0" w:name="_vjc4bt8n2jra" w:id="43"/>
      <w:bookmarkEnd w:id="43"/>
      <w:r w:rsidDel="00000000" w:rsidR="00000000" w:rsidRPr="00000000">
        <w:rPr>
          <w:rtl w:val="0"/>
        </w:rPr>
        <w:t xml:space="preserve">Reducer🔗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這是繼承了 @felangel/bloc中 Bloc仿作 NgRx的 Reducer。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在前面基礎操作文檔中，設置的事件列表（ActionMap）， Reducer就會根據自身的 ActionMap去 Store登記，Reducer有這幾個事件需要注意，一但 Store收到登記的 Action就會通知 對應的Reducer。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subscribeTopic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actionTypeList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Reducer跟 Store的關係是多對一，所以當 Store在 index.ts生成時，會將素材 Reducer與 Stotre關聯起來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setStore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 NgRx的 adpater中我們得知有一些固定的事件，既然是固定就可以將它自動化，所以此函式庫根據一些事件會調用對應的事件處理器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defaultActionState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 Reducer盡量存取單純狀態，之後要綁定關係還需要轉換成 Entity，所以還需將 Entity的 class存在 Reducer中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setEntity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entityClass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createEntity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createEntity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Entity[]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40404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turnStateToEntities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Entity[]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dvu14h7lhklw" w:id="44"/>
      <w:bookmarkEnd w:id="44"/>
      <w:r w:rsidDel="00000000" w:rsidR="00000000" w:rsidRPr="00000000">
        <w:rPr>
          <w:rtl w:val="0"/>
        </w:rPr>
        <w:t xml:space="preserve"> Broker🔗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這裡是參考 Kafka（</w:t>
      </w:r>
      <w:hyperlink w:anchor="_8j219tldvgvt">
        <w:r w:rsidDel="00000000" w:rsidR="00000000" w:rsidRPr="00000000">
          <w:rPr>
            <w:color w:val="1155cc"/>
            <w:u w:val="single"/>
            <w:rtl w:val="0"/>
          </w:rPr>
          <w:t xml:space="preserve">參 6.6.2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）以 Broker去管理事件的通道（Topic）。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目前版本有兩種通道，全域廣播性質（broadcast）與針對事件名稱設定專門通道，也就是説在上述 Action章節中的 ActionMap的每一個 Action都會有一個專屬的通道，事件一來就會直接轉手通知有訂閱的 Reducer。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系統初始化以後，會等所有的 Effect載入才開始傳送資料，在那之前如果有事件發生，就會先進到緩存取直到 Broker準備好，才會按照順序去清空緩存區的事件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isReadyToDispatch$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BehaviorSubject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用事件種類增加 Topic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addTopic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BehaviorSubject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根據事件種類提取通道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getActionType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BehaviorSubject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提取廣播通道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BehaviorSubject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pStyle w:val="Heading4"/>
        <w:rPr/>
      </w:pPr>
      <w:bookmarkStart w:colFirst="0" w:colLast="0" w:name="_f0025geq4wc0" w:id="45"/>
      <w:bookmarkEnd w:id="45"/>
      <w:r w:rsidDel="00000000" w:rsidR="00000000" w:rsidRPr="00000000">
        <w:rPr>
          <w:rtl w:val="0"/>
        </w:rPr>
        <w:t xml:space="preserve"> Store🔗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7"/>
        </w:numPr>
        <w:spacing w:after="0" w:afterAutospacing="0"/>
        <w:ind w:left="354.3307086614175" w:hanging="360"/>
      </w:pPr>
      <w:bookmarkStart w:colFirst="0" w:colLast="0" w:name="_eh8lhq7g81zl" w:id="46"/>
      <w:bookmarkEnd w:id="46"/>
      <w:r w:rsidDel="00000000" w:rsidR="00000000" w:rsidRPr="00000000">
        <w:rPr>
          <w:rtl w:val="0"/>
        </w:rPr>
        <w:t xml:space="preserve">測試單元🔗</w:t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7"/>
        </w:numPr>
        <w:spacing w:after="0" w:afterAutospacing="0" w:before="0" w:beforeAutospacing="0"/>
        <w:ind w:left="354.3307086614175" w:hanging="360"/>
        <w:rPr/>
      </w:pPr>
      <w:bookmarkStart w:colFirst="0" w:colLast="0" w:name="_25n4vddmejnd" w:id="47"/>
      <w:bookmarkEnd w:id="47"/>
      <w:r w:rsidDel="00000000" w:rsidR="00000000" w:rsidRPr="00000000">
        <w:rPr>
          <w:rtl w:val="0"/>
        </w:rPr>
        <w:t xml:space="preserve">未來預計加入功能🔗</w:t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7"/>
        </w:numPr>
        <w:spacing w:after="0" w:afterAutospacing="0" w:before="0" w:beforeAutospacing="0"/>
        <w:ind w:left="354.3307086614175" w:hanging="360"/>
        <w:rPr/>
      </w:pPr>
      <w:bookmarkStart w:colFirst="0" w:colLast="0" w:name="_jrsamwbd8ilb" w:id="48"/>
      <w:bookmarkEnd w:id="48"/>
      <w:r w:rsidDel="00000000" w:rsidR="00000000" w:rsidRPr="00000000">
        <w:rPr>
          <w:rtl w:val="0"/>
        </w:rPr>
        <w:t xml:space="preserve">版本更新紀錄🔗</w:t>
      </w:r>
    </w:p>
    <w:p w:rsidR="00000000" w:rsidDel="00000000" w:rsidP="00000000" w:rsidRDefault="00000000" w:rsidRPr="00000000" w14:paraId="00000159">
      <w:pPr>
        <w:pStyle w:val="Heading1"/>
        <w:numPr>
          <w:ilvl w:val="0"/>
          <w:numId w:val="7"/>
        </w:numPr>
        <w:spacing w:after="0" w:afterAutospacing="0" w:before="0" w:beforeAutospacing="0"/>
        <w:ind w:left="354.3307086614175" w:hanging="360"/>
        <w:rPr/>
        <w:sectPr>
          <w:type w:val="nextPage"/>
          <w:pgSz w:h="16834" w:w="11909" w:orient="portrait"/>
          <w:pgMar w:bottom="1440" w:top="1440" w:left="1440" w:right="832.2047244094489" w:header="720" w:footer="720"/>
        </w:sectPr>
      </w:pPr>
      <w:bookmarkStart w:colFirst="0" w:colLast="0" w:name="_z4cnq1nze74y" w:id="49"/>
      <w:bookmarkEnd w:id="49"/>
      <w:r w:rsidDel="00000000" w:rsidR="00000000" w:rsidRPr="00000000">
        <w:rPr>
          <w:rtl w:val="0"/>
        </w:rPr>
        <w:t xml:space="preserve">依賴函式庫說明🔗</w:t>
      </w:r>
    </w:p>
    <w:p w:rsidR="00000000" w:rsidDel="00000000" w:rsidP="00000000" w:rsidRDefault="00000000" w:rsidRPr="00000000" w14:paraId="0000015A">
      <w:pPr>
        <w:pStyle w:val="Heading1"/>
        <w:numPr>
          <w:ilvl w:val="0"/>
          <w:numId w:val="7"/>
        </w:numPr>
        <w:spacing w:after="0" w:afterAutospacing="0" w:before="0" w:beforeAutospacing="0"/>
        <w:ind w:left="354.3307086614175" w:hanging="360"/>
        <w:rPr/>
      </w:pPr>
      <w:bookmarkStart w:colFirst="0" w:colLast="0" w:name="_aj5fdt8w0k5g" w:id="50"/>
      <w:bookmarkEnd w:id="50"/>
      <w:r w:rsidDel="00000000" w:rsidR="00000000" w:rsidRPr="00000000">
        <w:rPr>
          <w:rtl w:val="0"/>
        </w:rPr>
        <w:t xml:space="preserve">參考資料🔗</w:t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</w:pPr>
      <w:bookmarkStart w:colFirst="0" w:colLast="0" w:name="_wmle14jko11k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Promgramming原則（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</w:pPr>
      <w:bookmarkStart w:colFirst="0" w:colLast="0" w:name="_9m2owztmgb5g" w:id="52"/>
      <w:bookmarkEnd w:id="52"/>
      <w:r w:rsidDel="00000000" w:rsidR="00000000" w:rsidRPr="00000000">
        <w:rPr>
          <w:rtl w:val="0"/>
        </w:rPr>
        <w:t xml:space="preserve">Nest</w:t>
      </w:r>
    </w:p>
    <w:p w:rsidR="00000000" w:rsidDel="00000000" w:rsidP="00000000" w:rsidRDefault="00000000" w:rsidRPr="00000000" w14:paraId="0000015D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kf0m6c3p3gnq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CQRS（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  <w:rPr/>
      </w:pPr>
      <w:bookmarkStart w:colFirst="0" w:colLast="0" w:name="_hwwtig6elxc" w:id="54"/>
      <w:bookmarkEnd w:id="54"/>
      <w:r w:rsidDel="00000000" w:rsidR="00000000" w:rsidRPr="00000000">
        <w:rPr>
          <w:rtl w:val="0"/>
        </w:rPr>
        <w:t xml:space="preserve">NgRx</w:t>
      </w:r>
    </w:p>
    <w:p w:rsidR="00000000" w:rsidDel="00000000" w:rsidP="00000000" w:rsidRDefault="00000000" w:rsidRPr="00000000" w14:paraId="0000015F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bcaicl2q9k9e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store（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0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35jhggmig3xl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adapter（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</w:pPr>
      <w:bookmarkStart w:colFirst="0" w:colLast="0" w:name="_r67vc2xhl70k" w:id="57"/>
      <w:bookmarkEnd w:id="57"/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162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ndidyv4szn9m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BloC（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  <w:rPr/>
      </w:pPr>
      <w:bookmarkStart w:colFirst="0" w:colLast="0" w:name="_9yne42e0r4g9" w:id="59"/>
      <w:bookmarkEnd w:id="59"/>
      <w:r w:rsidDel="00000000" w:rsidR="00000000" w:rsidRPr="00000000">
        <w:rPr>
          <w:rtl w:val="0"/>
        </w:rPr>
        <w:t xml:space="preserve">JHipster</w:t>
      </w:r>
    </w:p>
    <w:p w:rsidR="00000000" w:rsidDel="00000000" w:rsidP="00000000" w:rsidRDefault="00000000" w:rsidRPr="00000000" w14:paraId="00000164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btesvdefps1v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ManagingRelationships（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5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e4yqe7x7sjtj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JDLStudio（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  <w:rPr/>
      </w:pPr>
      <w:bookmarkStart w:colFirst="0" w:colLast="0" w:name="_ojcic5ek831u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167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</w:pPr>
      <w:bookmarkStart w:colFirst="0" w:colLast="0" w:name="_dco4zr6lkkw4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Reference​​（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8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</w:pPr>
      <w:bookmarkStart w:colFirst="0" w:colLast="0" w:name="_8j219tldvgvt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Kafka 工作原理（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7"/>
        </w:numPr>
        <w:spacing w:after="0" w:afterAutospacing="0" w:before="0" w:beforeAutospacing="0"/>
        <w:ind w:left="708.6614173228347" w:hanging="360"/>
      </w:pPr>
      <w:bookmarkStart w:colFirst="0" w:colLast="0" w:name="_4h5q2nbd8vc9" w:id="65"/>
      <w:bookmarkEnd w:id="6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圖源</w:t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7"/>
        </w:numPr>
        <w:spacing w:after="0" w:afterAutospacing="0" w:before="0" w:beforeAutospacing="0"/>
        <w:ind w:left="1133.858267716535" w:hanging="360"/>
        <w:rPr/>
      </w:pPr>
      <w:bookmarkStart w:colFirst="0" w:colLast="0" w:name="_nmakzdct876b" w:id="66"/>
      <w:bookmarkEnd w:id="6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Draw.io 自製（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6B">
      <w:pPr>
        <w:numPr>
          <w:ilvl w:val="1"/>
          <w:numId w:val="7"/>
        </w:numPr>
        <w:spacing w:after="0" w:afterAutospacing="0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C">
      <w:pPr>
        <w:pStyle w:val="Heading1"/>
        <w:numPr>
          <w:ilvl w:val="0"/>
          <w:numId w:val="7"/>
        </w:numPr>
        <w:spacing w:before="0" w:beforeAutospacing="0"/>
        <w:ind w:left="425.19685039370086" w:hanging="360"/>
        <w:rPr>
          <w:u w:val="none"/>
        </w:rPr>
      </w:pPr>
      <w:bookmarkStart w:colFirst="0" w:colLast="0" w:name="_q36ywv2yqv1" w:id="67"/>
      <w:bookmarkEnd w:id="67"/>
      <w:r w:rsidDel="00000000" w:rsidR="00000000" w:rsidRPr="00000000">
        <w:rPr>
          <w:rtl w:val="0"/>
        </w:rPr>
        <w:t xml:space="preserve">附件/註🔗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08.6614173228347" w:hanging="360.00000000000006"/>
      </w:pPr>
      <w:rPr>
        <w:u w:val="none"/>
      </w:rPr>
    </w:lvl>
    <w:lvl w:ilvl="1">
      <w:start w:val="1"/>
      <w:numFmt w:val="decimal"/>
      <w:lvlText w:val="%1.%2."/>
      <w:lvlJc w:val="right"/>
      <w:pPr>
        <w:ind w:left="1133.858267716535" w:hanging="359.9999999999999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.858267716535" w:hanging="359.9999999999999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grx.io/guide/store" TargetMode="External"/><Relationship Id="rId10" Type="http://schemas.openxmlformats.org/officeDocument/2006/relationships/hyperlink" Target="https://docs.nestjs.com/recipes/cqrs" TargetMode="External"/><Relationship Id="rId13" Type="http://schemas.openxmlformats.org/officeDocument/2006/relationships/hyperlink" Target="https://bloclibrary.dev/#/gettingstarted" TargetMode="External"/><Relationship Id="rId12" Type="http://schemas.openxmlformats.org/officeDocument/2006/relationships/hyperlink" Target="https://ngrx.io/guide/entity/adap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ky.io/zh_Hant/blog/%E5%B9%B3%E5%B8%B8%E4%BA%BA%E9%83%BD%E8%83%BD%E6%8E%8C%E6%8F%A1%E7%9A%84Programming%20%E5%8E%9F%E5%89%87/" TargetMode="External"/><Relationship Id="rId15" Type="http://schemas.openxmlformats.org/officeDocument/2006/relationships/hyperlink" Target="https://start.jhipster.tech/jdl-studio/" TargetMode="External"/><Relationship Id="rId14" Type="http://schemas.openxmlformats.org/officeDocument/2006/relationships/hyperlink" Target="https://www.jhipster.tech/managing-relationships/" TargetMode="External"/><Relationship Id="rId17" Type="http://schemas.openxmlformats.org/officeDocument/2006/relationships/hyperlink" Target="http://xstarcd.github.io/wiki/Cloud/kafka_Working_Principles.html" TargetMode="External"/><Relationship Id="rId16" Type="http://schemas.openxmlformats.org/officeDocument/2006/relationships/hyperlink" Target="https://pjchender.blogspot.com/2016/03/javascriptby-referenceby-valu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drive.google.com/file/d/1k4d1nh_otrg4BBWNmPPStUKl5HDZvjWh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