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133C" w14:textId="77777777" w:rsidR="00573D8D" w:rsidRPr="007B31CF" w:rsidRDefault="00573D8D" w:rsidP="00573D8D">
      <w:pPr>
        <w:rPr>
          <w:rFonts w:cs="Segoe UI"/>
          <w:sz w:val="20"/>
        </w:rPr>
      </w:pPr>
      <w:r w:rsidRPr="007B31CF">
        <w:rPr>
          <w:noProof/>
          <w:sz w:val="20"/>
        </w:rPr>
        <mc:AlternateContent>
          <mc:Choice Requires="wpg">
            <w:drawing>
              <wp:anchor distT="0" distB="0" distL="114300" distR="114300" simplePos="0" relativeHeight="251659264" behindDoc="0" locked="0" layoutInCell="1" allowOverlap="1" wp14:anchorId="5EA5B3F0" wp14:editId="15F4F3D4">
                <wp:simplePos x="0" y="0"/>
                <wp:positionH relativeFrom="page">
                  <wp:posOffset>-31750</wp:posOffset>
                </wp:positionH>
                <wp:positionV relativeFrom="paragraph">
                  <wp:posOffset>-895350</wp:posOffset>
                </wp:positionV>
                <wp:extent cx="6824143" cy="3844725"/>
                <wp:effectExtent l="0" t="0" r="0" b="3810"/>
                <wp:wrapNone/>
                <wp:docPr id="40" name="Group 40"/>
                <wp:cNvGraphicFramePr/>
                <a:graphic xmlns:a="http://schemas.openxmlformats.org/drawingml/2006/main">
                  <a:graphicData uri="http://schemas.microsoft.com/office/word/2010/wordprocessingGroup">
                    <wpg:wgp>
                      <wpg:cNvGrpSpPr/>
                      <wpg:grpSpPr>
                        <a:xfrm>
                          <a:off x="0" y="0"/>
                          <a:ext cx="6824143" cy="3844725"/>
                          <a:chOff x="-46278" y="9524"/>
                          <a:chExt cx="9095028" cy="3844725"/>
                        </a:xfrm>
                      </wpg:grpSpPr>
                      <wps:wsp>
                        <wps:cNvPr id="41" name="Rectangle 41"/>
                        <wps:cNvSpPr/>
                        <wps:spPr>
                          <a:xfrm>
                            <a:off x="0" y="9524"/>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7000"/>
                            <a:ext cx="623998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6278" y="2026719"/>
                            <a:ext cx="6008587"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4740A" w14:textId="77777777" w:rsidR="00573D8D" w:rsidRDefault="00573D8D" w:rsidP="00573D8D">
                              <w:pPr>
                                <w:pStyle w:val="Footer"/>
                                <w:ind w:firstLine="119"/>
                                <w:jc w:val="center"/>
                                <w:rPr>
                                  <w:sz w:val="48"/>
                                  <w:szCs w:val="48"/>
                                </w:rPr>
                              </w:pPr>
                            </w:p>
                            <w:p w14:paraId="55746797" w14:textId="579B9B62" w:rsidR="00573D8D" w:rsidRDefault="00573D8D" w:rsidP="00573D8D">
                              <w:pPr>
                                <w:pStyle w:val="Footer"/>
                                <w:rPr>
                                  <w:color w:val="FFFFFF" w:themeColor="background1"/>
                                  <w:sz w:val="48"/>
                                  <w:szCs w:val="48"/>
                                </w:rPr>
                              </w:pPr>
                              <w:r>
                                <w:rPr>
                                  <w:color w:val="FFFFFF" w:themeColor="background1"/>
                                  <w:sz w:val="48"/>
                                  <w:szCs w:val="48"/>
                                </w:rPr>
                                <w:t>Proposal Manager</w:t>
                              </w:r>
                            </w:p>
                            <w:p w14:paraId="6DB70264" w14:textId="51839CE0" w:rsidR="00573D8D" w:rsidRDefault="00573D8D" w:rsidP="00573D8D">
                              <w:pPr>
                                <w:pStyle w:val="Footer"/>
                                <w:rPr>
                                  <w:color w:val="FFFFFF" w:themeColor="background1"/>
                                  <w:sz w:val="40"/>
                                  <w:szCs w:val="48"/>
                                </w:rPr>
                              </w:pPr>
                              <w:r>
                                <w:rPr>
                                  <w:color w:val="FFFFFF" w:themeColor="background1"/>
                                  <w:sz w:val="40"/>
                                  <w:szCs w:val="48"/>
                                </w:rPr>
                                <w:t>Extensibility Guide</w:t>
                              </w:r>
                            </w:p>
                            <w:p w14:paraId="20E39DCE" w14:textId="77777777" w:rsidR="00573D8D" w:rsidRPr="006B7DBF" w:rsidRDefault="00573D8D" w:rsidP="00573D8D">
                              <w:pPr>
                                <w:pStyle w:val="Footer"/>
                                <w:rPr>
                                  <w:color w:val="FFFFFF" w:themeColor="background1"/>
                                  <w:sz w:val="36"/>
                                  <w:szCs w:val="48"/>
                                </w:rPr>
                              </w:pPr>
                              <w:r>
                                <w:rPr>
                                  <w:color w:val="FFFFFF" w:themeColor="background1"/>
                                  <w:sz w:val="28"/>
                                  <w:szCs w:val="48"/>
                                </w:rPr>
                                <w:t>Version 1.0</w:t>
                              </w:r>
                            </w:p>
                            <w:p w14:paraId="5729BBD4" w14:textId="77777777" w:rsidR="00573D8D" w:rsidRPr="00850F5C" w:rsidRDefault="00573D8D" w:rsidP="00573D8D">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5B3F0" id="Group 40" o:spid="_x0000_s1026" style="position:absolute;margin-left:-2.5pt;margin-top:-70.5pt;width:537.35pt;height:302.75pt;z-index:251659264;mso-position-horizontal-relative:page;mso-width-relative:margin;mso-height-relative:margin" coordorigin="-462,95" coordsize="90950,38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">
                <v:rect id="Rectangle 41" o:spid="_x0000_s1027" style="position:absolute;top:95;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70;width:6239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462;top:20267;width:6008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4D4740A" w14:textId="77777777" w:rsidR="00573D8D" w:rsidRDefault="00573D8D" w:rsidP="00573D8D">
                        <w:pPr>
                          <w:pStyle w:val="Footer"/>
                          <w:ind w:firstLine="119"/>
                          <w:jc w:val="center"/>
                          <w:rPr>
                            <w:sz w:val="48"/>
                            <w:szCs w:val="48"/>
                          </w:rPr>
                        </w:pPr>
                      </w:p>
                      <w:p w14:paraId="55746797" w14:textId="579B9B62" w:rsidR="00573D8D" w:rsidRDefault="00573D8D" w:rsidP="00573D8D">
                        <w:pPr>
                          <w:pStyle w:val="Footer"/>
                          <w:rPr>
                            <w:color w:val="FFFFFF" w:themeColor="background1"/>
                            <w:sz w:val="48"/>
                            <w:szCs w:val="48"/>
                          </w:rPr>
                        </w:pPr>
                        <w:r>
                          <w:rPr>
                            <w:color w:val="FFFFFF" w:themeColor="background1"/>
                            <w:sz w:val="48"/>
                            <w:szCs w:val="48"/>
                          </w:rPr>
                          <w:t>Proposal Manager</w:t>
                        </w:r>
                      </w:p>
                      <w:p w14:paraId="6DB70264" w14:textId="51839CE0" w:rsidR="00573D8D" w:rsidRDefault="00573D8D" w:rsidP="00573D8D">
                        <w:pPr>
                          <w:pStyle w:val="Footer"/>
                          <w:rPr>
                            <w:color w:val="FFFFFF" w:themeColor="background1"/>
                            <w:sz w:val="40"/>
                            <w:szCs w:val="48"/>
                          </w:rPr>
                        </w:pPr>
                        <w:r>
                          <w:rPr>
                            <w:color w:val="FFFFFF" w:themeColor="background1"/>
                            <w:sz w:val="40"/>
                            <w:szCs w:val="48"/>
                          </w:rPr>
                          <w:t>Extensibility Guide</w:t>
                        </w:r>
                      </w:p>
                      <w:p w14:paraId="20E39DCE" w14:textId="77777777" w:rsidR="00573D8D" w:rsidRPr="006B7DBF" w:rsidRDefault="00573D8D" w:rsidP="00573D8D">
                        <w:pPr>
                          <w:pStyle w:val="Footer"/>
                          <w:rPr>
                            <w:color w:val="FFFFFF" w:themeColor="background1"/>
                            <w:sz w:val="36"/>
                            <w:szCs w:val="48"/>
                          </w:rPr>
                        </w:pPr>
                        <w:r>
                          <w:rPr>
                            <w:color w:val="FFFFFF" w:themeColor="background1"/>
                            <w:sz w:val="28"/>
                            <w:szCs w:val="48"/>
                          </w:rPr>
                          <w:t>Version 1.0</w:t>
                        </w:r>
                      </w:p>
                      <w:p w14:paraId="5729BBD4" w14:textId="77777777" w:rsidR="00573D8D" w:rsidRPr="00850F5C" w:rsidRDefault="00573D8D" w:rsidP="00573D8D">
                        <w:pPr>
                          <w:pStyle w:val="CoverTitle"/>
                          <w:rPr>
                            <w:sz w:val="36"/>
                            <w:szCs w:val="20"/>
                          </w:rPr>
                        </w:pPr>
                      </w:p>
                    </w:txbxContent>
                  </v:textbox>
                </v:shape>
                <w10:wrap anchorx="page"/>
              </v:group>
            </w:pict>
          </mc:Fallback>
        </mc:AlternateContent>
      </w:r>
    </w:p>
    <w:p w14:paraId="65A3BC3C" w14:textId="77777777" w:rsidR="00573D8D" w:rsidRPr="007B31CF" w:rsidRDefault="00573D8D" w:rsidP="00573D8D">
      <w:pPr>
        <w:rPr>
          <w:rFonts w:cs="Segoe UI"/>
          <w:sz w:val="20"/>
        </w:rPr>
      </w:pPr>
    </w:p>
    <w:p w14:paraId="55794906" w14:textId="77777777" w:rsidR="00573D8D" w:rsidRPr="007B31CF" w:rsidRDefault="00573D8D" w:rsidP="00573D8D">
      <w:pPr>
        <w:rPr>
          <w:rFonts w:cs="Segoe UI"/>
          <w:sz w:val="20"/>
        </w:rPr>
      </w:pPr>
    </w:p>
    <w:p w14:paraId="28F3555B" w14:textId="77777777" w:rsidR="00573D8D" w:rsidRPr="007B31CF" w:rsidRDefault="00573D8D" w:rsidP="00573D8D">
      <w:pPr>
        <w:rPr>
          <w:rFonts w:cs="Segoe UI"/>
          <w:sz w:val="20"/>
        </w:rPr>
      </w:pPr>
    </w:p>
    <w:p w14:paraId="1A1E464C" w14:textId="77777777" w:rsidR="00573D8D" w:rsidRPr="007B31CF" w:rsidRDefault="00573D8D" w:rsidP="00573D8D">
      <w:pPr>
        <w:rPr>
          <w:rFonts w:cs="Segoe UI"/>
          <w:sz w:val="20"/>
        </w:rPr>
      </w:pPr>
    </w:p>
    <w:p w14:paraId="167B9AF8" w14:textId="77777777" w:rsidR="00573D8D" w:rsidRPr="007B31CF" w:rsidRDefault="00573D8D" w:rsidP="00573D8D">
      <w:pPr>
        <w:rPr>
          <w:rFonts w:cs="Segoe UI"/>
          <w:sz w:val="20"/>
        </w:rPr>
      </w:pPr>
    </w:p>
    <w:p w14:paraId="1EF4C8E7" w14:textId="77777777" w:rsidR="00573D8D" w:rsidRPr="007B31CF" w:rsidRDefault="00573D8D" w:rsidP="00573D8D">
      <w:pPr>
        <w:rPr>
          <w:rFonts w:cs="Segoe UI"/>
          <w:sz w:val="20"/>
        </w:rPr>
      </w:pPr>
    </w:p>
    <w:p w14:paraId="2FCC1139" w14:textId="77777777" w:rsidR="00573D8D" w:rsidRPr="007B31CF" w:rsidRDefault="00573D8D" w:rsidP="00573D8D">
      <w:pPr>
        <w:rPr>
          <w:rFonts w:cs="Segoe UI"/>
          <w:sz w:val="20"/>
        </w:rPr>
      </w:pPr>
    </w:p>
    <w:p w14:paraId="42BD803D" w14:textId="77777777" w:rsidR="00573D8D" w:rsidRPr="007B31CF" w:rsidRDefault="00573D8D" w:rsidP="00573D8D">
      <w:pPr>
        <w:rPr>
          <w:rFonts w:cs="Segoe UI"/>
          <w:sz w:val="20"/>
        </w:rPr>
      </w:pPr>
    </w:p>
    <w:p w14:paraId="7AED7767" w14:textId="77777777" w:rsidR="00573D8D" w:rsidRPr="007B31CF" w:rsidRDefault="00573D8D" w:rsidP="00573D8D">
      <w:pPr>
        <w:rPr>
          <w:rFonts w:cs="Segoe UI"/>
          <w:sz w:val="20"/>
        </w:rPr>
      </w:pPr>
    </w:p>
    <w:p w14:paraId="030AA30E" w14:textId="77777777" w:rsidR="00573D8D" w:rsidRPr="007B31CF" w:rsidRDefault="00573D8D" w:rsidP="00573D8D">
      <w:pPr>
        <w:rPr>
          <w:rFonts w:cs="Segoe UI"/>
          <w:sz w:val="20"/>
        </w:rPr>
      </w:pPr>
    </w:p>
    <w:p w14:paraId="4A1E14A5" w14:textId="77777777" w:rsidR="00573D8D" w:rsidRPr="007B31CF" w:rsidRDefault="00573D8D" w:rsidP="00573D8D">
      <w:pPr>
        <w:rPr>
          <w:rFonts w:cs="Segoe UI"/>
          <w:sz w:val="20"/>
        </w:rPr>
      </w:pPr>
    </w:p>
    <w:p w14:paraId="7F0ADF7F" w14:textId="77777777" w:rsidR="00573D8D" w:rsidRPr="007B31CF" w:rsidRDefault="00573D8D" w:rsidP="00573D8D">
      <w:pPr>
        <w:rPr>
          <w:rFonts w:cs="Segoe UI"/>
          <w:sz w:val="20"/>
        </w:rPr>
      </w:pPr>
    </w:p>
    <w:p w14:paraId="5F2D0F02" w14:textId="77777777" w:rsidR="00573D8D" w:rsidRPr="007B31CF" w:rsidRDefault="00573D8D" w:rsidP="00573D8D">
      <w:pPr>
        <w:rPr>
          <w:rFonts w:cs="Segoe UI"/>
          <w:sz w:val="20"/>
        </w:rPr>
      </w:pPr>
    </w:p>
    <w:p w14:paraId="630C4693" w14:textId="76D3CACE" w:rsidR="00573D8D" w:rsidRDefault="00573D8D">
      <w:r>
        <w:br w:type="page"/>
      </w:r>
    </w:p>
    <w:p w14:paraId="361826F7" w14:textId="1760B1FD" w:rsidR="00573D8D" w:rsidRDefault="00573D8D" w:rsidP="00573D8D">
      <w:pPr>
        <w:pStyle w:val="Heading1"/>
        <w:jc w:val="left"/>
      </w:pPr>
      <w:r>
        <w:lastRenderedPageBreak/>
        <w:t>About Extensibility</w:t>
      </w:r>
    </w:p>
    <w:p w14:paraId="12BC22D4" w14:textId="28565111" w:rsidR="00573D8D" w:rsidRPr="00573D8D" w:rsidRDefault="00573D8D" w:rsidP="00573D8D">
      <w:r>
        <w:t>Proposal Manager lets you customize the process steps that your team uses to work on the different deal types. In Proposal Manager, a deal type is composed by process steps. Each process step has a channel in the opportunity team, and each can have a custom Microsoft Teams tab. In this document we show how to create your own extension to add personalized steps to Proposal Manager with your own code.</w:t>
      </w:r>
    </w:p>
    <w:p w14:paraId="6E1601FC" w14:textId="14C5467F" w:rsidR="00573D8D" w:rsidRDefault="00573D8D" w:rsidP="00573D8D">
      <w:pPr>
        <w:pStyle w:val="Heading1"/>
        <w:jc w:val="left"/>
      </w:pPr>
      <w:r>
        <w:t>How to extend</w:t>
      </w:r>
    </w:p>
    <w:p w14:paraId="2126E4F6" w14:textId="60CDC4C2" w:rsidR="005A2B50" w:rsidRDefault="005A2B50" w:rsidP="005A2B50">
      <w:pPr>
        <w:rPr>
          <w:u w:val="single"/>
        </w:rPr>
      </w:pPr>
      <w:r w:rsidRPr="005A2B50">
        <w:rPr>
          <w:u w:val="single"/>
        </w:rPr>
        <w:t>SharePoint</w:t>
      </w:r>
      <w:r>
        <w:rPr>
          <w:u w:val="single"/>
        </w:rPr>
        <w:t>:</w:t>
      </w:r>
    </w:p>
    <w:p w14:paraId="5102252F" w14:textId="352F94D4" w:rsidR="005A2B50" w:rsidRDefault="005A2B50" w:rsidP="005A2B50">
      <w:pPr>
        <w:pStyle w:val="ListParagraph"/>
        <w:numPr>
          <w:ilvl w:val="0"/>
          <w:numId w:val="11"/>
        </w:numPr>
      </w:pPr>
      <w:r>
        <w:t xml:space="preserve">Add a new row to the </w:t>
      </w:r>
      <w:proofErr w:type="spellStart"/>
      <w:r>
        <w:t>WorkFlow</w:t>
      </w:r>
      <w:proofErr w:type="spellEnd"/>
      <w:r>
        <w:t xml:space="preserve"> Items List for example Customer Feedback </w:t>
      </w:r>
    </w:p>
    <w:p w14:paraId="070102EE" w14:textId="7EF9353A" w:rsidR="005A2B50" w:rsidRDefault="005A2B50" w:rsidP="005A2B50">
      <w:pPr>
        <w:ind w:left="360"/>
      </w:pPr>
      <w:r>
        <w:rPr>
          <w:noProof/>
        </w:rPr>
        <w:drawing>
          <wp:inline distT="0" distB="0" distL="0" distR="0" wp14:anchorId="729B0393" wp14:editId="1646B3B9">
            <wp:extent cx="5943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0895"/>
                    </a:xfrm>
                    <a:prstGeom prst="rect">
                      <a:avLst/>
                    </a:prstGeom>
                  </pic:spPr>
                </pic:pic>
              </a:graphicData>
            </a:graphic>
          </wp:inline>
        </w:drawing>
      </w:r>
    </w:p>
    <w:p w14:paraId="397BF02D" w14:textId="1B2A8877" w:rsidR="005A2B50" w:rsidRDefault="005A2B50" w:rsidP="005A2B50">
      <w:pPr>
        <w:ind w:left="360"/>
      </w:pPr>
      <w:r>
        <w:t>For customer feedback the new row might look like that:</w:t>
      </w:r>
    </w:p>
    <w:tbl>
      <w:tblPr>
        <w:tblStyle w:val="TableGrid"/>
        <w:tblW w:w="0" w:type="auto"/>
        <w:tblInd w:w="812" w:type="dxa"/>
        <w:tblLook w:val="04A0" w:firstRow="1" w:lastRow="0" w:firstColumn="1" w:lastColumn="0" w:noHBand="0" w:noVBand="1"/>
      </w:tblPr>
      <w:tblGrid>
        <w:gridCol w:w="1879"/>
        <w:gridCol w:w="1978"/>
        <w:gridCol w:w="1927"/>
        <w:gridCol w:w="1946"/>
      </w:tblGrid>
      <w:tr w:rsidR="005A2B50" w14:paraId="47130D0D" w14:textId="77777777" w:rsidTr="003A6ED0">
        <w:trPr>
          <w:trHeight w:val="253"/>
        </w:trPr>
        <w:tc>
          <w:tcPr>
            <w:tcW w:w="1879" w:type="dxa"/>
          </w:tcPr>
          <w:p w14:paraId="649A6D9F" w14:textId="40E88377" w:rsidR="005A2B50" w:rsidRDefault="005A2B50" w:rsidP="005A2B50">
            <w:r>
              <w:t>9</w:t>
            </w:r>
          </w:p>
        </w:tc>
        <w:tc>
          <w:tcPr>
            <w:tcW w:w="1978" w:type="dxa"/>
          </w:tcPr>
          <w:p w14:paraId="136C5298" w14:textId="236609F0" w:rsidR="005A2B50" w:rsidRDefault="005A2B50" w:rsidP="005A2B50">
            <w:proofErr w:type="spellStart"/>
            <w:r>
              <w:t>CustomerFeedback</w:t>
            </w:r>
            <w:proofErr w:type="spellEnd"/>
          </w:p>
        </w:tc>
        <w:tc>
          <w:tcPr>
            <w:tcW w:w="1927" w:type="dxa"/>
          </w:tcPr>
          <w:p w14:paraId="3DA93EED" w14:textId="6C4EBAED" w:rsidR="005A2B50" w:rsidRDefault="005A2B50" w:rsidP="005A2B50">
            <w:r>
              <w:t>Customer Feedback</w:t>
            </w:r>
          </w:p>
        </w:tc>
        <w:tc>
          <w:tcPr>
            <w:tcW w:w="1946" w:type="dxa"/>
          </w:tcPr>
          <w:p w14:paraId="20DFDC4C" w14:textId="5F7EB778" w:rsidR="005A2B50" w:rsidRDefault="005A2B50" w:rsidP="005A2B50">
            <w:proofErr w:type="spellStart"/>
            <w:r>
              <w:t>FeedbackTab</w:t>
            </w:r>
            <w:proofErr w:type="spellEnd"/>
          </w:p>
        </w:tc>
      </w:tr>
    </w:tbl>
    <w:p w14:paraId="6CFC1E7F" w14:textId="7E835D8D" w:rsidR="005A2B50" w:rsidRDefault="005A2B50" w:rsidP="003A6ED0"/>
    <w:p w14:paraId="0A585B62" w14:textId="77777777" w:rsidR="003A6ED0" w:rsidRDefault="003A6ED0" w:rsidP="003A6ED0">
      <w:pPr>
        <w:pStyle w:val="ListParagraph"/>
        <w:numPr>
          <w:ilvl w:val="0"/>
          <w:numId w:val="11"/>
        </w:numPr>
      </w:pPr>
      <w:r>
        <w:t>Add the permissions needed to the permissions list.</w:t>
      </w:r>
    </w:p>
    <w:p w14:paraId="10A8DFA3" w14:textId="66A6C130" w:rsidR="003A6ED0" w:rsidRDefault="003A6ED0" w:rsidP="003A6ED0">
      <w:pPr>
        <w:pStyle w:val="ListParagraph"/>
        <w:rPr>
          <w:noProof/>
        </w:rPr>
      </w:pPr>
      <w:r>
        <w:rPr>
          <w:noProof/>
        </w:rPr>
        <w:t>The new permissions will be: (</w:t>
      </w:r>
      <w:proofErr w:type="spellStart"/>
      <w:r w:rsidR="00920B74">
        <w:t>CustomerFeedback</w:t>
      </w:r>
      <w:proofErr w:type="spellEnd"/>
      <w:r w:rsidR="00920B74" w:rsidRPr="003A6ED0">
        <w:rPr>
          <w:noProof/>
        </w:rPr>
        <w:t xml:space="preserve"> </w:t>
      </w:r>
      <w:r w:rsidRPr="003A6ED0">
        <w:rPr>
          <w:noProof/>
        </w:rPr>
        <w:t>_Read</w:t>
      </w:r>
      <w:r>
        <w:rPr>
          <w:noProof/>
        </w:rPr>
        <w:t xml:space="preserve">, </w:t>
      </w:r>
      <w:proofErr w:type="spellStart"/>
      <w:r w:rsidR="00920B74">
        <w:t>CustomerFeedback</w:t>
      </w:r>
      <w:proofErr w:type="spellEnd"/>
      <w:r w:rsidR="00920B74" w:rsidRPr="003A6ED0">
        <w:rPr>
          <w:noProof/>
        </w:rPr>
        <w:t xml:space="preserve"> </w:t>
      </w:r>
      <w:r w:rsidRPr="003A6ED0">
        <w:rPr>
          <w:noProof/>
        </w:rPr>
        <w:t>_Read</w:t>
      </w:r>
      <w:r>
        <w:rPr>
          <w:noProof/>
        </w:rPr>
        <w:t>Write)</w:t>
      </w:r>
    </w:p>
    <w:p w14:paraId="264E2CD9" w14:textId="17BE396C" w:rsidR="00920B74" w:rsidRDefault="00920B74" w:rsidP="00920B74">
      <w:pPr>
        <w:autoSpaceDE w:val="0"/>
        <w:autoSpaceDN w:val="0"/>
        <w:spacing w:after="0" w:line="240" w:lineRule="auto"/>
      </w:pPr>
      <w:r>
        <w:rPr>
          <w:noProof/>
        </w:rPr>
        <w:t xml:space="preserve">We are following the same naming convension used for Graph Api : </w:t>
      </w:r>
      <w:r>
        <w:rPr>
          <w:rFonts w:ascii="Segoe UI" w:hAnsi="Segoe UI" w:cs="Segoe UI"/>
          <w:sz w:val="20"/>
          <w:szCs w:val="20"/>
        </w:rPr>
        <w:t xml:space="preserve">https://developer.microsoft.com/en-us/graph/docs/concepts/permissions_reference </w:t>
      </w:r>
    </w:p>
    <w:p w14:paraId="2898BBE1" w14:textId="74B8EC1E" w:rsidR="003A6ED0" w:rsidRDefault="003A6ED0" w:rsidP="003A6ED0"/>
    <w:p w14:paraId="17823186" w14:textId="00D956FC" w:rsidR="003A6ED0" w:rsidRDefault="003A6ED0" w:rsidP="003A6ED0">
      <w:pPr>
        <w:rPr>
          <w:u w:val="single"/>
        </w:rPr>
      </w:pPr>
      <w:r>
        <w:rPr>
          <w:u w:val="single"/>
        </w:rPr>
        <w:t>MiddleTear:</w:t>
      </w:r>
    </w:p>
    <w:p w14:paraId="2CEABA92" w14:textId="48EFF93F" w:rsidR="003A6ED0" w:rsidRPr="00576AA0" w:rsidRDefault="003A6ED0" w:rsidP="003A6ED0">
      <w:pPr>
        <w:pStyle w:val="ListParagraph"/>
        <w:numPr>
          <w:ilvl w:val="0"/>
          <w:numId w:val="11"/>
        </w:numPr>
        <w:rPr>
          <w:u w:val="single"/>
        </w:rPr>
      </w:pPr>
      <w:r>
        <w:lastRenderedPageBreak/>
        <w:t>Create a new class in (</w:t>
      </w:r>
      <w:r w:rsidRPr="003A6ED0">
        <w:t>ApplicationCore\Entities</w:t>
      </w:r>
      <w:r>
        <w:t>)</w:t>
      </w:r>
      <w:r w:rsidRPr="003A6ED0">
        <w:t xml:space="preserve"> and name i</w:t>
      </w:r>
      <w:r>
        <w:t xml:space="preserve">t </w:t>
      </w:r>
      <w:proofErr w:type="spellStart"/>
      <w:r>
        <w:t>CustomerFeedback</w:t>
      </w:r>
      <w:proofErr w:type="spellEnd"/>
      <w:r>
        <w:t xml:space="preserve"> this class will inherit from the base entity class</w:t>
      </w:r>
      <w:r w:rsidR="00BE0EED">
        <w:t xml:space="preserve">. The </w:t>
      </w:r>
      <w:proofErr w:type="spellStart"/>
      <w:r w:rsidR="00BE0EED">
        <w:t>CustomerFeedback</w:t>
      </w:r>
      <w:proofErr w:type="spellEnd"/>
      <w:r w:rsidR="00BE0EED">
        <w:t xml:space="preserve"> is an object that contains all the information that we want to store in SharePoint for this process. We currently have one for checklist and CustomerDecision. This is a sample of the one that we currently have for checklist:</w:t>
      </w:r>
      <w:r w:rsidR="00666590">
        <w:t xml:space="preserve"> </w:t>
      </w:r>
    </w:p>
    <w:p w14:paraId="3939D442" w14:textId="16DD9C37" w:rsidR="00576AA0" w:rsidRDefault="00576AA0" w:rsidP="004417E2">
      <w:pPr>
        <w:pStyle w:val="ListParagraph"/>
        <w:rPr>
          <w:u w:val="single"/>
        </w:rPr>
      </w:pPr>
      <w:r>
        <w:rPr>
          <w:noProof/>
        </w:rPr>
        <w:drawing>
          <wp:inline distT="0" distB="0" distL="0" distR="0" wp14:anchorId="1CE5E9CE" wp14:editId="037CFEBD">
            <wp:extent cx="36385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3448050"/>
                    </a:xfrm>
                    <a:prstGeom prst="rect">
                      <a:avLst/>
                    </a:prstGeom>
                  </pic:spPr>
                </pic:pic>
              </a:graphicData>
            </a:graphic>
          </wp:inline>
        </w:drawing>
      </w:r>
    </w:p>
    <w:p w14:paraId="38269350" w14:textId="4CEB79E0" w:rsidR="004417E2" w:rsidRDefault="004417E2" w:rsidP="004417E2">
      <w:pPr>
        <w:rPr>
          <w:u w:val="single"/>
        </w:rPr>
      </w:pPr>
    </w:p>
    <w:p w14:paraId="00AF5714" w14:textId="0488C82F" w:rsidR="004417E2" w:rsidRDefault="004417E2" w:rsidP="004417E2">
      <w:pPr>
        <w:pStyle w:val="ListParagraph"/>
        <w:numPr>
          <w:ilvl w:val="0"/>
          <w:numId w:val="11"/>
        </w:numPr>
      </w:pPr>
      <w:r>
        <w:t xml:space="preserve">After creating the </w:t>
      </w:r>
      <w:proofErr w:type="spellStart"/>
      <w:r>
        <w:t>CustomerFeedback</w:t>
      </w:r>
      <w:proofErr w:type="spellEnd"/>
      <w:r>
        <w:t xml:space="preserve"> Entity the next step would be to add this Entity to the opportunity artifact that gets saved as a json object into the Opportunities SharePoint list. The opportunity artifact is in (</w:t>
      </w:r>
      <w:proofErr w:type="spellStart"/>
      <w:r>
        <w:rPr>
          <w:rFonts w:ascii="Consolas" w:hAnsi="Consolas" w:cs="Consolas"/>
          <w:color w:val="000000"/>
          <w:sz w:val="19"/>
          <w:szCs w:val="19"/>
        </w:rPr>
        <w:t>ApplicationCore</w:t>
      </w:r>
      <w:proofErr w:type="spellEnd"/>
      <w:r>
        <w:rPr>
          <w:rFonts w:ascii="Consolas" w:hAnsi="Consolas" w:cs="Consolas"/>
          <w:color w:val="000000"/>
          <w:sz w:val="19"/>
          <w:szCs w:val="19"/>
        </w:rPr>
        <w:t>\Artifacts\</w:t>
      </w:r>
      <w:proofErr w:type="spellStart"/>
      <w:r>
        <w:rPr>
          <w:rFonts w:ascii="Consolas" w:hAnsi="Consolas" w:cs="Consolas"/>
          <w:color w:val="000000"/>
          <w:sz w:val="19"/>
          <w:szCs w:val="19"/>
        </w:rPr>
        <w:t>Opportunity.cs</w:t>
      </w:r>
      <w:proofErr w:type="spellEnd"/>
      <w:r>
        <w:t xml:space="preserve">). Search for the opportunity content class then add the </w:t>
      </w:r>
      <w:proofErr w:type="spellStart"/>
      <w:r>
        <w:t>CustomerFeedback</w:t>
      </w:r>
      <w:proofErr w:type="spellEnd"/>
      <w:r>
        <w:t xml:space="preserve"> there. And this is an example of how it should look like:</w:t>
      </w:r>
    </w:p>
    <w:p w14:paraId="0E7471DE" w14:textId="684358D0" w:rsidR="004417E2" w:rsidRDefault="00215F69" w:rsidP="004417E2">
      <w:pPr>
        <w:pStyle w:val="ListParagraph"/>
      </w:pPr>
      <w:r>
        <w:rPr>
          <w:noProof/>
        </w:rPr>
        <w:drawing>
          <wp:inline distT="0" distB="0" distL="0" distR="0" wp14:anchorId="6E6D2B71" wp14:editId="6D288ACE">
            <wp:extent cx="31432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2047875"/>
                    </a:xfrm>
                    <a:prstGeom prst="rect">
                      <a:avLst/>
                    </a:prstGeom>
                  </pic:spPr>
                </pic:pic>
              </a:graphicData>
            </a:graphic>
          </wp:inline>
        </w:drawing>
      </w:r>
    </w:p>
    <w:p w14:paraId="57F100A3" w14:textId="65954847" w:rsidR="00047F17" w:rsidRDefault="00047F17" w:rsidP="00047F17">
      <w:pPr>
        <w:pStyle w:val="ListParagraph"/>
        <w:numPr>
          <w:ilvl w:val="0"/>
          <w:numId w:val="11"/>
        </w:numPr>
      </w:pPr>
      <w:r>
        <w:lastRenderedPageBreak/>
        <w:t xml:space="preserve">Next you would need to create a Model for the </w:t>
      </w:r>
      <w:proofErr w:type="spellStart"/>
      <w:r>
        <w:t>CustomerFeedback</w:t>
      </w:r>
      <w:proofErr w:type="spellEnd"/>
      <w:r>
        <w:t xml:space="preserve"> in (</w:t>
      </w:r>
      <w:proofErr w:type="spellStart"/>
      <w:r>
        <w:rPr>
          <w:rFonts w:ascii="Consolas" w:hAnsi="Consolas" w:cs="Consolas"/>
          <w:color w:val="000000"/>
          <w:sz w:val="19"/>
          <w:szCs w:val="19"/>
        </w:rPr>
        <w:t>ApplicationCore</w:t>
      </w:r>
      <w:proofErr w:type="spellEnd"/>
      <w:r>
        <w:rPr>
          <w:rFonts w:ascii="Consolas" w:hAnsi="Consolas" w:cs="Consolas"/>
          <w:color w:val="000000"/>
          <w:sz w:val="19"/>
          <w:szCs w:val="19"/>
        </w:rPr>
        <w:t>\Models</w:t>
      </w:r>
      <w:r>
        <w:t xml:space="preserve">). This model should contain the data exposed that you want to expose to the client. This is an example of the model used for checklists: </w:t>
      </w:r>
    </w:p>
    <w:p w14:paraId="2C6D565F" w14:textId="2B02BFB5" w:rsidR="00047F17" w:rsidRDefault="00047F17" w:rsidP="00047F17">
      <w:pPr>
        <w:pStyle w:val="ListParagraph"/>
      </w:pPr>
      <w:r>
        <w:rPr>
          <w:noProof/>
        </w:rPr>
        <w:drawing>
          <wp:inline distT="0" distB="0" distL="0" distR="0" wp14:anchorId="5BB279AF" wp14:editId="68F31766">
            <wp:extent cx="3552825" cy="423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4238625"/>
                    </a:xfrm>
                    <a:prstGeom prst="rect">
                      <a:avLst/>
                    </a:prstGeom>
                  </pic:spPr>
                </pic:pic>
              </a:graphicData>
            </a:graphic>
          </wp:inline>
        </w:drawing>
      </w:r>
    </w:p>
    <w:p w14:paraId="7B080AD0" w14:textId="3D61BC48" w:rsidR="00047F17" w:rsidRDefault="00047F17" w:rsidP="00047F17"/>
    <w:p w14:paraId="6980E248" w14:textId="49DEB0AA" w:rsidR="00047F17" w:rsidRDefault="00047F17" w:rsidP="00047F17">
      <w:pPr>
        <w:pStyle w:val="ListParagraph"/>
        <w:numPr>
          <w:ilvl w:val="0"/>
          <w:numId w:val="11"/>
        </w:numPr>
      </w:pPr>
      <w:r>
        <w:t xml:space="preserve">The model Created in the previous step needs to be </w:t>
      </w:r>
      <w:r w:rsidR="002F63DD">
        <w:t>referenced in</w:t>
      </w:r>
      <w:r>
        <w:t xml:space="preserve"> to the opportunity vie</w:t>
      </w:r>
      <w:r w:rsidR="002F63DD">
        <w:t xml:space="preserve">w </w:t>
      </w:r>
      <w:r>
        <w:t>mo</w:t>
      </w:r>
      <w:r w:rsidR="002F63DD">
        <w:t>del Located in (</w:t>
      </w:r>
      <w:proofErr w:type="spellStart"/>
      <w:r w:rsidR="002F63DD">
        <w:rPr>
          <w:rFonts w:ascii="Consolas" w:hAnsi="Consolas" w:cs="Consolas"/>
          <w:color w:val="000000"/>
          <w:sz w:val="19"/>
          <w:szCs w:val="19"/>
        </w:rPr>
        <w:t>ApplicationCore</w:t>
      </w:r>
      <w:proofErr w:type="spellEnd"/>
      <w:r w:rsidR="002F63DD">
        <w:rPr>
          <w:rFonts w:ascii="Consolas" w:hAnsi="Consolas" w:cs="Consolas"/>
          <w:color w:val="000000"/>
          <w:sz w:val="19"/>
          <w:szCs w:val="19"/>
        </w:rPr>
        <w:t>\</w:t>
      </w:r>
      <w:proofErr w:type="spellStart"/>
      <w:r w:rsidR="002F63DD">
        <w:rPr>
          <w:rFonts w:ascii="Consolas" w:hAnsi="Consolas" w:cs="Consolas"/>
          <w:color w:val="000000"/>
          <w:sz w:val="19"/>
          <w:szCs w:val="19"/>
        </w:rPr>
        <w:t>ViewModels</w:t>
      </w:r>
      <w:proofErr w:type="spellEnd"/>
      <w:r w:rsidR="002F63DD">
        <w:rPr>
          <w:rFonts w:ascii="Consolas" w:hAnsi="Consolas" w:cs="Consolas"/>
          <w:color w:val="000000"/>
          <w:sz w:val="19"/>
          <w:szCs w:val="19"/>
        </w:rPr>
        <w:t>\</w:t>
      </w:r>
      <w:proofErr w:type="spellStart"/>
      <w:r w:rsidR="002F63DD" w:rsidRPr="002F63DD">
        <w:rPr>
          <w:rFonts w:ascii="Consolas" w:hAnsi="Consolas" w:cs="Consolas"/>
          <w:color w:val="000000"/>
          <w:sz w:val="19"/>
          <w:szCs w:val="19"/>
        </w:rPr>
        <w:t>OpportunityViewModel</w:t>
      </w:r>
      <w:proofErr w:type="spellEnd"/>
      <w:r w:rsidR="002F63DD">
        <w:t>).</w:t>
      </w:r>
    </w:p>
    <w:p w14:paraId="28CF249B" w14:textId="7F2C4B9C" w:rsidR="002F63DD" w:rsidRDefault="002F63DD" w:rsidP="002F63DD">
      <w:pPr>
        <w:pStyle w:val="ListParagraph"/>
      </w:pPr>
      <w:r>
        <w:t xml:space="preserve">Note: Make sure when creating the entity, model and adding the references in the artifact and view model to use the correct json property name because this is needed when serializing the object at the API level. Also make sure to use the </w:t>
      </w:r>
      <w:proofErr w:type="spellStart"/>
      <w:r>
        <w:t>StatusConverter</w:t>
      </w:r>
      <w:proofErr w:type="spellEnd"/>
      <w:r>
        <w:t xml:space="preserve"> and the </w:t>
      </w:r>
      <w:proofErr w:type="spellStart"/>
      <w:r>
        <w:t>ActionStatus</w:t>
      </w:r>
      <w:proofErr w:type="spellEnd"/>
      <w:r>
        <w:t xml:space="preserve"> class when referencing anything related to status.</w:t>
      </w:r>
    </w:p>
    <w:p w14:paraId="2ADD7B28" w14:textId="564611AC" w:rsidR="002F63DD" w:rsidRDefault="003018E3" w:rsidP="002F63DD">
      <w:pPr>
        <w:pStyle w:val="ListParagraph"/>
        <w:numPr>
          <w:ilvl w:val="0"/>
          <w:numId w:val="11"/>
        </w:numPr>
      </w:pPr>
      <w:r>
        <w:t xml:space="preserve">After creating the entity and the model you would need to create the service that </w:t>
      </w:r>
      <w:r w:rsidR="00920B74">
        <w:t>handles</w:t>
      </w:r>
      <w:r>
        <w:t xml:space="preserve"> the mapping and the business logic for the </w:t>
      </w:r>
      <w:proofErr w:type="spellStart"/>
      <w:r>
        <w:t>CustomerFeedback</w:t>
      </w:r>
      <w:proofErr w:type="spellEnd"/>
      <w:r>
        <w:t xml:space="preserve"> process. This service will be added at (</w:t>
      </w:r>
      <w:r>
        <w:rPr>
          <w:rFonts w:ascii="Consolas" w:hAnsi="Consolas" w:cs="Consolas"/>
          <w:color w:val="000000"/>
          <w:sz w:val="19"/>
          <w:szCs w:val="19"/>
        </w:rPr>
        <w:t>Infrastructure\</w:t>
      </w:r>
      <w:proofErr w:type="spellStart"/>
      <w:r>
        <w:rPr>
          <w:rFonts w:ascii="Consolas" w:hAnsi="Consolas" w:cs="Consolas"/>
          <w:color w:val="000000"/>
          <w:sz w:val="19"/>
          <w:szCs w:val="19"/>
        </w:rPr>
        <w:t>DealTypeServices</w:t>
      </w:r>
      <w:proofErr w:type="spellEnd"/>
      <w:r>
        <w:t xml:space="preserve">). This service should implement the </w:t>
      </w:r>
      <w:proofErr w:type="spellStart"/>
      <w:r>
        <w:t>IDealTypeService</w:t>
      </w:r>
      <w:proofErr w:type="spellEnd"/>
      <w:r>
        <w:t xml:space="preserve"> interface. These are the method</w:t>
      </w:r>
      <w:r w:rsidR="00920B74">
        <w:t>s</w:t>
      </w:r>
      <w:r>
        <w:t xml:space="preserve"> that should be implemented:</w:t>
      </w:r>
    </w:p>
    <w:p w14:paraId="1AF8B26B" w14:textId="6CCF1CCF" w:rsidR="003018E3" w:rsidRDefault="003018E3" w:rsidP="003018E3">
      <w:pPr>
        <w:ind w:left="360"/>
      </w:pPr>
      <w:r>
        <w:rPr>
          <w:noProof/>
        </w:rPr>
        <w:lastRenderedPageBreak/>
        <w:drawing>
          <wp:inline distT="0" distB="0" distL="0" distR="0" wp14:anchorId="132E6A91" wp14:editId="4E60A60D">
            <wp:extent cx="4057650" cy="1362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1362075"/>
                    </a:xfrm>
                    <a:prstGeom prst="rect">
                      <a:avLst/>
                    </a:prstGeom>
                  </pic:spPr>
                </pic:pic>
              </a:graphicData>
            </a:graphic>
          </wp:inline>
        </w:drawing>
      </w:r>
    </w:p>
    <w:p w14:paraId="6091141A" w14:textId="45943727" w:rsidR="003018E3" w:rsidRPr="004417E2" w:rsidRDefault="003018E3" w:rsidP="003018E3">
      <w:pPr>
        <w:ind w:left="360"/>
      </w:pPr>
      <w:proofErr w:type="spellStart"/>
      <w:r w:rsidRPr="003018E3">
        <w:t>MapToEntityAsync</w:t>
      </w:r>
      <w:proofErr w:type="spellEnd"/>
      <w:r w:rsidRPr="003018E3">
        <w:t xml:space="preserve"> </w:t>
      </w:r>
      <w:r>
        <w:t xml:space="preserve">will be used to map the </w:t>
      </w:r>
      <w:r w:rsidR="00632EEA">
        <w:t xml:space="preserve">Entity object created in the first step to the model object created in the third step and </w:t>
      </w:r>
      <w:proofErr w:type="spellStart"/>
      <w:r w:rsidR="00632EEA" w:rsidRPr="00632EEA">
        <w:t>MapToModelAsync</w:t>
      </w:r>
      <w:proofErr w:type="spellEnd"/>
      <w:r w:rsidR="00632EEA" w:rsidRPr="00632EEA">
        <w:t xml:space="preserve"> will do the opposite</w:t>
      </w:r>
      <w:r w:rsidR="00632EEA">
        <w:rPr>
          <w:rFonts w:ascii="Consolas" w:hAnsi="Consolas" w:cs="Consolas"/>
          <w:color w:val="000000"/>
          <w:sz w:val="19"/>
          <w:szCs w:val="19"/>
        </w:rPr>
        <w:t xml:space="preserve">. </w:t>
      </w:r>
      <w:r w:rsidR="00632EEA" w:rsidRPr="00632EEA">
        <w:t xml:space="preserve">The </w:t>
      </w:r>
      <w:proofErr w:type="spellStart"/>
      <w:r w:rsidR="00632EEA" w:rsidRPr="00632EEA">
        <w:t>CreateWorkflowAsync</w:t>
      </w:r>
      <w:proofErr w:type="spellEnd"/>
      <w:r w:rsidR="00632EEA" w:rsidRPr="00632EEA">
        <w:t xml:space="preserve"> and </w:t>
      </w:r>
      <w:proofErr w:type="spellStart"/>
      <w:r w:rsidR="00632EEA" w:rsidRPr="00632EEA">
        <w:t>UpdateWorkflowAsync</w:t>
      </w:r>
      <w:proofErr w:type="spellEnd"/>
      <w:r w:rsidR="00632EEA">
        <w:t xml:space="preserve"> methods will contain the business logic for </w:t>
      </w:r>
      <w:proofErr w:type="spellStart"/>
      <w:r w:rsidR="00632EEA">
        <w:t>CustomerFeedback</w:t>
      </w:r>
      <w:proofErr w:type="spellEnd"/>
      <w:r w:rsidR="00632EEA">
        <w:t xml:space="preserve"> when creating and updating an opportunity.</w:t>
      </w:r>
    </w:p>
    <w:p w14:paraId="0FF0D8B1" w14:textId="6BFE7449" w:rsidR="004417E2" w:rsidRDefault="00E800E2" w:rsidP="00E800E2">
      <w:pPr>
        <w:pStyle w:val="ListParagraph"/>
        <w:numPr>
          <w:ilvl w:val="0"/>
          <w:numId w:val="11"/>
        </w:numPr>
      </w:pPr>
      <w:r>
        <w:t xml:space="preserve">The logic for mapping the opportunity </w:t>
      </w:r>
      <w:proofErr w:type="spellStart"/>
      <w:r>
        <w:t>ViewModel</w:t>
      </w:r>
      <w:proofErr w:type="spellEnd"/>
      <w:r>
        <w:t xml:space="preserve"> to Entity and vise versa is located at (</w:t>
      </w:r>
      <w:r>
        <w:rPr>
          <w:rFonts w:ascii="Consolas" w:hAnsi="Consolas" w:cs="Consolas"/>
          <w:color w:val="000000"/>
          <w:sz w:val="19"/>
          <w:szCs w:val="19"/>
        </w:rPr>
        <w:t>Infrastructure\Helpers</w:t>
      </w:r>
      <w:r w:rsidRPr="00E800E2">
        <w:rPr>
          <w:rFonts w:ascii="Consolas" w:hAnsi="Consolas" w:cs="Consolas"/>
          <w:color w:val="000000"/>
          <w:sz w:val="19"/>
          <w:szCs w:val="19"/>
        </w:rPr>
        <w:t>\</w:t>
      </w:r>
      <w:proofErr w:type="spellStart"/>
      <w:r w:rsidRPr="00E800E2">
        <w:rPr>
          <w:rFonts w:ascii="Consolas" w:hAnsi="Consolas" w:cs="Consolas"/>
          <w:color w:val="000000"/>
          <w:sz w:val="19"/>
          <w:szCs w:val="19"/>
        </w:rPr>
        <w:t>OpportunityHelpers.cs</w:t>
      </w:r>
      <w:proofErr w:type="spellEnd"/>
      <w:r w:rsidRPr="00E800E2">
        <w:rPr>
          <w:rFonts w:ascii="Consolas" w:hAnsi="Consolas" w:cs="Consolas"/>
          <w:color w:val="000000"/>
          <w:sz w:val="19"/>
          <w:szCs w:val="19"/>
        </w:rPr>
        <w:t>)</w:t>
      </w:r>
      <w:r>
        <w:rPr>
          <w:rFonts w:ascii="Consolas" w:hAnsi="Consolas" w:cs="Consolas"/>
          <w:color w:val="000000"/>
          <w:sz w:val="19"/>
          <w:szCs w:val="19"/>
        </w:rPr>
        <w:t xml:space="preserve">. </w:t>
      </w:r>
      <w:r>
        <w:t>W</w:t>
      </w:r>
      <w:r w:rsidRPr="00E800E2">
        <w:t>hat</w:t>
      </w:r>
      <w:r>
        <w:t xml:space="preserve"> you</w:t>
      </w:r>
      <w:r w:rsidRPr="00E800E2">
        <w:t xml:space="preserve"> will need to </w:t>
      </w:r>
      <w:r>
        <w:t>do</w:t>
      </w:r>
      <w:r w:rsidRPr="00E800E2">
        <w:t xml:space="preserve"> is in the </w:t>
      </w:r>
      <w:proofErr w:type="spellStart"/>
      <w:r w:rsidRPr="00E800E2">
        <w:t>OpportunityToViewModelAsync</w:t>
      </w:r>
      <w:proofErr w:type="spellEnd"/>
      <w:r w:rsidRPr="00E800E2">
        <w:t xml:space="preserve"> method in th</w:t>
      </w:r>
      <w:r>
        <w:t>is</w:t>
      </w:r>
      <w:r w:rsidRPr="00E800E2">
        <w:t xml:space="preserve"> foreach loop</w:t>
      </w:r>
      <w:r>
        <w:t>:</w:t>
      </w:r>
    </w:p>
    <w:p w14:paraId="1BC00477" w14:textId="20A1F0D6" w:rsidR="00E800E2" w:rsidRDefault="00B24488" w:rsidP="00E800E2">
      <w:pPr>
        <w:ind w:left="360"/>
      </w:pPr>
      <w:r>
        <w:rPr>
          <w:noProof/>
        </w:rPr>
        <w:drawing>
          <wp:inline distT="0" distB="0" distL="0" distR="0" wp14:anchorId="7DAD8023" wp14:editId="0419B495">
            <wp:extent cx="5943600" cy="1941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1195"/>
                    </a:xfrm>
                    <a:prstGeom prst="rect">
                      <a:avLst/>
                    </a:prstGeom>
                  </pic:spPr>
                </pic:pic>
              </a:graphicData>
            </a:graphic>
          </wp:inline>
        </w:drawing>
      </w:r>
      <w:r>
        <w:rPr>
          <w:noProof/>
        </w:rPr>
        <w:t xml:space="preserve"> </w:t>
      </w:r>
    </w:p>
    <w:p w14:paraId="541392C1" w14:textId="3900EB0A" w:rsidR="00E800E2" w:rsidRDefault="00E800E2" w:rsidP="00E800E2">
      <w:pPr>
        <w:ind w:left="360"/>
      </w:pPr>
      <w:r>
        <w:t xml:space="preserve">Another if statement needs to be added for the </w:t>
      </w:r>
      <w:proofErr w:type="spellStart"/>
      <w:r>
        <w:t>FeedbackTab</w:t>
      </w:r>
      <w:proofErr w:type="spellEnd"/>
      <w:r w:rsidR="00B24488">
        <w:t xml:space="preserve"> which calls the </w:t>
      </w:r>
      <w:proofErr w:type="spellStart"/>
      <w:r w:rsidR="00B24488">
        <w:t>MapToModelAsync</w:t>
      </w:r>
      <w:proofErr w:type="spellEnd"/>
      <w:r w:rsidR="00B24488">
        <w:t xml:space="preserve"> method created in the </w:t>
      </w:r>
      <w:proofErr w:type="spellStart"/>
      <w:r w:rsidR="00B24488">
        <w:t>CustomerFeedback</w:t>
      </w:r>
      <w:proofErr w:type="spellEnd"/>
      <w:r w:rsidR="00B24488">
        <w:t xml:space="preserve"> service.</w:t>
      </w:r>
    </w:p>
    <w:p w14:paraId="7345C19C" w14:textId="7CE2E013" w:rsidR="00B24488" w:rsidRDefault="00B24488" w:rsidP="00B24488">
      <w:pPr>
        <w:pStyle w:val="ListParagraph"/>
        <w:numPr>
          <w:ilvl w:val="0"/>
          <w:numId w:val="11"/>
        </w:numPr>
      </w:pPr>
      <w:r>
        <w:t xml:space="preserve">The same logic in the previous step also needs to be implemented in the </w:t>
      </w:r>
      <w:proofErr w:type="spellStart"/>
      <w:r>
        <w:rPr>
          <w:rFonts w:ascii="Consolas" w:hAnsi="Consolas" w:cs="Consolas"/>
          <w:color w:val="000000"/>
          <w:sz w:val="19"/>
          <w:szCs w:val="19"/>
        </w:rPr>
        <w:t>OpportunityToEntityAsync</w:t>
      </w:r>
      <w:proofErr w:type="spellEnd"/>
      <w:r>
        <w:rPr>
          <w:rFonts w:ascii="Consolas" w:hAnsi="Consolas" w:cs="Consolas"/>
          <w:color w:val="000000"/>
          <w:sz w:val="19"/>
          <w:szCs w:val="19"/>
        </w:rPr>
        <w:t xml:space="preserve"> </w:t>
      </w:r>
      <w:r w:rsidRPr="00B24488">
        <w:t>method</w:t>
      </w:r>
      <w:r>
        <w:t xml:space="preserve"> but this type we will call the </w:t>
      </w:r>
      <w:proofErr w:type="spellStart"/>
      <w:r>
        <w:t>MapToEntitylAsync</w:t>
      </w:r>
      <w:proofErr w:type="spellEnd"/>
      <w:r>
        <w:t xml:space="preserve"> method:</w:t>
      </w:r>
    </w:p>
    <w:p w14:paraId="26BB3729" w14:textId="6E8E199F" w:rsidR="00B24488" w:rsidRDefault="00B24488" w:rsidP="00B24488">
      <w:pPr>
        <w:ind w:left="360"/>
      </w:pPr>
      <w:r>
        <w:rPr>
          <w:noProof/>
        </w:rPr>
        <w:drawing>
          <wp:inline distT="0" distB="0" distL="0" distR="0" wp14:anchorId="6869FA6A" wp14:editId="18F79EA7">
            <wp:extent cx="5943600" cy="183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2610"/>
                    </a:xfrm>
                    <a:prstGeom prst="rect">
                      <a:avLst/>
                    </a:prstGeom>
                  </pic:spPr>
                </pic:pic>
              </a:graphicData>
            </a:graphic>
          </wp:inline>
        </w:drawing>
      </w:r>
    </w:p>
    <w:p w14:paraId="5C79E85D" w14:textId="5AEA091E" w:rsidR="00B24488" w:rsidRPr="00315B70" w:rsidRDefault="00B24488" w:rsidP="00B24488">
      <w:pPr>
        <w:pStyle w:val="ListParagraph"/>
        <w:numPr>
          <w:ilvl w:val="0"/>
          <w:numId w:val="11"/>
        </w:numPr>
      </w:pPr>
      <w:proofErr w:type="gramStart"/>
      <w:r>
        <w:lastRenderedPageBreak/>
        <w:t>Next</w:t>
      </w:r>
      <w:proofErr w:type="gramEnd"/>
      <w:r>
        <w:t xml:space="preserve"> we will need to add the business logic to create and update the </w:t>
      </w:r>
      <w:proofErr w:type="spellStart"/>
      <w:r>
        <w:t>CustomerFeedback</w:t>
      </w:r>
      <w:proofErr w:type="spellEnd"/>
      <w:r>
        <w:t xml:space="preserve">. This logic will be added to the </w:t>
      </w:r>
      <w:proofErr w:type="spellStart"/>
      <w:r w:rsidRPr="00B24488">
        <w:t>OpportunityFactory</w:t>
      </w:r>
      <w:proofErr w:type="spellEnd"/>
      <w:r>
        <w:t xml:space="preserve"> which is located at (</w:t>
      </w:r>
      <w:r w:rsidRPr="00315B70">
        <w:t>Infrastructure\Services\</w:t>
      </w:r>
      <w:r w:rsidRPr="00B24488">
        <w:t xml:space="preserve"> </w:t>
      </w:r>
      <w:proofErr w:type="spellStart"/>
      <w:r w:rsidRPr="00315B70">
        <w:t>OpportunityFactory.cs</w:t>
      </w:r>
      <w:proofErr w:type="spellEnd"/>
      <w:r w:rsidRPr="00315B70">
        <w:t xml:space="preserve">). to add the create logic you will need to update the </w:t>
      </w:r>
      <w:proofErr w:type="spellStart"/>
      <w:r w:rsidRPr="00315B70">
        <w:t>CreateWorkflowAsync</w:t>
      </w:r>
      <w:proofErr w:type="spellEnd"/>
      <w:r w:rsidRPr="00315B70">
        <w:t xml:space="preserve"> in the </w:t>
      </w:r>
      <w:proofErr w:type="spellStart"/>
      <w:r w:rsidRPr="00B24488">
        <w:t>OpportunityFactory</w:t>
      </w:r>
      <w:proofErr w:type="spellEnd"/>
      <w:r>
        <w:t xml:space="preserve">. You will simply add another if statement that </w:t>
      </w:r>
      <w:r w:rsidR="00315B70">
        <w:t xml:space="preserve">calls the </w:t>
      </w:r>
      <w:proofErr w:type="spellStart"/>
      <w:r w:rsidR="00315B70" w:rsidRPr="00315B70">
        <w:t>CreateWorkflowAsync</w:t>
      </w:r>
      <w:proofErr w:type="spellEnd"/>
      <w:r w:rsidR="00315B70" w:rsidRPr="00315B70">
        <w:t xml:space="preserve"> method implemented in the service that you created:</w:t>
      </w:r>
    </w:p>
    <w:p w14:paraId="3338D8F8" w14:textId="44E3E58D" w:rsidR="00B24488" w:rsidRDefault="00315B70" w:rsidP="00315B70">
      <w:pPr>
        <w:ind w:left="360"/>
      </w:pPr>
      <w:r>
        <w:rPr>
          <w:noProof/>
        </w:rPr>
        <w:drawing>
          <wp:inline distT="0" distB="0" distL="0" distR="0" wp14:anchorId="13DDF66B" wp14:editId="4B00C10F">
            <wp:extent cx="594360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6030"/>
                    </a:xfrm>
                    <a:prstGeom prst="rect">
                      <a:avLst/>
                    </a:prstGeom>
                  </pic:spPr>
                </pic:pic>
              </a:graphicData>
            </a:graphic>
          </wp:inline>
        </w:drawing>
      </w:r>
    </w:p>
    <w:p w14:paraId="75EA39FF" w14:textId="5A6A368C" w:rsidR="00315B70" w:rsidRDefault="00315B70" w:rsidP="00315B70">
      <w:pPr>
        <w:ind w:left="360"/>
      </w:pPr>
      <w:r>
        <w:t xml:space="preserve">You also need to do the same thing at the </w:t>
      </w:r>
      <w:proofErr w:type="spellStart"/>
      <w:r>
        <w:rPr>
          <w:rFonts w:ascii="Consolas" w:hAnsi="Consolas" w:cs="Consolas"/>
          <w:color w:val="000000"/>
          <w:sz w:val="19"/>
          <w:szCs w:val="19"/>
        </w:rPr>
        <w:t>UpdateWorkflowAsync</w:t>
      </w:r>
      <w:proofErr w:type="spellEnd"/>
      <w:r>
        <w:rPr>
          <w:rFonts w:ascii="Consolas" w:hAnsi="Consolas" w:cs="Consolas"/>
          <w:color w:val="000000"/>
          <w:sz w:val="19"/>
          <w:szCs w:val="19"/>
        </w:rPr>
        <w:t xml:space="preserve"> in the </w:t>
      </w:r>
      <w:proofErr w:type="spellStart"/>
      <w:r w:rsidRPr="00B24488">
        <w:t>OpportunityFactory</w:t>
      </w:r>
      <w:proofErr w:type="spellEnd"/>
      <w:r>
        <w:t>:</w:t>
      </w:r>
    </w:p>
    <w:p w14:paraId="37BB8A3B" w14:textId="7B01B3AD" w:rsidR="00315B70" w:rsidRDefault="00315B70" w:rsidP="00315B70">
      <w:pPr>
        <w:ind w:left="360"/>
      </w:pPr>
      <w:r>
        <w:rPr>
          <w:noProof/>
        </w:rPr>
        <w:drawing>
          <wp:inline distT="0" distB="0" distL="0" distR="0" wp14:anchorId="32B3DF3D" wp14:editId="4129C89B">
            <wp:extent cx="5943600" cy="2682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2240"/>
                    </a:xfrm>
                    <a:prstGeom prst="rect">
                      <a:avLst/>
                    </a:prstGeom>
                  </pic:spPr>
                </pic:pic>
              </a:graphicData>
            </a:graphic>
          </wp:inline>
        </w:drawing>
      </w:r>
    </w:p>
    <w:p w14:paraId="0B56FE18" w14:textId="53648F9F" w:rsidR="00315B70" w:rsidRDefault="00315B70" w:rsidP="00315B70">
      <w:pPr>
        <w:ind w:left="360"/>
      </w:pPr>
      <w:r>
        <w:t xml:space="preserve">The only difference is that you will call the </w:t>
      </w:r>
      <w:proofErr w:type="spellStart"/>
      <w:r w:rsidRPr="00315B70">
        <w:t>UpdateWorkflowAsync</w:t>
      </w:r>
      <w:proofErr w:type="spellEnd"/>
      <w:r w:rsidRPr="00315B70">
        <w:t xml:space="preserve"> in the new service that you created.</w:t>
      </w:r>
    </w:p>
    <w:p w14:paraId="53E6B2A8" w14:textId="77EF3F3D" w:rsidR="00315B70" w:rsidRDefault="00315B70" w:rsidP="00315B70">
      <w:pPr>
        <w:pStyle w:val="ListParagraph"/>
        <w:numPr>
          <w:ilvl w:val="0"/>
          <w:numId w:val="11"/>
        </w:numPr>
      </w:pPr>
      <w:r>
        <w:t xml:space="preserve">The last thing you will need to do is to inject the new service at the start of the application. To do that you will need to add something like this to the </w:t>
      </w:r>
      <w:proofErr w:type="spellStart"/>
      <w:r>
        <w:t>StartUp.cs</w:t>
      </w:r>
      <w:proofErr w:type="spellEnd"/>
      <w:r>
        <w:t xml:space="preserve"> file </w:t>
      </w:r>
    </w:p>
    <w:p w14:paraId="3059ED37" w14:textId="2D7472F1" w:rsidR="00315B70" w:rsidRDefault="00315B70" w:rsidP="00315B70">
      <w:pPr>
        <w:ind w:left="360"/>
        <w:rPr>
          <w:rFonts w:ascii="Consolas" w:hAnsi="Consolas" w:cs="Consolas"/>
          <w:color w:val="000000"/>
          <w:sz w:val="19"/>
          <w:szCs w:val="19"/>
        </w:rPr>
      </w:pPr>
      <w:proofErr w:type="spellStart"/>
      <w:proofErr w:type="gramStart"/>
      <w:r>
        <w:rPr>
          <w:rFonts w:ascii="Consolas" w:hAnsi="Consolas" w:cs="Consolas"/>
          <w:color w:val="000000"/>
          <w:sz w:val="19"/>
          <w:szCs w:val="19"/>
        </w:rPr>
        <w:t>services.AddScoped</w:t>
      </w:r>
      <w:proofErr w:type="spellEnd"/>
      <w:proofErr w:type="gramEnd"/>
      <w:r>
        <w:rPr>
          <w:rFonts w:ascii="Consolas" w:hAnsi="Consolas" w:cs="Consolas"/>
          <w:color w:val="000000"/>
          <w:sz w:val="19"/>
          <w:szCs w:val="19"/>
        </w:rPr>
        <w:t>&lt;</w:t>
      </w:r>
      <w:proofErr w:type="spellStart"/>
      <w:r w:rsidRPr="00315B70">
        <w:rPr>
          <w:rFonts w:ascii="Consolas" w:hAnsi="Consolas" w:cs="Consolas"/>
          <w:color w:val="000000"/>
          <w:sz w:val="19"/>
          <w:szCs w:val="19"/>
        </w:rPr>
        <w:t>CustomerFeedback</w:t>
      </w:r>
      <w:r>
        <w:rPr>
          <w:rFonts w:ascii="Consolas" w:hAnsi="Consolas" w:cs="Consolas"/>
          <w:color w:val="000000"/>
          <w:sz w:val="19"/>
          <w:szCs w:val="19"/>
        </w:rPr>
        <w:t>Service</w:t>
      </w:r>
      <w:proofErr w:type="spellEnd"/>
      <w:r>
        <w:rPr>
          <w:rFonts w:ascii="Consolas" w:hAnsi="Consolas" w:cs="Consolas"/>
          <w:color w:val="000000"/>
          <w:sz w:val="19"/>
          <w:szCs w:val="19"/>
        </w:rPr>
        <w:t>&gt;();</w:t>
      </w:r>
    </w:p>
    <w:p w14:paraId="676A5DCB" w14:textId="5036C656" w:rsidR="00315B70" w:rsidRDefault="00315B70" w:rsidP="00315B70">
      <w:pPr>
        <w:ind w:left="360"/>
      </w:pPr>
      <w:r>
        <w:t xml:space="preserve">and this an example of injecting the other </w:t>
      </w:r>
      <w:proofErr w:type="spellStart"/>
      <w:r>
        <w:t>dealtypes</w:t>
      </w:r>
      <w:proofErr w:type="spellEnd"/>
      <w:r>
        <w:t xml:space="preserve"> that we have:</w:t>
      </w:r>
    </w:p>
    <w:p w14:paraId="1F321183" w14:textId="492F92A1" w:rsidR="00BE0EED" w:rsidRDefault="00315B70" w:rsidP="0094353A">
      <w:pPr>
        <w:ind w:left="360"/>
      </w:pPr>
      <w:r>
        <w:rPr>
          <w:noProof/>
        </w:rPr>
        <w:lastRenderedPageBreak/>
        <w:drawing>
          <wp:inline distT="0" distB="0" distL="0" distR="0" wp14:anchorId="4EA79ECC" wp14:editId="0EE166F2">
            <wp:extent cx="431482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904875"/>
                    </a:xfrm>
                    <a:prstGeom prst="rect">
                      <a:avLst/>
                    </a:prstGeom>
                  </pic:spPr>
                </pic:pic>
              </a:graphicData>
            </a:graphic>
          </wp:inline>
        </w:drawing>
      </w:r>
    </w:p>
    <w:p w14:paraId="4F2A8682" w14:textId="3D9467F1" w:rsidR="00FE287A" w:rsidRDefault="00FE287A" w:rsidP="0094353A">
      <w:pPr>
        <w:ind w:left="360"/>
        <w:rPr>
          <w:noProof/>
        </w:rPr>
      </w:pPr>
      <w:r>
        <w:t xml:space="preserve">Now, in the client side, you need to add the component that will be your custom step’s tab. Add the component in </w:t>
      </w:r>
      <w:proofErr w:type="spellStart"/>
      <w:r>
        <w:t>WebReact</w:t>
      </w:r>
      <w:proofErr w:type="spellEnd"/>
      <w:r>
        <w:t>\</w:t>
      </w:r>
      <w:proofErr w:type="spellStart"/>
      <w:r>
        <w:t>ClientApp</w:t>
      </w:r>
      <w:proofErr w:type="spellEnd"/>
      <w:r>
        <w:t>\</w:t>
      </w:r>
      <w:proofErr w:type="spellStart"/>
      <w:r>
        <w:t>src</w:t>
      </w:r>
      <w:proofErr w:type="spellEnd"/>
      <w:r>
        <w:t>\components-teams. I</w:t>
      </w:r>
      <w:r w:rsidR="00573D8D">
        <w:t>n our case, we created a component that looks up a stock quote from the Alpha Vantage API. Yours might be totally different depending on your needs, but here is an example of the one we developed to showcase the feature:</w:t>
      </w:r>
      <w:r w:rsidRPr="00FE287A">
        <w:rPr>
          <w:noProof/>
        </w:rPr>
        <w:t xml:space="preserve"> </w:t>
      </w:r>
    </w:p>
    <w:p w14:paraId="4119011B" w14:textId="6C99464A" w:rsidR="00FE287A" w:rsidRDefault="00FE287A" w:rsidP="0094353A">
      <w:pPr>
        <w:ind w:left="360"/>
      </w:pPr>
      <w:r>
        <w:rPr>
          <w:noProof/>
        </w:rPr>
        <w:drawing>
          <wp:inline distT="0" distB="0" distL="0" distR="0" wp14:anchorId="47BF6880" wp14:editId="47F06681">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4750"/>
                    </a:xfrm>
                    <a:prstGeom prst="rect">
                      <a:avLst/>
                    </a:prstGeom>
                  </pic:spPr>
                </pic:pic>
              </a:graphicData>
            </a:graphic>
          </wp:inline>
        </w:drawing>
      </w:r>
    </w:p>
    <w:p w14:paraId="7DE2BC35" w14:textId="23C0936C" w:rsidR="00FE287A" w:rsidRDefault="00FE287A" w:rsidP="0094353A">
      <w:pPr>
        <w:ind w:left="360"/>
      </w:pPr>
      <w:r>
        <w:t>Once you did this, you need to add the route in the AppTeams.js:</w:t>
      </w:r>
    </w:p>
    <w:p w14:paraId="2DE462E3" w14:textId="1A2D83AA" w:rsidR="00FE287A" w:rsidRDefault="00FE287A" w:rsidP="0094353A">
      <w:pPr>
        <w:ind w:left="360"/>
      </w:pPr>
      <w:r>
        <w:rPr>
          <w:noProof/>
        </w:rPr>
        <w:lastRenderedPageBreak/>
        <w:drawing>
          <wp:inline distT="0" distB="0" distL="0" distR="0" wp14:anchorId="2C28D949" wp14:editId="6DEC3802">
            <wp:extent cx="5401056" cy="33756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2562" cy="3376601"/>
                    </a:xfrm>
                    <a:prstGeom prst="rect">
                      <a:avLst/>
                    </a:prstGeom>
                  </pic:spPr>
                </pic:pic>
              </a:graphicData>
            </a:graphic>
          </wp:inline>
        </w:drawing>
      </w:r>
    </w:p>
    <w:p w14:paraId="5F20C9A0" w14:textId="221EAD81" w:rsidR="00FE287A" w:rsidRDefault="00FE287A" w:rsidP="0094353A">
      <w:pPr>
        <w:ind w:left="360"/>
      </w:pPr>
      <w:r>
        <w:t>That’s it. Now, create a Deal Type and include this step. When you create an opportunity with that deal type, you will see your new component in the corresponding channel.</w:t>
      </w:r>
    </w:p>
    <w:p w14:paraId="0DF2E730" w14:textId="4AC32236" w:rsidR="00F829F4" w:rsidRPr="0094353A" w:rsidRDefault="00E93BA3" w:rsidP="0094353A">
      <w:pPr>
        <w:ind w:left="360"/>
      </w:pPr>
      <w:r>
        <w:t>To see this specific sample in action, copy the contents of the “</w:t>
      </w:r>
      <w:r w:rsidR="00573D8D">
        <w:t>Samples\</w:t>
      </w:r>
      <w:r>
        <w:t>Extensibility” folder in this repo to the root of your solution and combine the contents with the existing folder.</w:t>
      </w:r>
      <w:bookmarkStart w:id="0" w:name="_GoBack"/>
      <w:bookmarkEnd w:id="0"/>
    </w:p>
    <w:sectPr w:rsidR="00F829F4" w:rsidRPr="00943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2BA58" w14:textId="77777777" w:rsidR="00606D4F" w:rsidRDefault="00606D4F" w:rsidP="005A2B50">
      <w:pPr>
        <w:spacing w:after="0" w:line="240" w:lineRule="auto"/>
      </w:pPr>
      <w:r>
        <w:separator/>
      </w:r>
    </w:p>
  </w:endnote>
  <w:endnote w:type="continuationSeparator" w:id="0">
    <w:p w14:paraId="28D7CDB5" w14:textId="77777777" w:rsidR="00606D4F" w:rsidRDefault="00606D4F" w:rsidP="005A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28393" w14:textId="77777777" w:rsidR="00606D4F" w:rsidRDefault="00606D4F" w:rsidP="005A2B50">
      <w:pPr>
        <w:spacing w:after="0" w:line="240" w:lineRule="auto"/>
      </w:pPr>
      <w:r>
        <w:separator/>
      </w:r>
    </w:p>
  </w:footnote>
  <w:footnote w:type="continuationSeparator" w:id="0">
    <w:p w14:paraId="3E4E920E" w14:textId="77777777" w:rsidR="00606D4F" w:rsidRDefault="00606D4F" w:rsidP="005A2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E3A6B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A5833AB"/>
    <w:multiLevelType w:val="hybridMultilevel"/>
    <w:tmpl w:val="A8C0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50"/>
    <w:rsid w:val="00047F17"/>
    <w:rsid w:val="00215F69"/>
    <w:rsid w:val="002F63DD"/>
    <w:rsid w:val="003018E3"/>
    <w:rsid w:val="00315B70"/>
    <w:rsid w:val="003A6ED0"/>
    <w:rsid w:val="004417E2"/>
    <w:rsid w:val="00573D8D"/>
    <w:rsid w:val="00576AA0"/>
    <w:rsid w:val="005A2B50"/>
    <w:rsid w:val="00606D4F"/>
    <w:rsid w:val="00632EEA"/>
    <w:rsid w:val="00666590"/>
    <w:rsid w:val="00920B74"/>
    <w:rsid w:val="0094353A"/>
    <w:rsid w:val="00B24488"/>
    <w:rsid w:val="00BE0EED"/>
    <w:rsid w:val="00C46D13"/>
    <w:rsid w:val="00E800E2"/>
    <w:rsid w:val="00E93BA3"/>
    <w:rsid w:val="00F829F4"/>
    <w:rsid w:val="00FE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BF58"/>
  <w15:chartTrackingRefBased/>
  <w15:docId w15:val="{6BB56DCB-1CBB-42A6-B58B-A7714E40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B50"/>
  </w:style>
  <w:style w:type="paragraph" w:styleId="Heading1">
    <w:name w:val="heading 1"/>
    <w:basedOn w:val="Normal"/>
    <w:next w:val="Normal"/>
    <w:link w:val="Heading1Char"/>
    <w:uiPriority w:val="9"/>
    <w:qFormat/>
    <w:rsid w:val="005A2B5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B5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2B5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2B5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2B5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2B5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2B5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2B5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2B5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B5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2B5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2B5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2B5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2B5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2B5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2B5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2B50"/>
    <w:rPr>
      <w:b/>
      <w:bCs/>
      <w:i/>
      <w:iCs/>
    </w:rPr>
  </w:style>
  <w:style w:type="paragraph" w:styleId="Caption">
    <w:name w:val="caption"/>
    <w:basedOn w:val="Normal"/>
    <w:next w:val="Normal"/>
    <w:uiPriority w:val="35"/>
    <w:semiHidden/>
    <w:unhideWhenUsed/>
    <w:qFormat/>
    <w:rsid w:val="005A2B5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2B5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2B5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2B5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2B50"/>
    <w:rPr>
      <w:color w:val="44546A" w:themeColor="text2"/>
      <w:sz w:val="28"/>
      <w:szCs w:val="28"/>
    </w:rPr>
  </w:style>
  <w:style w:type="character" w:styleId="Strong">
    <w:name w:val="Strong"/>
    <w:basedOn w:val="DefaultParagraphFont"/>
    <w:uiPriority w:val="22"/>
    <w:qFormat/>
    <w:rsid w:val="005A2B50"/>
    <w:rPr>
      <w:b/>
      <w:bCs/>
    </w:rPr>
  </w:style>
  <w:style w:type="character" w:styleId="Emphasis">
    <w:name w:val="Emphasis"/>
    <w:basedOn w:val="DefaultParagraphFont"/>
    <w:uiPriority w:val="20"/>
    <w:qFormat/>
    <w:rsid w:val="005A2B50"/>
    <w:rPr>
      <w:i/>
      <w:iCs/>
      <w:color w:val="000000" w:themeColor="text1"/>
    </w:rPr>
  </w:style>
  <w:style w:type="paragraph" w:styleId="NoSpacing">
    <w:name w:val="No Spacing"/>
    <w:uiPriority w:val="1"/>
    <w:qFormat/>
    <w:rsid w:val="005A2B50"/>
    <w:pPr>
      <w:spacing w:after="0" w:line="240" w:lineRule="auto"/>
    </w:pPr>
  </w:style>
  <w:style w:type="paragraph" w:styleId="Quote">
    <w:name w:val="Quote"/>
    <w:basedOn w:val="Normal"/>
    <w:next w:val="Normal"/>
    <w:link w:val="QuoteChar"/>
    <w:uiPriority w:val="29"/>
    <w:qFormat/>
    <w:rsid w:val="005A2B5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2B50"/>
    <w:rPr>
      <w:i/>
      <w:iCs/>
      <w:color w:val="7B7B7B" w:themeColor="accent3" w:themeShade="BF"/>
      <w:sz w:val="24"/>
      <w:szCs w:val="24"/>
    </w:rPr>
  </w:style>
  <w:style w:type="paragraph" w:styleId="IntenseQuote">
    <w:name w:val="Intense Quote"/>
    <w:basedOn w:val="Normal"/>
    <w:next w:val="Normal"/>
    <w:link w:val="IntenseQuoteChar"/>
    <w:uiPriority w:val="30"/>
    <w:qFormat/>
    <w:rsid w:val="005A2B5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2B5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2B50"/>
    <w:rPr>
      <w:i/>
      <w:iCs/>
      <w:color w:val="595959" w:themeColor="text1" w:themeTint="A6"/>
    </w:rPr>
  </w:style>
  <w:style w:type="character" w:styleId="IntenseEmphasis">
    <w:name w:val="Intense Emphasis"/>
    <w:basedOn w:val="DefaultParagraphFont"/>
    <w:uiPriority w:val="21"/>
    <w:qFormat/>
    <w:rsid w:val="005A2B50"/>
    <w:rPr>
      <w:b/>
      <w:bCs/>
      <w:i/>
      <w:iCs/>
      <w:color w:val="auto"/>
    </w:rPr>
  </w:style>
  <w:style w:type="character" w:styleId="SubtleReference">
    <w:name w:val="Subtle Reference"/>
    <w:basedOn w:val="DefaultParagraphFont"/>
    <w:uiPriority w:val="31"/>
    <w:qFormat/>
    <w:rsid w:val="005A2B5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2B50"/>
    <w:rPr>
      <w:b/>
      <w:bCs/>
      <w:caps w:val="0"/>
      <w:smallCaps/>
      <w:color w:val="auto"/>
      <w:spacing w:val="0"/>
      <w:u w:val="single"/>
    </w:rPr>
  </w:style>
  <w:style w:type="character" w:styleId="BookTitle">
    <w:name w:val="Book Title"/>
    <w:basedOn w:val="DefaultParagraphFont"/>
    <w:uiPriority w:val="33"/>
    <w:qFormat/>
    <w:rsid w:val="005A2B50"/>
    <w:rPr>
      <w:b/>
      <w:bCs/>
      <w:caps w:val="0"/>
      <w:smallCaps/>
      <w:spacing w:val="0"/>
    </w:rPr>
  </w:style>
  <w:style w:type="paragraph" w:styleId="TOCHeading">
    <w:name w:val="TOC Heading"/>
    <w:basedOn w:val="Heading1"/>
    <w:next w:val="Normal"/>
    <w:uiPriority w:val="39"/>
    <w:semiHidden/>
    <w:unhideWhenUsed/>
    <w:qFormat/>
    <w:rsid w:val="005A2B50"/>
    <w:pPr>
      <w:outlineLvl w:val="9"/>
    </w:pPr>
  </w:style>
  <w:style w:type="paragraph" w:styleId="Header">
    <w:name w:val="header"/>
    <w:basedOn w:val="Normal"/>
    <w:link w:val="HeaderChar"/>
    <w:uiPriority w:val="99"/>
    <w:unhideWhenUsed/>
    <w:rsid w:val="005A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B50"/>
  </w:style>
  <w:style w:type="paragraph" w:styleId="Footer">
    <w:name w:val="footer"/>
    <w:basedOn w:val="Normal"/>
    <w:link w:val="FooterChar"/>
    <w:uiPriority w:val="99"/>
    <w:unhideWhenUsed/>
    <w:rsid w:val="005A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B50"/>
  </w:style>
  <w:style w:type="paragraph" w:styleId="ListParagraph">
    <w:name w:val="List Paragraph"/>
    <w:basedOn w:val="Normal"/>
    <w:uiPriority w:val="34"/>
    <w:qFormat/>
    <w:rsid w:val="005A2B50"/>
    <w:pPr>
      <w:ind w:left="720"/>
      <w:contextualSpacing/>
    </w:pPr>
  </w:style>
  <w:style w:type="table" w:styleId="TableGrid">
    <w:name w:val="Table Grid"/>
    <w:basedOn w:val="TableNormal"/>
    <w:uiPriority w:val="39"/>
    <w:rsid w:val="005A2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
    <w:name w:val="Cover Title"/>
    <w:basedOn w:val="Normal"/>
    <w:next w:val="Normal"/>
    <w:uiPriority w:val="99"/>
    <w:rsid w:val="00573D8D"/>
    <w:pPr>
      <w:spacing w:before="120" w:after="120" w:line="240" w:lineRule="auto"/>
    </w:pPr>
    <w:rPr>
      <w:rFonts w:ascii="Segoe UI" w:hAnsi="Segoe UI"/>
      <w:color w:val="FFFFFF" w:themeColor="background1"/>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1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Massoud</dc:creator>
  <cp:keywords/>
  <dc:description/>
  <cp:lastModifiedBy>PRIETO GALARDO NAHUEL AGUSTIN</cp:lastModifiedBy>
  <cp:revision>2</cp:revision>
  <dcterms:created xsi:type="dcterms:W3CDTF">2018-11-13T18:47:00Z</dcterms:created>
  <dcterms:modified xsi:type="dcterms:W3CDTF">2018-11-13T18:47:00Z</dcterms:modified>
</cp:coreProperties>
</file>