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60"/>
        </w:rPr>
        <w:t>MJSCYBER Security School</w:t>
        <w:br/>
      </w:r>
      <w:r>
        <w:rPr>
          <w:b/>
          <w:color w:val="C0392B"/>
          <w:sz w:val="32"/>
        </w:rPr>
        <w:t>Work Integrated Learning 3B — Task 2</w:t>
        <w:br/>
        <w:t>Website update + Android app</w:t>
      </w:r>
    </w:p>
    <w:p/>
    <w:p>
      <w:pPr>
        <w:jc w:val="center"/>
      </w:pPr>
      <w:r>
        <w:rPr>
          <w:i/>
        </w:rPr>
        <w:t>Module: XISD6329 · IIE Diploma in IT Software Development</w:t>
        <w:br/>
      </w:r>
      <w:r>
        <w:rPr>
          <w:b/>
        </w:rPr>
        <w:t>Authors: Jones Sepuru &amp; Khumela Sendelani</w:t>
        <w:br/>
      </w:r>
      <w:r>
        <w:t>Submission date: 30 September 2026</w:t>
        <w:br/>
      </w:r>
      <w:r>
        <w:rPr>
          <w:color w:val="0B3D91"/>
        </w:rPr>
        <w:t>GitHub repository: https://github.com/Jonessepuru/Web_APP.github.io.git</w:t>
        <w:br/>
      </w:r>
      <w:r>
        <w:rPr>
          <w:color w:val="0B3D91"/>
        </w:rPr>
        <w:t>Live web application: https://helper-platform-1.preview.emergentagent.com</w:t>
      </w:r>
    </w:p>
    <w:p>
      <w:r>
        <w:br w:type="page"/>
      </w:r>
    </w:p>
    <w:p>
      <w:pPr>
        <w:spacing w:before="280" w:after="120"/>
      </w:pPr>
      <w:r>
        <w:rPr>
          <w:b/>
          <w:color w:val="0B3D91"/>
          <w:sz w:val="44"/>
        </w:rPr>
        <w:t>Executive summary</w:t>
      </w:r>
    </w:p>
    <w:p>
      <w:pPr>
        <w:spacing w:after="120"/>
      </w:pPr>
      <w:r>
        <w:rPr>
          <w:b w:val="0"/>
        </w:rPr>
        <w:t>This report documents the Task 2 deliverables for MJSCYBER Security School. The team extended the Task 1 web platform with a full Android companion application written in Kotlin (Jetpack Compose + MVVM), added Single Sign-On authentication, implemented full DevOps via GitHub Actions, and populated the database with realistic seed data. Every rubric criterion in the XISD6329 mark sheet is addressed section by section below.</w:t>
      </w:r>
    </w:p>
    <w:p>
      <w:pPr>
        <w:spacing w:before="280" w:after="120"/>
      </w:pPr>
      <w:r>
        <w:rPr>
          <w:b/>
          <w:color w:val="0B3D91"/>
          <w:sz w:val="44"/>
        </w:rPr>
        <w:t>1. The app runs on a mobile device</w:t>
      </w:r>
    </w:p>
    <w:p>
      <w:pPr>
        <w:spacing w:after="120"/>
      </w:pPr>
      <w:r>
        <w:rPr>
          <w:b w:val="0"/>
        </w:rPr>
        <w:t>The Android application is a native Kotlin app targeting SDK 24-34 (Android 7.0 → 14). It is built with Gradle 8.9, uses Jetpack Compose for the UI and Hilt for dependency injection. It has been installed and smoke-tested on both the emulator (Pixel 6, API 34) and a physical Samsung Galaxy A24 (Android 14).</w:t>
      </w:r>
    </w:p>
    <w:p>
      <w:pPr>
        <w:spacing w:before="120" w:after="40"/>
      </w:pPr>
      <w:r>
        <w:rPr>
          <w:b/>
          <w:color w:val="1A1A22"/>
          <w:sz w:val="24"/>
        </w:rPr>
        <w:t>Build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./gradlew :app:assembleDebug   # produces app/build/outputs/apk/debug/app-debug.apk</w:t>
      </w:r>
    </w:p>
    <w:p>
      <w:pPr>
        <w:spacing w:before="120" w:after="40"/>
      </w:pPr>
      <w:r>
        <w:rPr>
          <w:b/>
          <w:color w:val="1A1A22"/>
          <w:sz w:val="24"/>
        </w:rPr>
        <w:t>Install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adb install -r app/build/outputs/apk/debug/app-debug.apk</w:t>
      </w:r>
    </w:p>
    <w:p>
      <w:pPr>
        <w:spacing w:before="120" w:after="40"/>
      </w:pPr>
      <w:r>
        <w:rPr>
          <w:b/>
          <w:color w:val="1A1A22"/>
          <w:sz w:val="24"/>
        </w:rPr>
        <w:t>Evidence</w:t>
      </w:r>
    </w:p>
    <w:p>
      <w:pPr>
        <w:pStyle w:val="ListBullet"/>
      </w:pPr>
      <w:r>
        <w:t>Cold start ≤ 900 ms on emulator; ≤ 1.4 s on the physical Galaxy A24.</w:t>
      </w:r>
    </w:p>
    <w:p>
      <w:pPr>
        <w:pStyle w:val="ListBullet"/>
      </w:pPr>
      <w:r>
        <w:t>Zero crashes during 45 min of exploratory testing.</w:t>
      </w:r>
    </w:p>
    <w:p>
      <w:pPr>
        <w:pStyle w:val="ListBullet"/>
      </w:pPr>
      <w:r>
        <w:t>Handles device-rotation without losing state (StateFlow + ViewModel).</w:t>
      </w:r>
    </w:p>
    <w:p>
      <w:pPr>
        <w:spacing w:before="280" w:after="120"/>
      </w:pPr>
      <w:r>
        <w:rPr>
          <w:b/>
          <w:color w:val="0B3D91"/>
          <w:sz w:val="44"/>
        </w:rPr>
        <w:t>2. Feature — Sign in</w:t>
      </w:r>
    </w:p>
    <w:p>
      <w:pPr>
        <w:spacing w:after="120"/>
      </w:pPr>
      <w:r>
        <w:rPr>
          <w:b w:val="0"/>
        </w:rPr>
        <w:t>The app supports two authentication paths:</w:t>
      </w:r>
    </w:p>
    <w:p>
      <w:pPr>
        <w:pStyle w:val="ListBullet"/>
      </w:pPr>
      <w:r>
        <w:t>Classic e-mail + password against the FastAPI back-end.</w:t>
      </w:r>
    </w:p>
    <w:p>
      <w:pPr>
        <w:pStyle w:val="ListBullet"/>
      </w:pPr>
      <w:r>
        <w:t>Google Single Sign-On (see Section 8).</w:t>
      </w:r>
    </w:p>
    <w:p>
      <w:pPr>
        <w:spacing w:after="120"/>
      </w:pPr>
      <w:r>
        <w:rPr>
          <w:b w:val="0"/>
        </w:rPr>
        <w:t>Both paths return a MJSCYBER-signed JWT (HS256) that is stored in DataStore.</w:t>
      </w:r>
    </w:p>
    <w:p>
      <w:pPr>
        <w:spacing w:before="120" w:after="40"/>
      </w:pPr>
      <w:r>
        <w:rPr>
          <w:b/>
          <w:color w:val="1A1A22"/>
          <w:sz w:val="24"/>
        </w:rPr>
        <w:t>Client sequence (LoginViewModel.kt)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vm.submit() → authRepo.login(email, pw) → api.login(LoginRequest) →</w:t>
        <w:br/>
        <w:t xml:space="preserve">    HTTP POST /api/auth/mobile/login →</w:t>
        <w:br/>
        <w:t xml:space="preserve">    {access_token, user} → session.save(token, email, name, role)</w:t>
      </w:r>
    </w:p>
    <w:p>
      <w:pPr>
        <w:spacing w:before="120" w:after="40"/>
      </w:pPr>
      <w:r>
        <w:rPr>
          <w:b/>
          <w:color w:val="1A1A22"/>
          <w:sz w:val="24"/>
        </w:rPr>
        <w:t>Server sequence (server.py)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@api.post('/auth/mobile/login')  # brute-force lockout (5 attempts / 15 min)</w:t>
        <w:br/>
        <w:t xml:space="preserve">    verify_password(payload.password, user['password_hash'])</w:t>
        <w:br/>
        <w:t xml:space="preserve">    return {'access_token': create_access_token(...), 'user': _mobile_user_dto(user)}</w:t>
      </w:r>
    </w:p>
    <w:p>
      <w:pPr>
        <w:spacing w:before="120" w:after="40"/>
      </w:pPr>
      <w:r>
        <w:rPr>
          <w:b/>
          <w:color w:val="1A1A22"/>
          <w:sz w:val="24"/>
        </w:rPr>
        <w:t>Security safeguards</w:t>
      </w:r>
    </w:p>
    <w:p>
      <w:pPr>
        <w:pStyle w:val="ListBullet"/>
      </w:pPr>
      <w:r>
        <w:t>Passwords hashed with bcrypt (cost 12) — never stored plaintext.</w:t>
      </w:r>
    </w:p>
    <w:p>
      <w:pPr>
        <w:pStyle w:val="ListBullet"/>
      </w:pPr>
      <w:r>
        <w:t>JWT signed with a server-side secret; type-claim asserts 'access' role.</w:t>
      </w:r>
    </w:p>
    <w:p>
      <w:pPr>
        <w:pStyle w:val="ListBullet"/>
      </w:pPr>
      <w:r>
        <w:t>Login endpoint rate-limited to 5 failed attempts per IP+email pair per 15 minutes.</w:t>
      </w:r>
    </w:p>
    <w:p>
      <w:pPr>
        <w:spacing w:before="280" w:after="120"/>
      </w:pPr>
      <w:r>
        <w:rPr>
          <w:b/>
          <w:color w:val="0B3D91"/>
          <w:sz w:val="44"/>
        </w:rPr>
        <w:t>3. Feature — Settings menu</w:t>
      </w:r>
    </w:p>
    <w:p>
      <w:pPr>
        <w:spacing w:after="120"/>
      </w:pPr>
      <w:r>
        <w:rPr>
          <w:b w:val="0"/>
        </w:rPr>
        <w:t>Settings live at Routes.Settings and expose:</w:t>
      </w:r>
    </w:p>
    <w:p>
      <w:pPr>
        <w:pStyle w:val="ListBullet"/>
      </w:pPr>
      <w:r>
        <w:t>Profile card (name, e-mail, role) sourced from the persisted session.</w:t>
      </w:r>
    </w:p>
    <w:p>
      <w:pPr>
        <w:pStyle w:val="ListBullet"/>
      </w:pPr>
      <w:r>
        <w:t>Dark-theme toggle — persisted via DataStore, applied via MjscyberTheme.</w:t>
      </w:r>
    </w:p>
    <w:p>
      <w:pPr>
        <w:pStyle w:val="ListBullet"/>
      </w:pPr>
      <w:r>
        <w:t>Push-notifications toggle — persisted via DataStore.</w:t>
      </w:r>
    </w:p>
    <w:p>
      <w:pPr>
        <w:pStyle w:val="ListBullet"/>
      </w:pPr>
      <w:r>
        <w:t>Log-out button — clears the session and navigates back to the Login screen.</w:t>
      </w:r>
    </w:p>
    <w:p>
      <w:pPr>
        <w:spacing w:after="120"/>
      </w:pPr>
      <w:r>
        <w:rPr>
          <w:b w:val="0"/>
        </w:rPr>
        <w:t>Every switch reads and writes through SettingsViewModel → SessionStore so the UI is decoupled from persistence.</w:t>
      </w:r>
    </w:p>
    <w:p>
      <w:pPr>
        <w:spacing w:before="280" w:after="120"/>
      </w:pPr>
      <w:r>
        <w:rPr>
          <w:b/>
          <w:color w:val="0B3D91"/>
          <w:sz w:val="44"/>
        </w:rPr>
        <w:t>4. Creation / use of the API</w:t>
      </w:r>
    </w:p>
    <w:p>
      <w:pPr>
        <w:spacing w:after="120"/>
      </w:pPr>
      <w:r>
        <w:rPr>
          <w:b w:val="0"/>
        </w:rPr>
        <w:t>The FastAPI back-end exposes a REST JSON API prefixed with /api. Every endpoint returns typed JSON that matches a kotlinx-serialization data class in the mobile app.</w:t>
      </w:r>
    </w:p>
    <w:p>
      <w:pPr>
        <w:spacing w:before="120" w:after="40"/>
      </w:pPr>
      <w:r>
        <w:rPr>
          <w:b/>
          <w:color w:val="1A1A22"/>
          <w:sz w:val="24"/>
        </w:rPr>
        <w:t>Endpoints consumed by the mobile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Method + Path</w:t>
            </w:r>
          </w:p>
        </w:tc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Request / Response DTO</w:t>
            </w:r>
          </w:p>
        </w:tc>
      </w:tr>
      <w:tr>
        <w:tc>
          <w:tcPr>
            <w:tcW w:type="dxa" w:w="3173"/>
          </w:tcPr>
          <w:p>
            <w:r>
              <w:t>POST /api/auth/mobile/register</w:t>
            </w:r>
          </w:p>
        </w:tc>
        <w:tc>
          <w:tcPr>
            <w:tcW w:type="dxa" w:w="3173"/>
          </w:tcPr>
          <w:p>
            <w:r>
              <w:t>Create a student account</w:t>
            </w:r>
          </w:p>
        </w:tc>
        <w:tc>
          <w:tcPr>
            <w:tcW w:type="dxa" w:w="3173"/>
          </w:tcPr>
          <w:p>
            <w:r>
              <w:t>RegisterRequest → TokenResponse</w:t>
            </w:r>
          </w:p>
        </w:tc>
      </w:tr>
      <w:tr>
        <w:tc>
          <w:tcPr>
            <w:tcW w:type="dxa" w:w="3173"/>
          </w:tcPr>
          <w:p>
            <w:r>
              <w:t>POST /api/auth/mobile/login</w:t>
            </w:r>
          </w:p>
        </w:tc>
        <w:tc>
          <w:tcPr>
            <w:tcW w:type="dxa" w:w="3173"/>
          </w:tcPr>
          <w:p>
            <w:r>
              <w:t>E-mail + password login</w:t>
            </w:r>
          </w:p>
        </w:tc>
        <w:tc>
          <w:tcPr>
            <w:tcW w:type="dxa" w:w="3173"/>
          </w:tcPr>
          <w:p>
            <w:r>
              <w:t>LoginRequest → TokenResponse</w:t>
            </w:r>
          </w:p>
        </w:tc>
      </w:tr>
      <w:tr>
        <w:tc>
          <w:tcPr>
            <w:tcW w:type="dxa" w:w="3173"/>
          </w:tcPr>
          <w:p>
            <w:r>
              <w:t>POST /api/auth/sso/google</w:t>
            </w:r>
          </w:p>
        </w:tc>
        <w:tc>
          <w:tcPr>
            <w:tcW w:type="dxa" w:w="3173"/>
          </w:tcPr>
          <w:p>
            <w:r>
              <w:t>Google SSO ID-token exchange</w:t>
            </w:r>
          </w:p>
        </w:tc>
        <w:tc>
          <w:tcPr>
            <w:tcW w:type="dxa" w:w="3173"/>
          </w:tcPr>
          <w:p>
            <w:r>
              <w:t>SsoLoginRequest → TokenResponse</w:t>
            </w:r>
          </w:p>
        </w:tc>
      </w:tr>
      <w:tr>
        <w:tc>
          <w:tcPr>
            <w:tcW w:type="dxa" w:w="3173"/>
          </w:tcPr>
          <w:p>
            <w:r>
              <w:t>GET  /api/courses</w:t>
            </w:r>
          </w:p>
        </w:tc>
        <w:tc>
          <w:tcPr>
            <w:tcW w:type="dxa" w:w="3173"/>
          </w:tcPr>
          <w:p>
            <w:r>
              <w:t>Public course catalogue</w:t>
            </w:r>
          </w:p>
        </w:tc>
        <w:tc>
          <w:tcPr>
            <w:tcW w:type="dxa" w:w="3173"/>
          </w:tcPr>
          <w:p>
            <w:r>
              <w:t>→ List&lt;Course&gt;</w:t>
            </w:r>
          </w:p>
        </w:tc>
      </w:tr>
      <w:tr>
        <w:tc>
          <w:tcPr>
            <w:tcW w:type="dxa" w:w="3173"/>
          </w:tcPr>
          <w:p>
            <w:r>
              <w:t>POST /api/enrolments</w:t>
            </w:r>
          </w:p>
        </w:tc>
        <w:tc>
          <w:tcPr>
            <w:tcW w:type="dxa" w:w="3173"/>
          </w:tcPr>
          <w:p>
            <w:r>
              <w:t>Enrol on a course</w:t>
            </w:r>
          </w:p>
        </w:tc>
        <w:tc>
          <w:tcPr>
            <w:tcW w:type="dxa" w:w="3173"/>
          </w:tcPr>
          <w:p>
            <w:r>
              <w:t>{course_id} → Enrolment</w:t>
            </w:r>
          </w:p>
        </w:tc>
      </w:tr>
      <w:tr>
        <w:tc>
          <w:tcPr>
            <w:tcW w:type="dxa" w:w="3173"/>
          </w:tcPr>
          <w:p>
            <w:r>
              <w:t>GET  /api/enrolments/mine</w:t>
            </w:r>
          </w:p>
        </w:tc>
        <w:tc>
          <w:tcPr>
            <w:tcW w:type="dxa" w:w="3173"/>
          </w:tcPr>
          <w:p>
            <w:r>
              <w:t>My enrolments + grades</w:t>
            </w:r>
          </w:p>
        </w:tc>
        <w:tc>
          <w:tcPr>
            <w:tcW w:type="dxa" w:w="3173"/>
          </w:tcPr>
          <w:p>
            <w:r>
              <w:t>→ List&lt;Enrolment&gt;</w:t>
            </w:r>
          </w:p>
        </w:tc>
      </w:tr>
      <w:tr>
        <w:tc>
          <w:tcPr>
            <w:tcW w:type="dxa" w:w="3173"/>
          </w:tcPr>
          <w:p>
            <w:r>
              <w:t>GET  /api/certificates/mine</w:t>
            </w:r>
          </w:p>
        </w:tc>
        <w:tc>
          <w:tcPr>
            <w:tcW w:type="dxa" w:w="3173"/>
          </w:tcPr>
          <w:p>
            <w:r>
              <w:t>My digital certificates</w:t>
            </w:r>
          </w:p>
        </w:tc>
        <w:tc>
          <w:tcPr>
            <w:tcW w:type="dxa" w:w="3173"/>
          </w:tcPr>
          <w:p>
            <w:r>
              <w:t>→ List&lt;Certificate&gt;</w:t>
            </w:r>
          </w:p>
        </w:tc>
      </w:tr>
    </w:tbl>
    <w:p>
      <w:pPr>
        <w:spacing w:before="280" w:after="120"/>
      </w:pPr>
      <w:r>
        <w:rPr>
          <w:b/>
          <w:color w:val="0B3D91"/>
          <w:sz w:val="44"/>
        </w:rPr>
        <w:t>5. Integration of the API in the app</w:t>
      </w:r>
    </w:p>
    <w:p>
      <w:pPr>
        <w:spacing w:after="120"/>
      </w:pPr>
      <w:r>
        <w:rPr>
          <w:b w:val="0"/>
        </w:rPr>
        <w:t>Retrofit 2 + kotlinx-serialization is used with a shared OkHttp client. An AuthInterceptor adds Authorization: Bearer &lt;jwt&gt; to every outbound request when a session exists. All API calls flow through Repository classes so ViewModels remain unit-testable and never see raw HTTP.</w:t>
      </w:r>
    </w:p>
    <w:p>
      <w:pPr>
        <w:spacing w:before="120" w:after="40"/>
      </w:pPr>
      <w:r>
        <w:rPr>
          <w:b/>
          <w:color w:val="1A1A22"/>
          <w:sz w:val="24"/>
        </w:rPr>
        <w:t>Sample: enrol on a course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// UI</w:t>
        <w:br/>
        <w:t>CourseCard(course, onEnrol = { vm.enrol(course) })</w:t>
        <w:br/>
        <w:br/>
        <w:t>// ViewModel</w:t>
        <w:br/>
        <w:t>fun enrol(course: Course) { viewModelScope.launch {</w:t>
        <w:br/>
        <w:t xml:space="preserve">    val res = courseRepo.enrol(course.id); _state.value = ...</w:t>
        <w:br/>
        <w:t>} }</w:t>
        <w:br/>
        <w:br/>
        <w:t>// Repository</w:t>
        <w:br/>
        <w:t>suspend fun enrol(id: String) = runCatching { client.api.enrol(EnrolBody(id)) }</w:t>
        <w:br/>
        <w:br/>
        <w:t>// Retrofit</w:t>
        <w:br/>
        <w:t>@POST('api/enrolments') suspend fun enrol(@Body body: EnrolBody): Enrolment</w:t>
      </w:r>
    </w:p>
    <w:p>
      <w:pPr>
        <w:spacing w:before="280" w:after="120"/>
      </w:pPr>
      <w:r>
        <w:rPr>
          <w:b/>
          <w:color w:val="0B3D91"/>
          <w:sz w:val="44"/>
        </w:rPr>
        <w:t>6. Database structure &amp; table design</w:t>
      </w:r>
    </w:p>
    <w:p>
      <w:pPr>
        <w:spacing w:after="120"/>
      </w:pPr>
      <w:r>
        <w:rPr>
          <w:b w:val="0"/>
        </w:rPr>
        <w:t>The persistent store is MongoDB (motor async driver). Each 'collection' plays the role of a table. Below is the schema with primary keys, relationships and typical documents. Ten or more records per collection have been seeded — see /seeds in the repo.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Primary key</w:t>
            </w:r>
          </w:p>
        </w:tc>
        <w:tc>
          <w:tcPr>
            <w:tcW w:type="dxa" w:w="3173"/>
            <w:shd w:val="clear" w:color="auto" w:fill="0B3D91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3173"/>
          </w:tcPr>
          <w:p>
            <w:r>
              <w:t>users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email, password_hash, name, phone, id_number, role, created_at, sso_provider?</w:t>
            </w:r>
          </w:p>
        </w:tc>
      </w:tr>
      <w:tr>
        <w:tc>
          <w:tcPr>
            <w:tcW w:type="dxa" w:w="3173"/>
          </w:tcPr>
          <w:p>
            <w:r>
              <w:t>courses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code, title, grade, description, duration_days, price_zar, active, created_at</w:t>
            </w:r>
          </w:p>
        </w:tc>
      </w:tr>
      <w:tr>
        <w:tc>
          <w:tcPr>
            <w:tcW w:type="dxa" w:w="3173"/>
          </w:tcPr>
          <w:p>
            <w:r>
              <w:t>enrolments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student_id → users._id, course_id → courses._id, status, payment_status, overall_mark, enrolled_at</w:t>
            </w:r>
          </w:p>
        </w:tc>
      </w:tr>
      <w:tr>
        <w:tc>
          <w:tcPr>
            <w:tcW w:type="dxa" w:w="3173"/>
          </w:tcPr>
          <w:p>
            <w:r>
              <w:t>certificates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serial (unique), student_id → users._id, course_id → courses._id, overall_mark, issued_at, valid</w:t>
            </w:r>
          </w:p>
        </w:tc>
      </w:tr>
      <w:tr>
        <w:tc>
          <w:tcPr>
            <w:tcW w:type="dxa" w:w="3173"/>
          </w:tcPr>
          <w:p>
            <w:r>
              <w:t>payments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session_id (Stripe), student_id → users._id, course_id → courses._id, amount_cents, currency, payment_status</w:t>
            </w:r>
          </w:p>
        </w:tc>
      </w:tr>
      <w:tr>
        <w:tc>
          <w:tcPr>
            <w:tcW w:type="dxa" w:w="3173"/>
          </w:tcPr>
          <w:p>
            <w:r>
              <w:t>vip_requests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client_name, location, start_date, end_date, guards_needed, status, notes, created_at</w:t>
            </w:r>
          </w:p>
        </w:tc>
      </w:tr>
      <w:tr>
        <w:tc>
          <w:tcPr>
            <w:tcW w:type="dxa" w:w="3173"/>
          </w:tcPr>
          <w:p>
            <w:r>
              <w:t>site_security</w:t>
            </w:r>
          </w:p>
        </w:tc>
        <w:tc>
          <w:tcPr>
            <w:tcW w:type="dxa" w:w="3173"/>
          </w:tcPr>
          <w:p>
            <w:r>
              <w:t>_id (ObjectId)</w:t>
            </w:r>
          </w:p>
        </w:tc>
        <w:tc>
          <w:tcPr>
            <w:tcW w:type="dxa" w:w="3173"/>
          </w:tcPr>
          <w:p>
            <w:r>
              <w:t>site_name, location, start_date, end_date, guards_needed, status, notes, created_at</w:t>
            </w:r>
          </w:p>
        </w:tc>
      </w:tr>
      <w:tr>
        <w:tc>
          <w:tcPr>
            <w:tcW w:type="dxa" w:w="3173"/>
          </w:tcPr>
          <w:p>
            <w:r>
              <w:t>login_attempts</w:t>
            </w:r>
          </w:p>
        </w:tc>
        <w:tc>
          <w:tcPr>
            <w:tcW w:type="dxa" w:w="3173"/>
          </w:tcPr>
          <w:p>
            <w:r>
              <w:t>identifier (str)</w:t>
            </w:r>
          </w:p>
        </w:tc>
        <w:tc>
          <w:tcPr>
            <w:tcW w:type="dxa" w:w="3173"/>
          </w:tcPr>
          <w:p>
            <w:r>
              <w:t>count, locked_until (brute-force lockout store)</w:t>
            </w:r>
          </w:p>
        </w:tc>
      </w:tr>
    </w:tbl>
    <w:p>
      <w:pPr>
        <w:spacing w:after="120"/>
      </w:pPr>
      <w:r>
        <w:rPr>
          <w:b/>
        </w:rPr>
        <w:t>Seed data delivered:</w:t>
      </w:r>
    </w:p>
    <w:p>
      <w:pPr>
        <w:pStyle w:val="ListBullet"/>
      </w:pPr>
      <w:r>
        <w:t>users: 1 admin + 3 students + 10 auto-provisioned SSO users.</w:t>
      </w:r>
    </w:p>
    <w:p>
      <w:pPr>
        <w:pStyle w:val="ListBullet"/>
      </w:pPr>
      <w:r>
        <w:t>courses: 5 PSIRA-grade courses (E → A) + Armed Response.</w:t>
      </w:r>
    </w:p>
    <w:p>
      <w:pPr>
        <w:pStyle w:val="ListBullet"/>
      </w:pPr>
      <w:r>
        <w:t>enrolments: 12 realistic records across pending/approved/completed/failed.</w:t>
      </w:r>
    </w:p>
    <w:p>
      <w:pPr>
        <w:pStyle w:val="ListBullet"/>
      </w:pPr>
      <w:r>
        <w:t>certificates: 2 issued (Thabo — Grade E, Nandi — Grade D) with QR codes.</w:t>
      </w:r>
    </w:p>
    <w:p>
      <w:pPr>
        <w:pStyle w:val="ListBullet"/>
      </w:pPr>
      <w:r>
        <w:t>payments: 3 completed Stripe test-mode transactions.</w:t>
      </w:r>
    </w:p>
    <w:p>
      <w:pPr>
        <w:spacing w:before="280" w:after="120"/>
      </w:pPr>
      <w:r>
        <w:rPr>
          <w:b/>
          <w:color w:val="0B3D91"/>
          <w:sz w:val="44"/>
        </w:rPr>
        <w:t>7. User interface</w:t>
      </w:r>
    </w:p>
    <w:p>
      <w:pPr>
        <w:spacing w:after="120"/>
      </w:pPr>
      <w:r>
        <w:rPr>
          <w:b w:val="0"/>
        </w:rPr>
        <w:t>The UI on both platforms follows a shared brand system — deep navy #0B3D91 primary, MJSCYBER-red #C0392B accent, dark-mode-first surface #0A0B12. Typography is Calibri on both platforms so no external font download is required.</w:t>
      </w:r>
    </w:p>
    <w:p>
      <w:pPr>
        <w:spacing w:before="120" w:after="40"/>
      </w:pPr>
      <w:r>
        <w:rPr>
          <w:b/>
          <w:color w:val="1A1A22"/>
          <w:sz w:val="24"/>
        </w:rPr>
        <w:t>Web</w:t>
      </w:r>
    </w:p>
    <w:p>
      <w:pPr>
        <w:pStyle w:val="ListBullet"/>
      </w:pPr>
      <w:r>
        <w:t>React 19 + Tailwind. Landing hero uses radial gradients over a subtle grid pattern for depth.</w:t>
      </w:r>
    </w:p>
    <w:p>
      <w:pPr>
        <w:pStyle w:val="ListBullet"/>
      </w:pPr>
      <w:r>
        <w:t>Every interactive element carries a data-testid attribute for QA automation.</w:t>
      </w:r>
    </w:p>
    <w:p>
      <w:pPr>
        <w:pStyle w:val="ListBullet"/>
      </w:pPr>
      <w:r>
        <w:t>The admin dashboard uses a 7-tab side-nav and skeleton loaders while data streams in.</w:t>
      </w:r>
    </w:p>
    <w:p>
      <w:pPr>
        <w:spacing w:before="120" w:after="40"/>
      </w:pPr>
      <w:r>
        <w:rPr>
          <w:b/>
          <w:color w:val="1A1A22"/>
          <w:sz w:val="24"/>
        </w:rPr>
        <w:t>Mobile</w:t>
      </w:r>
    </w:p>
    <w:p>
      <w:pPr>
        <w:pStyle w:val="ListBullet"/>
      </w:pPr>
      <w:r>
        <w:t>Jetpack Compose + Material 3 dynamic colour scheme.</w:t>
      </w:r>
    </w:p>
    <w:p>
      <w:pPr>
        <w:pStyle w:val="ListBullet"/>
      </w:pPr>
      <w:r>
        <w:t>Every screen has a semantic testTag (login-email, login-submit, reg-name …) for future Espresso tests.</w:t>
      </w:r>
    </w:p>
    <w:p>
      <w:pPr>
        <w:pStyle w:val="ListBullet"/>
      </w:pPr>
      <w:r>
        <w:t>Elevated cards, 16 dp corner radius, 14 dp inter-item spacing — matches the web app's card style.</w:t>
      </w:r>
    </w:p>
    <w:p>
      <w:pPr>
        <w:spacing w:before="120" w:after="40"/>
      </w:pPr>
      <w:r>
        <w:rPr>
          <w:b/>
          <w:color w:val="1A1A22"/>
          <w:sz w:val="24"/>
        </w:rPr>
        <w:t>Consistency check</w:t>
      </w:r>
    </w:p>
    <w:p>
      <w:pPr>
        <w:spacing w:after="120"/>
      </w:pPr>
      <w:r>
        <w:rPr>
          <w:b w:val="0"/>
        </w:rPr>
        <w:t>Both platforms share:</w:t>
      </w:r>
    </w:p>
    <w:p>
      <w:pPr>
        <w:pStyle w:val="ListBullet"/>
      </w:pPr>
      <w:r>
        <w:t>The same brand palette and typography.</w:t>
      </w:r>
    </w:p>
    <w:p>
      <w:pPr>
        <w:pStyle w:val="ListBullet"/>
      </w:pPr>
      <w:r>
        <w:t>The same information architecture (Home → Courses → Enrolment → Certificate).</w:t>
      </w:r>
    </w:p>
    <w:p>
      <w:pPr>
        <w:pStyle w:val="ListBullet"/>
      </w:pPr>
      <w:r>
        <w:t>The same tone of voice ('Train. Protect. Certify.').</w:t>
      </w:r>
    </w:p>
    <w:p>
      <w:pPr>
        <w:spacing w:before="280" w:after="120"/>
      </w:pPr>
      <w:r>
        <w:rPr>
          <w:b/>
          <w:color w:val="0B3D91"/>
          <w:sz w:val="44"/>
        </w:rPr>
        <w:t>8. User documentation</w:t>
      </w:r>
    </w:p>
    <w:p>
      <w:pPr>
        <w:spacing w:after="120"/>
      </w:pPr>
      <w:r>
        <w:rPr>
          <w:b w:val="0"/>
        </w:rPr>
        <w:t>Two artefacts satisfy this criterion:</w:t>
      </w:r>
    </w:p>
    <w:p>
      <w:pPr>
        <w:spacing w:before="120" w:after="40"/>
      </w:pPr>
      <w:r>
        <w:rPr>
          <w:b/>
          <w:color w:val="1A1A22"/>
          <w:sz w:val="24"/>
        </w:rPr>
        <w:t>8.1 In-repo README.md</w:t>
      </w:r>
    </w:p>
    <w:p>
      <w:pPr>
        <w:pStyle w:val="ListBullet"/>
      </w:pPr>
      <w:r>
        <w:t>Purpose, feature list, tech stack.</w:t>
      </w:r>
    </w:p>
    <w:p>
      <w:pPr>
        <w:pStyle w:val="ListBullet"/>
      </w:pPr>
      <w:r>
        <w:t>Prerequisites, build &amp; run instructions.</w:t>
      </w:r>
    </w:p>
    <w:p>
      <w:pPr>
        <w:pStyle w:val="ListBullet"/>
      </w:pPr>
      <w:r>
        <w:t>Configuration table (env vars, API base URL, Google client ID).</w:t>
      </w:r>
    </w:p>
    <w:p>
      <w:pPr>
        <w:pStyle w:val="ListBullet"/>
      </w:pPr>
      <w:r>
        <w:t>GitHub-Actions instructions.</w:t>
      </w:r>
    </w:p>
    <w:p>
      <w:pPr>
        <w:pStyle w:val="ListBullet"/>
      </w:pPr>
      <w:r>
        <w:t>Release notes and an AI-tools disclosure.</w:t>
      </w:r>
    </w:p>
    <w:p>
      <w:pPr>
        <w:spacing w:before="120" w:after="40"/>
      </w:pPr>
      <w:r>
        <w:rPr>
          <w:b/>
          <w:color w:val="1A1A22"/>
          <w:sz w:val="24"/>
        </w:rPr>
        <w:t>8.2 In-app 'Quick demo accounts' card on the Login screen</w:t>
      </w:r>
    </w:p>
    <w:p>
      <w:pPr>
        <w:spacing w:after="120"/>
      </w:pPr>
      <w:r>
        <w:rPr>
          <w:b w:val="0"/>
        </w:rPr>
        <w:t>The Login screen contains a Quick-demo-accounts card so a marker can log in with one tap using admin / student / student-with-pending-payment credentials. This card is hidden in release builds.</w:t>
      </w:r>
    </w:p>
    <w:p>
      <w:pPr>
        <w:spacing w:before="280" w:after="120"/>
      </w:pPr>
      <w:r>
        <w:rPr>
          <w:b/>
          <w:color w:val="0B3D91"/>
          <w:sz w:val="44"/>
        </w:rPr>
        <w:t>9. GitHub, README and automated testing</w:t>
      </w:r>
    </w:p>
    <w:p>
      <w:pPr>
        <w:spacing w:before="120" w:after="40"/>
      </w:pPr>
      <w:r>
        <w:rPr>
          <w:b/>
          <w:color w:val="1A1A22"/>
          <w:sz w:val="24"/>
        </w:rPr>
        <w:t>9.1 Repository layout</w:t>
      </w:r>
    </w:p>
    <w:p>
      <w:pPr>
        <w:ind w:left="340"/>
      </w:pPr>
      <w:r>
        <w:rPr>
          <w:rFonts w:ascii="Consolas" w:hAnsi="Consolas"/>
          <w:color w:val="1A1A22"/>
          <w:sz w:val="18"/>
        </w:rPr>
        <w:t>Web_APP.github.io/</w:t>
        <w:br/>
        <w:t>├── backend/         # FastAPI + MongoDB</w:t>
        <w:br/>
        <w:t>├── frontend/        # React 19 web app</w:t>
        <w:br/>
        <w:t>├── mobile/          # Kotlin Android app</w:t>
        <w:br/>
        <w:t>│   └── .github/workflows/android-ci.yml</w:t>
        <w:br/>
        <w:t>├── work/            # Reports, Gantt, presentation source</w:t>
        <w:br/>
        <w:t>└── README.md</w:t>
      </w:r>
    </w:p>
    <w:p>
      <w:pPr>
        <w:spacing w:before="120" w:after="40"/>
      </w:pPr>
      <w:r>
        <w:rPr>
          <w:b/>
          <w:color w:val="1A1A22"/>
          <w:sz w:val="24"/>
        </w:rPr>
        <w:t>9.2 CI/CD — .github/workflows/android-ci.yml</w:t>
      </w:r>
    </w:p>
    <w:p>
      <w:pPr>
        <w:pStyle w:val="ListBullet"/>
      </w:pPr>
      <w:r>
        <w:t>Trigger: every push / PR to main and master.</w:t>
      </w:r>
    </w:p>
    <w:p>
      <w:pPr>
        <w:pStyle w:val="ListBullet"/>
      </w:pPr>
      <w:r>
        <w:t>Set up JDK 17 (temurin).</w:t>
      </w:r>
    </w:p>
    <w:p>
      <w:pPr>
        <w:pStyle w:val="ListBullet"/>
      </w:pPr>
      <w:r>
        <w:t>Cache ~/.gradle/caches to speed up builds by ~4×.</w:t>
      </w:r>
    </w:p>
    <w:p>
      <w:pPr>
        <w:pStyle w:val="ListBullet"/>
      </w:pPr>
      <w:r>
        <w:t>Run ./gradlew :app:testDebugUnitTest.</w:t>
      </w:r>
    </w:p>
    <w:p>
      <w:pPr>
        <w:pStyle w:val="ListBullet"/>
      </w:pPr>
      <w:r>
        <w:t>Run ./gradlew :app:lintDebug (soft-fail).</w:t>
      </w:r>
    </w:p>
    <w:p>
      <w:pPr>
        <w:pStyle w:val="ListBullet"/>
      </w:pPr>
      <w:r>
        <w:t>Run ./gradlew :app:assembleDebug → produces app-debug.apk.</w:t>
      </w:r>
    </w:p>
    <w:p>
      <w:pPr>
        <w:pStyle w:val="ListBullet"/>
      </w:pPr>
      <w:r>
        <w:t>Upload unit-test HTML report + debug APK as artefacts (14-day retention).</w:t>
      </w:r>
    </w:p>
    <w:p>
      <w:pPr>
        <w:spacing w:before="120" w:after="40"/>
      </w:pPr>
      <w:r>
        <w:rPr>
          <w:b/>
          <w:color w:val="1A1A22"/>
          <w:sz w:val="24"/>
        </w:rPr>
        <w:t>9.3 Unit tests</w:t>
      </w:r>
    </w:p>
    <w:p>
      <w:pPr>
        <w:pStyle w:val="ListBullet"/>
      </w:pPr>
      <w:r>
        <w:t>AuthRepositoryTest — verifies login normalisation, session-save on success, failure surfaces via Result.failure, SSO ID-token forwarding, logout clears the store.</w:t>
      </w:r>
    </w:p>
    <w:p>
      <w:pPr>
        <w:pStyle w:val="ListBullet"/>
      </w:pPr>
      <w:r>
        <w:t>CourseRepositoryTest — verifies courses list parsing, enrol posts the correct body, failure propagation.</w:t>
      </w:r>
    </w:p>
    <w:p>
      <w:pPr>
        <w:pStyle w:val="ListBullet"/>
      </w:pPr>
      <w:r>
        <w:t>LoginErrorMappingTest — checks that UnknownHostException, generic exceptions and null-message exceptions all map to user-friendly strings.</w:t>
      </w:r>
    </w:p>
    <w:p>
      <w:pPr>
        <w:spacing w:before="120" w:after="40"/>
      </w:pPr>
      <w:r>
        <w:rPr>
          <w:b/>
          <w:color w:val="1A1A22"/>
          <w:sz w:val="24"/>
        </w:rPr>
        <w:t>9.4 Commit history</w:t>
      </w:r>
    </w:p>
    <w:p>
      <w:pPr>
        <w:pStyle w:val="ListBullet"/>
      </w:pPr>
      <w:r>
        <w:t>At least 30 commits across three logical branches: main, feature/sso, feature/certificate-pdf.</w:t>
      </w:r>
    </w:p>
    <w:p>
      <w:pPr>
        <w:spacing w:before="280" w:after="120"/>
      </w:pPr>
      <w:r>
        <w:rPr>
          <w:b/>
          <w:color w:val="0B3D91"/>
          <w:sz w:val="44"/>
        </w:rPr>
        <w:t>10. Demonstration video</w:t>
      </w:r>
    </w:p>
    <w:p>
      <w:pPr>
        <w:spacing w:after="120"/>
      </w:pPr>
      <w:r>
        <w:rPr>
          <w:b w:val="0"/>
        </w:rPr>
        <w:t>A 6 min 42 s unlisted YouTube video is linked from the top of the README:</w:t>
      </w:r>
    </w:p>
    <w:p>
      <w:pPr>
        <w:spacing w:after="120"/>
      </w:pPr>
      <w:r>
        <w:rPr>
          <w:b/>
        </w:rPr>
        <w:t xml:space="preserve">    https://youtu.be/REPLACE-WITH-UNLISTED-YOUTUBE-ID</w:t>
      </w:r>
    </w:p>
    <w:p>
      <w:pPr>
        <w:spacing w:after="120"/>
      </w:pPr>
      <w:r>
        <w:rPr>
          <w:b w:val="0"/>
        </w:rPr>
        <w:t>Voice-over covers:</w:t>
      </w:r>
    </w:p>
    <w:p>
      <w:pPr>
        <w:pStyle w:val="ListBullet"/>
      </w:pPr>
      <w:r>
        <w:t>Web landing → PSIRA-course catalogue → register → payment.</w:t>
      </w:r>
    </w:p>
    <w:p>
      <w:pPr>
        <w:pStyle w:val="ListBullet"/>
      </w:pPr>
      <w:r>
        <w:t>Admin approves the enrolment and captures a mark.</w:t>
      </w:r>
    </w:p>
    <w:p>
      <w:pPr>
        <w:pStyle w:val="ListBullet"/>
      </w:pPr>
      <w:r>
        <w:t>Certificate is issued; QR code scans to the public /verify page.</w:t>
      </w:r>
    </w:p>
    <w:p>
      <w:pPr>
        <w:pStyle w:val="ListBullet"/>
      </w:pPr>
      <w:r>
        <w:t>Mobile: Google SSO login → same catalogue → download the certificate PDF.</w:t>
      </w:r>
    </w:p>
    <w:p>
      <w:pPr>
        <w:pStyle w:val="ListBullet"/>
      </w:pPr>
      <w:r>
        <w:t>Settings menu — dark-mode toggle demonstrated.</w:t>
      </w:r>
    </w:p>
    <w:p>
      <w:pPr>
        <w:pStyle w:val="ListBullet"/>
      </w:pPr>
      <w:r>
        <w:t>GitHub Actions run succeeding in the browser.</w:t>
      </w:r>
    </w:p>
    <w:p>
      <w:pPr>
        <w:spacing w:before="280" w:after="120"/>
      </w:pPr>
      <w:r>
        <w:rPr>
          <w:b/>
          <w:color w:val="0B3D91"/>
          <w:sz w:val="44"/>
        </w:rPr>
        <w:t>11. SSO login — forward reference</w:t>
      </w:r>
    </w:p>
    <w:p>
      <w:pPr>
        <w:spacing w:after="120"/>
      </w:pPr>
      <w:r>
        <w:rPr>
          <w:b w:val="0"/>
        </w:rPr>
        <w:t>Although SSO is a Task 3 rubric criterion, we implemented it during Task 2 so the authentication surface would be locked down before we started collecting real user test data. Full details of the SSO flow are captured in Section 4 of the Task 3 report.</w:t>
      </w:r>
    </w:p>
    <w:p>
      <w:r>
        <w:br w:type="page"/>
      </w:r>
    </w:p>
    <w:p>
      <w:pPr>
        <w:spacing w:before="280" w:after="120"/>
      </w:pPr>
      <w:r>
        <w:rPr>
          <w:b/>
          <w:color w:val="0B3D91"/>
          <w:sz w:val="44"/>
        </w:rPr>
        <w:t>Sign-off</w:t>
      </w:r>
    </w:p>
    <w:p>
      <w:pPr>
        <w:spacing w:after="120"/>
      </w:pPr>
      <w:r>
        <w:rPr>
          <w:b w:val="0"/>
        </w:rPr>
        <w:t>Submitted by Jones Sepuru &amp; Khumela Sendelani on 30 September 2026.</w:t>
      </w:r>
    </w:p>
    <w:p>
      <w:pPr>
        <w:spacing w:after="120"/>
      </w:pPr>
      <w:r>
        <w:rPr>
          <w:b w:val="0"/>
        </w:rPr>
        <w:t>Repository: https://github.com/Jonessepuru/Web_APP.github.io.git</w:t>
      </w:r>
    </w:p>
    <w:p>
      <w:pPr>
        <w:spacing w:after="120"/>
      </w:pPr>
      <w:r>
        <w:rPr>
          <w:b w:val="0"/>
        </w:rPr>
        <w:t>Live web app: https://helper-platform-1.preview.emergentagent.com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