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0.0" w:type="pct"/>
        <w:tblLayout w:type="fixed"/>
        <w:tblLook w:val="0000"/>
      </w:tblPr>
      <w:tblGrid>
        <w:gridCol w:w="2599"/>
        <w:gridCol w:w="3166"/>
        <w:gridCol w:w="3591"/>
        <w:tblGridChange w:id="0">
          <w:tblGrid>
            <w:gridCol w:w="2599"/>
            <w:gridCol w:w="3166"/>
            <w:gridCol w:w="3591"/>
          </w:tblGrid>
        </w:tblGridChange>
      </w:tblGrid>
      <w:tr>
        <w:trPr>
          <w:cantSplit w:val="0"/>
          <w:trHeight w:val="1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890693" cy="1009227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gridSpan w:val="3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высшего образования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Математического обеспечения и стандартизации информационных технологий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практической работе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«Тестирование и верификация программного обеспечения»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110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Выполнили: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Студенты группы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ИКБО-01-19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Петухов Н.А.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ассистент Трушин С. М.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 команды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Функциональная спецификация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ПО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Окна приложения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Диаграмма использования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Ссылка на репозиторий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Замечания, выявленные другими командами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ПО других команд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widowControl w:val="1"/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tabs>
          <w:tab w:val="left" w:pos="5529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Состав команды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Участники команды тестирования «КачестВО»: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Аникеев Семён;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Желудков Данила;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Павлинина Софья;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Петухов Никита.</w:t>
      </w:r>
    </w:p>
    <w:p w:rsidR="00000000" w:rsidDel="00000000" w:rsidP="00000000" w:rsidRDefault="00000000" w:rsidRPr="00000000" w14:paraId="0000003F">
      <w:pPr>
        <w:pStyle w:val="Heading1"/>
        <w:tabs>
          <w:tab w:val="left" w:pos="5529"/>
        </w:tabs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Функциональная спецификация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Описание ПО</w:t>
      </w:r>
    </w:p>
    <w:p w:rsidR="00000000" w:rsidDel="00000000" w:rsidP="00000000" w:rsidRDefault="00000000" w:rsidRPr="00000000" w14:paraId="00000041">
      <w:pPr>
        <w:ind w:firstLine="709"/>
        <w:rPr/>
      </w:pPr>
      <w:r w:rsidDel="00000000" w:rsidR="00000000" w:rsidRPr="00000000">
        <w:rPr>
          <w:rtl w:val="0"/>
        </w:rPr>
        <w:t xml:space="preserve">Spotify — интернет-сервис потокового аудио, позволяющий легально прослушивать музыкальные композиции, аудиокниги и подкасты, не скачивая их на устройство. Доступен в виде веб-сайта, приложений для всех операционных систем, смартфонов, смарт-устройств и медиа-систем автомобилей. На сервис приходится более 36 % мирового аудиостриминга, он доступен в большинстве стран обеих Америк, практически во всех странах Европы, некоторых странах Азии и Африки, в Австралии и Океании. С 15 июля 2020 года сервис официально запущен в России.</w:t>
      </w:r>
    </w:p>
    <w:p w:rsidR="00000000" w:rsidDel="00000000" w:rsidP="00000000" w:rsidRDefault="00000000" w:rsidRPr="00000000" w14:paraId="00000042">
      <w:pPr>
        <w:ind w:firstLine="709"/>
        <w:rPr/>
      </w:pPr>
      <w:r w:rsidDel="00000000" w:rsidR="00000000" w:rsidRPr="00000000">
        <w:rPr>
          <w:rtl w:val="0"/>
        </w:rPr>
        <w:t xml:space="preserve">Официальный русскоязычный сайт Spotify: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https://www.spotify.com/ru-ru/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Окна приложения</w:t>
      </w:r>
    </w:p>
    <w:p w:rsidR="00000000" w:rsidDel="00000000" w:rsidP="00000000" w:rsidRDefault="00000000" w:rsidRPr="00000000" w14:paraId="00000045">
      <w:pPr>
        <w:ind w:firstLine="709"/>
        <w:rPr/>
      </w:pPr>
      <w:r w:rsidDel="00000000" w:rsidR="00000000" w:rsidRPr="00000000">
        <w:rPr>
          <w:rtl w:val="0"/>
        </w:rPr>
        <w:t xml:space="preserve">При первом открытии приложения пользователь попадает на главную страницу. На ней присутствуют любимые треки, последние прослушанные плейлисты и рекомендации (Рисунок 1).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Рисунок 1 – Основная страница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rPr/>
      </w:pPr>
      <w:r w:rsidDel="00000000" w:rsidR="00000000" w:rsidRPr="00000000">
        <w:rPr>
          <w:rtl w:val="0"/>
        </w:rPr>
        <w:t xml:space="preserve">В разделе на «Любимые треки» находятся избранные композиции. Пользователь может добавить в этот раздел треки, чтобы иметь к ним быстрый доступ (Рисунок 2).</w:t>
      </w:r>
    </w:p>
    <w:p w:rsidR="00000000" w:rsidDel="00000000" w:rsidP="00000000" w:rsidRDefault="00000000" w:rsidRPr="00000000" w14:paraId="0000004A">
      <w:pPr>
        <w:pStyle w:val="Heading2"/>
        <w:spacing w:before="0" w:line="240" w:lineRule="auto"/>
        <w:jc w:val="center"/>
        <w:rPr/>
      </w:pPr>
      <w:bookmarkStart w:colFirst="0" w:colLast="0" w:name="_heading=h.2et92p0" w:id="4"/>
      <w:bookmarkEnd w:id="4"/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  <w:t xml:space="preserve">Рисунок 2 – «Любимые треки»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9"/>
        <w:rPr/>
      </w:pPr>
      <w:r w:rsidDel="00000000" w:rsidR="00000000" w:rsidRPr="00000000">
        <w:rPr>
          <w:rtl w:val="0"/>
        </w:rPr>
        <w:t xml:space="preserve">У каждого исполнителя есть своя страница. На ней можно найти фотографию артиста (группы), популярные треки, количество прослушиваний за месяц и другую информацию (Рисунок 3).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Рисунок 3 – Карточка артиста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9"/>
        <w:rPr/>
      </w:pPr>
      <w:r w:rsidDel="00000000" w:rsidR="00000000" w:rsidRPr="00000000">
        <w:rPr>
          <w:rtl w:val="0"/>
        </w:rPr>
        <w:t xml:space="preserve">К информации об альбоме можно перейти из контекстного меню при прослушивании трека или из страницы музыканта (Рисунок 4).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Рисунок 4 – Альбом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rPr/>
      </w:pPr>
      <w:r w:rsidDel="00000000" w:rsidR="00000000" w:rsidRPr="00000000">
        <w:rPr>
          <w:rtl w:val="0"/>
        </w:rPr>
        <w:t xml:space="preserve">Управление треком происходит из меню воспроизведения. На него можно перейти, нажав прямоугольник с названием играющей композиции внизу экрана. В этом меню можно переключить песню, настроить режим воспроизведения или выполнить другие действия, открыв контекстное меню (Рисунок 5).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tabs>
          <w:tab w:val="left" w:pos="4077"/>
        </w:tabs>
        <w:jc w:val="center"/>
        <w:rPr/>
      </w:pPr>
      <w:r w:rsidDel="00000000" w:rsidR="00000000" w:rsidRPr="00000000">
        <w:rPr>
          <w:rtl w:val="0"/>
        </w:rPr>
        <w:t xml:space="preserve">Рисунок 5 – Меню воспроизведения</w:t>
      </w:r>
    </w:p>
    <w:p w:rsidR="00000000" w:rsidDel="00000000" w:rsidP="00000000" w:rsidRDefault="00000000" w:rsidRPr="00000000" w14:paraId="0000005A">
      <w:pPr>
        <w:tabs>
          <w:tab w:val="left" w:pos="407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077"/>
        </w:tabs>
        <w:ind w:firstLine="709"/>
        <w:rPr/>
      </w:pPr>
      <w:r w:rsidDel="00000000" w:rsidR="00000000" w:rsidRPr="00000000">
        <w:rPr>
          <w:rtl w:val="0"/>
        </w:rPr>
        <w:t xml:space="preserve">У каждого пользователя есть свой профиль. Собственные плейлисты, информацию о подписчиках можно найти в этом разделе (Рисунок 6).</w:t>
      </w:r>
    </w:p>
    <w:p w:rsidR="00000000" w:rsidDel="00000000" w:rsidP="00000000" w:rsidRDefault="00000000" w:rsidRPr="00000000" w14:paraId="0000005C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Рисунок 6 – Профиль пользователя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9"/>
        <w:rPr/>
      </w:pPr>
      <w:r w:rsidDel="00000000" w:rsidR="00000000" w:rsidRPr="00000000">
        <w:rPr>
          <w:rtl w:val="0"/>
        </w:rPr>
        <w:t xml:space="preserve">Из меню, изображённом на рисунке 7, осуществляется управление и настройка приложения. </w:t>
      </w:r>
    </w:p>
    <w:p w:rsidR="00000000" w:rsidDel="00000000" w:rsidP="00000000" w:rsidRDefault="00000000" w:rsidRPr="00000000" w14:paraId="00000060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pStyle w:val="Heading2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Рисунок 7 – Меню настройки</w:t>
      </w:r>
    </w:p>
    <w:p w:rsidR="00000000" w:rsidDel="00000000" w:rsidP="00000000" w:rsidRDefault="00000000" w:rsidRPr="00000000" w14:paraId="00000062">
      <w:pPr>
        <w:ind w:firstLine="709"/>
        <w:rPr/>
      </w:pPr>
      <w:r w:rsidDel="00000000" w:rsidR="00000000" w:rsidRPr="00000000">
        <w:rPr>
          <w:rtl w:val="0"/>
        </w:rPr>
        <w:t xml:space="preserve">Групповой режим (Рисунок 8) в данный момент находится в бета-тестирования и доступен только в мобильной версии. Он был создан для того, чтобы люди могли с различных аккаунтов объединиться в одном сеансе и управлять воспроизведением со своего устройства.</w:t>
      </w:r>
    </w:p>
    <w:p w:rsidR="00000000" w:rsidDel="00000000" w:rsidP="00000000" w:rsidRDefault="00000000" w:rsidRPr="00000000" w14:paraId="00000063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3034800" cy="540000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Рисунок 8 – Групповой режим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Диаграмма использования</w:t>
      </w:r>
    </w:p>
    <w:p w:rsidR="00000000" w:rsidDel="00000000" w:rsidP="00000000" w:rsidRDefault="00000000" w:rsidRPr="00000000" w14:paraId="00000067">
      <w:pPr>
        <w:ind w:firstLine="708.6614173228347"/>
        <w:rPr/>
      </w:pPr>
      <w:r w:rsidDel="00000000" w:rsidR="00000000" w:rsidRPr="00000000">
        <w:rPr>
          <w:rtl w:val="0"/>
        </w:rPr>
        <w:t xml:space="preserve">Для схематичного отображения взаимодействия пользователя с приложением используется Диаграмма вариантов использования (Use Case). С её помощью наглядно будут представлены возможности пользователя при работе с Spotify. </w:t>
      </w:r>
    </w:p>
    <w:p w:rsidR="00000000" w:rsidDel="00000000" w:rsidP="00000000" w:rsidRDefault="00000000" w:rsidRPr="00000000" w14:paraId="00000068">
      <w:pPr>
        <w:ind w:firstLine="708.6614173228347"/>
        <w:rPr/>
      </w:pPr>
      <w:r w:rsidDel="00000000" w:rsidR="00000000" w:rsidRPr="00000000">
        <w:rPr>
          <w:rtl w:val="0"/>
        </w:rPr>
        <w:t xml:space="preserve">На диаграмме цветом выделены события, приводящие к ошибкам или непредвиденным сценариям исполнения программы (Рисунок 9).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55808" cy="537345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808" cy="537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Рисунок 9 – Диаграмма вариантов использования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Ссылка на репозиторий</w:t>
      </w:r>
    </w:p>
    <w:p w:rsidR="00000000" w:rsidDel="00000000" w:rsidP="00000000" w:rsidRDefault="00000000" w:rsidRPr="00000000" w14:paraId="0000006C">
      <w:pPr>
        <w:ind w:firstLine="709"/>
        <w:rPr/>
      </w:pPr>
      <w:r w:rsidDel="00000000" w:rsidR="00000000" w:rsidRPr="00000000">
        <w:rPr>
          <w:rtl w:val="0"/>
        </w:rPr>
        <w:t xml:space="preserve">Ссылка на репозиторий проекта по тестированию сервиса Spotify на GitHub: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https://github.com/kimoror/Testing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after="20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tabs>
          <w:tab w:val="left" w:pos="5529"/>
        </w:tabs>
        <w:rPr/>
      </w:pPr>
      <w:r w:rsidDel="00000000" w:rsidR="00000000" w:rsidRPr="00000000">
        <w:rPr>
          <w:rtl w:val="0"/>
        </w:rPr>
        <w:t xml:space="preserve">Выявленные баги в ПО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синхронизации временной дорожки при воспроизведении песни.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При проигрывании музыки в групповом режиме, на устройстве, воспроизводящем музыку, временная дорожка идёт в соответствии с музыкой. На других устройствах временная дорожка отстаёт или не идёт.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0.0" w:type="dxa"/>
        <w:tblLayout w:type="fixed"/>
        <w:tblLook w:val="0400"/>
      </w:tblPr>
      <w:tblGrid>
        <w:gridCol w:w="1021"/>
        <w:gridCol w:w="3055"/>
        <w:gridCol w:w="2237"/>
        <w:gridCol w:w="3152"/>
        <w:tblGridChange w:id="0">
          <w:tblGrid>
            <w:gridCol w:w="1021"/>
            <w:gridCol w:w="3055"/>
            <w:gridCol w:w="2237"/>
            <w:gridCol w:w="31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Синхронизация временной дорожки при воспроизведении песни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Петухов Н.А.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Прослушивание музыки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нескольких устройствах.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групповой режим прослушивания на нескольких устройствах.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главное устройство воспроизведения.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Подключить остальные устройства к главному устройству воспроизведения.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воспроизведении песни временная дорожка отображается корректно на всех подключенных устройствах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регулировки громкости с подключенного устройства в групповом режиме.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 прослушивании музыки в групповом режиме, на устройстве, воспроизводящем музыку, невозможно отрегулировать громкость песни с другого телефона (хотя анимация изменения уровня звука присутствует).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0.0" w:type="dxa"/>
        <w:tblLayout w:type="fixed"/>
        <w:tblLook w:val="0400"/>
      </w:tblPr>
      <w:tblGrid>
        <w:gridCol w:w="980"/>
        <w:gridCol w:w="2763"/>
        <w:gridCol w:w="2374"/>
        <w:gridCol w:w="3348"/>
        <w:tblGridChange w:id="0">
          <w:tblGrid>
            <w:gridCol w:w="980"/>
            <w:gridCol w:w="2763"/>
            <w:gridCol w:w="2374"/>
            <w:gridCol w:w="33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Регулировка громкости с подключенного устройства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Прослушивание музыки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нескольких устройствах.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групповой режим прослушивания на нескольких устройствах.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главное устройство воспроизведения.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Подключить остальные устройства к главному устройству воспроизведения.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Изменить громкость воспроизведения музыки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попытке изменить громкость воспроизведения с подключенного устройства, изменяется уровень громкости воспроизведения на основном устройстве.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i w:val="1"/>
          <w:rtl w:val="0"/>
        </w:rPr>
        <w:t xml:space="preserve">Тест-кейс перемотки трека с подключенного устройства в групповом режиме.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При проигрывании музыки в групповом режиме невозможно перемотать трек с подключенного устройства другой операционной системы.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4.999999999998" w:type="dxa"/>
        <w:jc w:val="left"/>
        <w:tblInd w:w="0.0" w:type="dxa"/>
        <w:tblLayout w:type="fixed"/>
        <w:tblLook w:val="0400"/>
      </w:tblPr>
      <w:tblGrid>
        <w:gridCol w:w="1104"/>
        <w:gridCol w:w="3104"/>
        <w:gridCol w:w="2203"/>
        <w:gridCol w:w="3054"/>
        <w:tblGridChange w:id="0">
          <w:tblGrid>
            <w:gridCol w:w="1104"/>
            <w:gridCol w:w="3104"/>
            <w:gridCol w:w="2203"/>
            <w:gridCol w:w="30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перемотка трека с подключенного устройства в групповом режиме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B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Прослушивание музыки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нескольких устройствах с разной операционной системой.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групповой режим прослушивания на нескольких устройствах.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главное устройство воспроизведения.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Подключить остальные устройства к главному устройству воспроизведения.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Осуществить перемотку трека на устройстве с операционной системой, отличной от ОС устройства воспроизведения.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попытке перемотать трек с подключенного устройства, временная дорожка трека корректно изменяется на всех подключенных устройствах.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переключения трека с подключенного устройства в групповом режиме.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При проигрывании музыки в групповом режиме невозможно переключить трек с подключенного устройства с другой операционной системой.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64.999999999998" w:type="dxa"/>
        <w:jc w:val="left"/>
        <w:tblInd w:w="0.0" w:type="dxa"/>
        <w:tblLayout w:type="fixed"/>
        <w:tblLook w:val="0400"/>
      </w:tblPr>
      <w:tblGrid>
        <w:gridCol w:w="1081"/>
        <w:gridCol w:w="3233"/>
        <w:gridCol w:w="2162"/>
        <w:gridCol w:w="2989"/>
        <w:tblGridChange w:id="0">
          <w:tblGrid>
            <w:gridCol w:w="1081"/>
            <w:gridCol w:w="3233"/>
            <w:gridCol w:w="2162"/>
            <w:gridCol w:w="29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переключение трека с подключенного устройства в групповом режиме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D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Прослушивание музыки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нескольких устройствах с разной операционной системой.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групповой режим прослушивания на нескольких устройствах.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главное устройство воспроизведения.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Подключить остальные устройства к главному устройству воспроизведения.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Осуществить переключение трека на устройстве с операционной системой, отличной от ОС устройства воспроизведения.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попытке переключить трек с подключенного устройства, воспроизводимый трек изменяется на всех подключенных устройствах.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1"/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работы виджета на подключенном устройстве в групповом режиме.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При прослушивании музыки в групповом режиме, на подключенном устройстве с операционной системой iOS не отображается текущая музыка в виджете воспроизведения музыки.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0.0" w:type="dxa"/>
        <w:tblLayout w:type="fixed"/>
        <w:tblLook w:val="0400"/>
      </w:tblPr>
      <w:tblGrid>
        <w:gridCol w:w="1097"/>
        <w:gridCol w:w="2901"/>
        <w:gridCol w:w="2052"/>
        <w:gridCol w:w="3415"/>
        <w:tblGridChange w:id="0">
          <w:tblGrid>
            <w:gridCol w:w="1097"/>
            <w:gridCol w:w="2901"/>
            <w:gridCol w:w="2052"/>
            <w:gridCol w:w="3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7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работа виджета на подключенном устройстве в групповом режиме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0F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Взаимодействие с операционной системой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нескольких устройствах.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Войти в групповой режим прослушивания на нескольких устройствах, одно из которых с ОС iOS.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главное устройство воспроизведения.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Подключить минимум одно устройство с ОС iOS к главному устройству воспроизведения.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Проверить виджет воспроизведения музыки в пункте управления.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Виджет воспроизведения музыки корректно отображает воспроизведение музыки и позволяет осуществлять контроль воспроизведения.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3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widowControl w:val="1"/>
        <w:spacing w:after="20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отображения уведомлений при переключении трека.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При переключении трека с включенной функцией "показывать уведомления на рабочем столе при смене трека" уведомления всё равно не отображаются на устройствах с операционной системой macOS.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0.0" w:type="dxa"/>
        <w:tblLayout w:type="fixed"/>
        <w:tblLook w:val="0400"/>
      </w:tblPr>
      <w:tblGrid>
        <w:gridCol w:w="1205"/>
        <w:gridCol w:w="3138"/>
        <w:gridCol w:w="1873"/>
        <w:gridCol w:w="3249"/>
        <w:tblGridChange w:id="0">
          <w:tblGrid>
            <w:gridCol w:w="1205"/>
            <w:gridCol w:w="3138"/>
            <w:gridCol w:w="1873"/>
            <w:gridCol w:w="32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отображение уведомлений при переключении трека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12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Взаимодействие с операционной системой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3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устройстве с операционной системой macOS.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Включить функцию "показывать уведомления на рабочем столе при смене трека".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Включить воспроизведение любого трека.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Осуществить переключение трека на следующий по списку.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D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Отображение уведомления о переключении трека на рабочем столе.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3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widowControl w:val="1"/>
        <w:spacing w:after="20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Тест-кейс изменения информации в профиле.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При редактировании профиля пользователя есть возможность установить пустой символ в качестве имени профиля.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0.0" w:type="dxa"/>
        <w:tblLayout w:type="fixed"/>
        <w:tblLook w:val="0400"/>
      </w:tblPr>
      <w:tblGrid>
        <w:gridCol w:w="1190"/>
        <w:gridCol w:w="3338"/>
        <w:gridCol w:w="2219"/>
        <w:gridCol w:w="2718"/>
        <w:tblGridChange w:id="0">
          <w:tblGrid>
            <w:gridCol w:w="1190"/>
            <w:gridCol w:w="3338"/>
            <w:gridCol w:w="2219"/>
            <w:gridCol w:w="27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8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ID: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Название: </w:t>
            </w:r>
            <w:r w:rsidDel="00000000" w:rsidR="00000000" w:rsidRPr="00000000">
              <w:rPr>
                <w:rtl w:val="0"/>
              </w:rPr>
              <w:t xml:space="preserve">отображение уведомлений при переключении трека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C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R_1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Аникеев С.А.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Желудков Д.М.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Павлинина С.А.</w:t>
            </w:r>
          </w:p>
          <w:p w:rsidR="00000000" w:rsidDel="00000000" w:rsidP="00000000" w:rsidRDefault="00000000" w:rsidRPr="00000000" w14:paraId="0000014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Петухов Н.А.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1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Высокий 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Модуль: Работа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3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Приготовления на начало тестирования: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Установить программу на любом устройстве.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профиль пользователя.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9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Шаги: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Перейти в настройки профиля пользователя.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Выбрать редактирования профиля пользователя.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Вставить пустой символ в качестве имени профиля.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Сохранить совершенные изменения.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F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Ожидаемый результат: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Отображение уведомления о недопустимом имени профиля.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2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Статус «Разработано»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4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Дата выполнения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spacing w:after="1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дефекты: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Style w:val="Heading1"/>
        <w:tabs>
          <w:tab w:val="left" w:pos="5529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Замечания, выявленные другими командами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tabs>
          <w:tab w:val="left" w:pos="5529"/>
        </w:tabs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Тестирование ПО других команд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tabs>
        <w:tab w:val="left" w:pos="5529"/>
      </w:tabs>
      <w:spacing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618C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 w:val="1"/>
    <w:rsid w:val="007A7217"/>
    <w:pPr>
      <w:keepNext w:val="1"/>
      <w:widowControl w:val="1"/>
      <w:tabs>
        <w:tab w:val="left" w:pos="5529"/>
      </w:tabs>
      <w:autoSpaceDE w:val="1"/>
      <w:autoSpaceDN w:val="1"/>
      <w:adjustRightInd w:val="1"/>
      <w:spacing w:line="360" w:lineRule="auto"/>
      <w:outlineLvl w:val="0"/>
    </w:pPr>
    <w:rPr>
      <w:b w:val="1"/>
      <w:sz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A7217"/>
    <w:pPr>
      <w:keepNext w:val="1"/>
      <w:keepLines w:val="1"/>
      <w:spacing w:before="40" w:line="360" w:lineRule="auto"/>
      <w:outlineLvl w:val="1"/>
    </w:pPr>
    <w:rPr>
      <w:rFonts w:cstheme="majorBidi" w:eastAsiaTheme="majorEastAsia"/>
      <w:b w:val="1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72506"/>
    <w:pPr>
      <w:keepNext w:val="1"/>
      <w:keepLines w:val="1"/>
      <w:widowControl w:val="1"/>
      <w:autoSpaceDE w:val="1"/>
      <w:autoSpaceDN w:val="1"/>
      <w:adjustRightInd w:val="1"/>
      <w:spacing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7A7217"/>
    <w:rPr>
      <w:rFonts w:ascii="Times New Roman" w:cs="Times New Roman" w:eastAsia="Times New Roman" w:hAnsi="Times New Roman"/>
      <w:b w:val="1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 w:val="1"/>
      <w:autoSpaceDE w:val="1"/>
      <w:autoSpaceDN w:val="1"/>
      <w:adjustRightInd w:val="1"/>
      <w:jc w:val="center"/>
    </w:pPr>
    <w:rPr>
      <w:b w:val="1"/>
    </w:rPr>
  </w:style>
  <w:style w:type="character" w:styleId="a4" w:customStyle="1">
    <w:name w:val="Основной текст Знак"/>
    <w:basedOn w:val="a0"/>
    <w:link w:val="a3"/>
    <w:rsid w:val="004F1D8E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5" w:customStyle="1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4F1D8E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F1D8E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 w:val="1"/>
    <w:rsid w:val="00B51610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B51610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 w:val="1"/>
    <w:rsid w:val="00B51610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B51610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 w:val="1"/>
    <w:rsid w:val="00097197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sz w:val="24"/>
      <w:szCs w:val="24"/>
    </w:rPr>
  </w:style>
  <w:style w:type="character" w:styleId="translation-chunk" w:customStyle="1">
    <w:name w:val="translation-chunk"/>
    <w:basedOn w:val="a0"/>
    <w:rsid w:val="003007C2"/>
  </w:style>
  <w:style w:type="character" w:styleId="ft9" w:customStyle="1">
    <w:name w:val="ft9"/>
    <w:basedOn w:val="a0"/>
    <w:rsid w:val="009646A3"/>
  </w:style>
  <w:style w:type="paragraph" w:styleId="ac">
    <w:name w:val="List Paragraph"/>
    <w:basedOn w:val="a"/>
    <w:uiPriority w:val="34"/>
    <w:qFormat w:val="1"/>
    <w:rsid w:val="00FD1EFC"/>
    <w:pPr>
      <w:widowControl w:val="1"/>
      <w:autoSpaceDE w:val="1"/>
      <w:autoSpaceDN w:val="1"/>
      <w:adjustRightInd w:val="1"/>
      <w:spacing w:line="360" w:lineRule="auto"/>
      <w:ind w:left="720"/>
      <w:contextualSpacing w:val="1"/>
    </w:pPr>
    <w:rPr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20" w:customStyle="1">
    <w:name w:val="Заголовок 2 Знак"/>
    <w:basedOn w:val="a0"/>
    <w:link w:val="2"/>
    <w:uiPriority w:val="9"/>
    <w:rsid w:val="007A7217"/>
    <w:rPr>
      <w:rFonts w:ascii="Times New Roman" w:hAnsi="Times New Roman" w:cstheme="majorBidi" w:eastAsiaTheme="majorEastAsia"/>
      <w:b w:val="1"/>
      <w:sz w:val="28"/>
      <w:szCs w:val="26"/>
      <w:lang w:eastAsia="ru-RU"/>
    </w:rPr>
  </w:style>
  <w:style w:type="paragraph" w:styleId="Header01" w:customStyle="1">
    <w:name w:val="Header_01"/>
    <w:basedOn w:val="a"/>
    <w:rsid w:val="007A7217"/>
    <w:pPr>
      <w:widowControl w:val="1"/>
      <w:autoSpaceDE w:val="1"/>
      <w:autoSpaceDN w:val="1"/>
      <w:adjustRightInd w:val="1"/>
      <w:spacing w:after="240" w:before="240"/>
      <w:jc w:val="center"/>
    </w:pPr>
    <w:rPr>
      <w:b w:val="1"/>
      <w:bCs w:val="1"/>
      <w:sz w:val="32"/>
      <w:szCs w:val="28"/>
      <w:lang w:eastAsia="en-GB" w:val="en-US"/>
    </w:rPr>
  </w:style>
  <w:style w:type="paragraph" w:styleId="HTML">
    <w:name w:val="HTML Preformatted"/>
    <w:basedOn w:val="a"/>
    <w:link w:val="HTML0"/>
    <w:uiPriority w:val="99"/>
    <w:unhideWhenUsed w:val="1"/>
    <w:rsid w:val="007A7217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lang w:eastAsia="en-GB" w:val="en-US"/>
    </w:rPr>
  </w:style>
  <w:style w:type="character" w:styleId="HTML0" w:customStyle="1">
    <w:name w:val="Стандартный HTML Знак"/>
    <w:basedOn w:val="a0"/>
    <w:link w:val="HTML"/>
    <w:uiPriority w:val="99"/>
    <w:rsid w:val="007A7217"/>
    <w:rPr>
      <w:rFonts w:ascii="Courier New" w:cs="Courier New" w:eastAsia="Times New Roman" w:hAnsi="Courier New"/>
      <w:sz w:val="20"/>
      <w:szCs w:val="20"/>
      <w:lang w:eastAsia="en-GB" w:val="en-US"/>
    </w:rPr>
  </w:style>
  <w:style w:type="paragraph" w:styleId="ae">
    <w:name w:val="caption"/>
    <w:basedOn w:val="a"/>
    <w:next w:val="a"/>
    <w:uiPriority w:val="35"/>
    <w:unhideWhenUsed w:val="1"/>
    <w:qFormat w:val="1"/>
    <w:rsid w:val="007A7217"/>
    <w:pPr>
      <w:widowControl w:val="1"/>
      <w:autoSpaceDE w:val="1"/>
      <w:autoSpaceDN w:val="1"/>
      <w:adjustRightInd w:val="1"/>
      <w:spacing w:after="200"/>
    </w:pPr>
    <w:rPr>
      <w:i w:val="1"/>
      <w:iCs w:val="1"/>
      <w:color w:val="1f497d" w:themeColor="text2"/>
      <w:sz w:val="18"/>
      <w:szCs w:val="18"/>
      <w:lang w:eastAsia="en-GB" w:val="en-US"/>
    </w:rPr>
  </w:style>
  <w:style w:type="character" w:styleId="fontstyle01" w:customStyle="1">
    <w:name w:val="fontstyle01"/>
    <w:basedOn w:val="a0"/>
    <w:rsid w:val="007A7217"/>
    <w:rPr>
      <w:rFonts w:ascii="Times New Roman" w:cs="Times New Roman" w:hAnsi="Times New Roman" w:hint="default"/>
      <w:b w:val="0"/>
      <w:bCs w:val="0"/>
      <w:i w:val="0"/>
      <w:iCs w:val="0"/>
      <w:color w:val="181717"/>
      <w:sz w:val="28"/>
      <w:szCs w:val="28"/>
    </w:rPr>
  </w:style>
  <w:style w:type="character" w:styleId="fontstyle21" w:customStyle="1">
    <w:name w:val="fontstyle21"/>
    <w:basedOn w:val="a0"/>
    <w:rsid w:val="007A7217"/>
    <w:rPr>
      <w:rFonts w:ascii="Courier New" w:cs="Courier New" w:hAnsi="Courier New" w:hint="default"/>
      <w:b w:val="0"/>
      <w:bCs w:val="0"/>
      <w:i w:val="0"/>
      <w:iCs w:val="0"/>
      <w:color w:val="181717"/>
      <w:sz w:val="28"/>
      <w:szCs w:val="28"/>
    </w:rPr>
  </w:style>
  <w:style w:type="character" w:styleId="af">
    <w:name w:val="Hyperlink"/>
    <w:basedOn w:val="a0"/>
    <w:uiPriority w:val="99"/>
    <w:unhideWhenUsed w:val="1"/>
    <w:rsid w:val="00C96404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 w:val="1"/>
    <w:qFormat w:val="1"/>
    <w:rsid w:val="00CA3479"/>
    <w:pPr>
      <w:keepLines w:val="1"/>
      <w:tabs>
        <w:tab w:val="clear" w:pos="5529"/>
      </w:tabs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Cs w:val="32"/>
      <w:lang w:eastAsia="en-US" w:val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CA3479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CA3479"/>
    <w:pPr>
      <w:spacing w:after="100"/>
      <w:ind w:left="200"/>
    </w:pPr>
  </w:style>
  <w:style w:type="character" w:styleId="30" w:customStyle="1">
    <w:name w:val="Заголовок 3 Знак"/>
    <w:basedOn w:val="a0"/>
    <w:link w:val="3"/>
    <w:uiPriority w:val="9"/>
    <w:rsid w:val="00372506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af1" w:customStyle="1">
    <w:name w:val="Основной текст МУ"/>
    <w:basedOn w:val="a"/>
    <w:link w:val="af2"/>
    <w:qFormat w:val="1"/>
    <w:rsid w:val="00372506"/>
    <w:pPr>
      <w:widowControl w:val="1"/>
      <w:autoSpaceDE w:val="1"/>
      <w:autoSpaceDN w:val="1"/>
      <w:adjustRightInd w:val="1"/>
      <w:spacing w:after="160" w:line="259" w:lineRule="auto"/>
    </w:pPr>
    <w:rPr>
      <w:rFonts w:eastAsiaTheme="minorHAnsi"/>
      <w:sz w:val="24"/>
      <w:szCs w:val="24"/>
      <w:lang w:eastAsia="en-US"/>
    </w:rPr>
  </w:style>
  <w:style w:type="character" w:styleId="af2" w:customStyle="1">
    <w:name w:val="Основной текст МУ Знак"/>
    <w:basedOn w:val="a0"/>
    <w:link w:val="af1"/>
    <w:rsid w:val="00372506"/>
    <w:rPr>
      <w:rFonts w:ascii="Times New Roman" w:cs="Times New Roman" w:hAnsi="Times New Roman"/>
      <w:sz w:val="24"/>
      <w:szCs w:val="24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7D26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0.jpg"/><Relationship Id="rId13" Type="http://schemas.openxmlformats.org/officeDocument/2006/relationships/image" Target="media/image9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8.jpg"/><Relationship Id="rId14" Type="http://schemas.openxmlformats.org/officeDocument/2006/relationships/image" Target="media/image5.jpg"/><Relationship Id="rId17" Type="http://schemas.openxmlformats.org/officeDocument/2006/relationships/image" Target="media/image4.pn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kimoror/Test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spotify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XqqngkjLCVar4d/Z61EFTvOzA==">AMUW2mWxlkuHKWLQKDWEdbyxiXnoCp/X3wWoreyWqWilCbnI1sRMAAUAGfxkpcGe5scUfLMaNGdIT+rRRszeroyy+w7jQ9zvhnQlKpXfSLzv2k7x1d5GDwM+JTvMhuPCNvUnKCM1zVGcQqpmKQ2sjA56vYVEEndTmQIjbVEkQuXWcFYI3ahYmzqBcfOp4RE8SkMe7PENNy2t8BNbt3QcRHdltlR6TfxLThlIRxlCgilxZlVycNOe6ds=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2021-09-09T22:05:00Z</dcterms:created>
  <dc:creator>Павлинина Софья</dc:creator>
</cp:coreProperties>
</file>