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03E5" w14:textId="3AFDB286" w:rsidR="63F1C93B" w:rsidRDefault="63F1C93B" w:rsidP="63F1C93B">
      <w:pPr>
        <w:pStyle w:val="Heading2"/>
        <w:spacing w:before="299" w:after="299"/>
        <w:rPr>
          <w:rFonts w:ascii="Arial" w:eastAsia="Arial" w:hAnsi="Arial" w:cs="Arial"/>
          <w:b/>
          <w:bCs/>
          <w:sz w:val="40"/>
          <w:szCs w:val="40"/>
        </w:rPr>
      </w:pPr>
      <w:r w:rsidRPr="63F1C93B">
        <w:rPr>
          <w:rFonts w:ascii="Arial" w:eastAsia="Arial" w:hAnsi="Arial" w:cs="Arial"/>
          <w:b/>
          <w:bCs/>
          <w:sz w:val="40"/>
          <w:szCs w:val="40"/>
        </w:rPr>
        <w:t>L’avenir de Back Market et du Reconditionné</w:t>
      </w:r>
    </w:p>
    <w:p w14:paraId="797BA6D4" w14:textId="272BE4B3" w:rsidR="63F1C93B" w:rsidRDefault="63F1C93B" w:rsidP="63F1C93B">
      <w:pPr>
        <w:pStyle w:val="Heading3"/>
        <w:spacing w:before="281" w:after="281"/>
        <w:rPr>
          <w:rFonts w:ascii="Arial" w:eastAsia="Arial" w:hAnsi="Arial" w:cs="Arial"/>
          <w:b/>
          <w:bCs/>
          <w:sz w:val="32"/>
          <w:szCs w:val="32"/>
        </w:rPr>
      </w:pPr>
      <w:r w:rsidRPr="63F1C93B">
        <w:rPr>
          <w:rFonts w:ascii="Arial" w:eastAsia="Arial" w:hAnsi="Arial" w:cs="Arial"/>
          <w:b/>
          <w:bCs/>
          <w:sz w:val="32"/>
          <w:szCs w:val="32"/>
        </w:rPr>
        <w:t>Introduction</w:t>
      </w:r>
    </w:p>
    <w:p w14:paraId="2C93D3AE" w14:textId="2AF20BB3"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Bonjour à tous, aujourd’hui, nous allons nous projeter dans les 2 à 5 prochaines années pour comprendre les évolutions qui vont impacter Back Market et le marché du reconditionné.</w:t>
      </w:r>
    </w:p>
    <w:p w14:paraId="2355ACC5" w14:textId="6511E48B"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L’économie circulaire prend de l’ampleur, portée par des préoccupations environnementales croissantes et des évolutions législatives favorisant le </w:t>
      </w:r>
      <w:r w:rsidRPr="63F1C93B">
        <w:rPr>
          <w:rFonts w:ascii="Arial" w:eastAsia="Arial" w:hAnsi="Arial" w:cs="Arial"/>
          <w:b/>
          <w:bCs/>
          <w:sz w:val="24"/>
          <w:szCs w:val="24"/>
        </w:rPr>
        <w:t>droit à la réparation</w:t>
      </w:r>
      <w:r w:rsidRPr="63F1C93B">
        <w:rPr>
          <w:rFonts w:ascii="Arial" w:eastAsia="Arial" w:hAnsi="Arial" w:cs="Arial"/>
          <w:sz w:val="24"/>
          <w:szCs w:val="24"/>
        </w:rPr>
        <w:t>. Toutefois, Back Market doit anticiper plusieurs défis : la montée en puissance de la concurrence, les nouvelles attentes des consommateurs et les avancées technologiques qui transforment le marché.</w:t>
      </w:r>
    </w:p>
    <w:p w14:paraId="602FEA17" w14:textId="555E1498"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Pour analyser ces enjeux, nous allons nous appuyer sur une </w:t>
      </w:r>
      <w:r w:rsidRPr="63F1C93B">
        <w:rPr>
          <w:rFonts w:ascii="Arial" w:eastAsia="Arial" w:hAnsi="Arial" w:cs="Arial"/>
          <w:b/>
          <w:bCs/>
          <w:sz w:val="24"/>
          <w:szCs w:val="24"/>
        </w:rPr>
        <w:t>analyse SWOT</w:t>
      </w:r>
      <w:r w:rsidRPr="63F1C93B">
        <w:rPr>
          <w:rFonts w:ascii="Arial" w:eastAsia="Arial" w:hAnsi="Arial" w:cs="Arial"/>
          <w:sz w:val="24"/>
          <w:szCs w:val="24"/>
        </w:rPr>
        <w:t xml:space="preserve">, qui mettra en lumière les </w:t>
      </w:r>
      <w:r w:rsidRPr="63F1C93B">
        <w:rPr>
          <w:rFonts w:ascii="Arial" w:eastAsia="Arial" w:hAnsi="Arial" w:cs="Arial"/>
          <w:b/>
          <w:bCs/>
          <w:sz w:val="24"/>
          <w:szCs w:val="24"/>
        </w:rPr>
        <w:t>forces, faiblesses, opportunités et menaces</w:t>
      </w:r>
      <w:r w:rsidRPr="63F1C93B">
        <w:rPr>
          <w:rFonts w:ascii="Arial" w:eastAsia="Arial" w:hAnsi="Arial" w:cs="Arial"/>
          <w:sz w:val="24"/>
          <w:szCs w:val="24"/>
        </w:rPr>
        <w:t xml:space="preserve"> de Back Market dans ce contexte en mutation.</w:t>
      </w:r>
    </w:p>
    <w:p w14:paraId="41AC23D3" w14:textId="3D00E289" w:rsidR="63F1C93B" w:rsidRDefault="63F1C93B" w:rsidP="63F1C93B">
      <w:pPr>
        <w:rPr>
          <w:rFonts w:ascii="Arial" w:eastAsia="Arial" w:hAnsi="Arial" w:cs="Arial"/>
          <w:sz w:val="24"/>
          <w:szCs w:val="24"/>
        </w:rPr>
      </w:pPr>
    </w:p>
    <w:p w14:paraId="1A117D98" w14:textId="41C7B850" w:rsidR="63F1C93B" w:rsidRDefault="63F1C93B" w:rsidP="63F1C93B">
      <w:pPr>
        <w:pStyle w:val="Heading2"/>
        <w:spacing w:before="299" w:after="299"/>
        <w:rPr>
          <w:rFonts w:ascii="Arial" w:eastAsia="Arial" w:hAnsi="Arial" w:cs="Arial"/>
          <w:b/>
          <w:bCs/>
        </w:rPr>
      </w:pPr>
      <w:r w:rsidRPr="63F1C93B">
        <w:rPr>
          <w:rFonts w:ascii="Arial" w:eastAsia="Arial" w:hAnsi="Arial" w:cs="Arial"/>
          <w:b/>
          <w:bCs/>
        </w:rPr>
        <w:t xml:space="preserve">1. Forces </w:t>
      </w:r>
    </w:p>
    <w:p w14:paraId="65C20DE3" w14:textId="295FE58F"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1 - Un leader du reconditionné</w:t>
      </w:r>
      <w:r w:rsidRPr="63F1C93B">
        <w:rPr>
          <w:rFonts w:ascii="Arial" w:eastAsia="Arial" w:hAnsi="Arial" w:cs="Arial"/>
          <w:sz w:val="24"/>
          <w:szCs w:val="24"/>
        </w:rPr>
        <w:t xml:space="preserve"> : Back Market est la référence en Europe et aux États-Unis, avec une forte notoriété.</w:t>
      </w:r>
    </w:p>
    <w:p w14:paraId="6188FB2C" w14:textId="6B25AAC5"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2 - Un modèle aligné sur les enjeux environnementaux</w:t>
      </w:r>
      <w:r w:rsidRPr="63F1C93B">
        <w:rPr>
          <w:rFonts w:ascii="Arial" w:eastAsia="Arial" w:hAnsi="Arial" w:cs="Arial"/>
          <w:sz w:val="24"/>
          <w:szCs w:val="24"/>
        </w:rPr>
        <w:t xml:space="preserve"> : Face aux défis du gaspillage électronique, la plateforme propose une alternative durable.</w:t>
      </w:r>
    </w:p>
    <w:p w14:paraId="28BC8237" w14:textId="618F588F"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3 - Une technologie avancée</w:t>
      </w:r>
      <w:r w:rsidRPr="63F1C93B">
        <w:rPr>
          <w:rFonts w:ascii="Arial" w:eastAsia="Arial" w:hAnsi="Arial" w:cs="Arial"/>
          <w:sz w:val="24"/>
          <w:szCs w:val="24"/>
        </w:rPr>
        <w:t xml:space="preserve"> : L’IA et les algorithmes de Back Market permettent d’évaluer la qualité des produits et d’optimiser les stocks.</w:t>
      </w:r>
    </w:p>
    <w:p w14:paraId="5300D211" w14:textId="264706B2"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4 - Garantie et confiance</w:t>
      </w:r>
      <w:r w:rsidRPr="63F1C93B">
        <w:rPr>
          <w:rFonts w:ascii="Arial" w:eastAsia="Arial" w:hAnsi="Arial" w:cs="Arial"/>
          <w:sz w:val="24"/>
          <w:szCs w:val="24"/>
        </w:rPr>
        <w:t xml:space="preserve"> : Contrairement aux marketplaces classiques, Back Market rassure les consommateurs avec des garanties solides et un contrôle qualité renforcé.</w:t>
      </w:r>
    </w:p>
    <w:p w14:paraId="11FA6B20" w14:textId="6E08D18B"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Sources</w:t>
      </w:r>
      <w:r w:rsidRPr="63F1C93B">
        <w:rPr>
          <w:rFonts w:ascii="Arial" w:eastAsia="Arial" w:hAnsi="Arial" w:cs="Arial"/>
          <w:sz w:val="24"/>
          <w:szCs w:val="24"/>
        </w:rPr>
        <w:t xml:space="preserve"> :</w:t>
      </w:r>
    </w:p>
    <w:p w14:paraId="54E3022F" w14:textId="70E0FEA0" w:rsidR="63F1C93B" w:rsidRDefault="63F1C93B" w:rsidP="63F1C93B">
      <w:pPr>
        <w:pStyle w:val="ListParagraph"/>
        <w:numPr>
          <w:ilvl w:val="0"/>
          <w:numId w:val="15"/>
        </w:numPr>
        <w:spacing w:after="0"/>
        <w:rPr>
          <w:rFonts w:ascii="Arial" w:eastAsia="Arial" w:hAnsi="Arial" w:cs="Arial"/>
          <w:sz w:val="24"/>
          <w:szCs w:val="24"/>
        </w:rPr>
      </w:pPr>
      <w:r w:rsidRPr="63F1C93B">
        <w:rPr>
          <w:rFonts w:ascii="Arial" w:eastAsia="Arial" w:hAnsi="Arial" w:cs="Arial"/>
          <w:b/>
          <w:bCs/>
          <w:sz w:val="24"/>
          <w:szCs w:val="24"/>
        </w:rPr>
        <w:t>ADEME (2023)</w:t>
      </w:r>
      <w:r w:rsidRPr="63F1C93B">
        <w:rPr>
          <w:rFonts w:ascii="Arial" w:eastAsia="Arial" w:hAnsi="Arial" w:cs="Arial"/>
          <w:sz w:val="24"/>
          <w:szCs w:val="24"/>
        </w:rPr>
        <w:t xml:space="preserve"> : Rapport sur l’essor du reconditionné.</w:t>
      </w:r>
    </w:p>
    <w:p w14:paraId="678CF9DE" w14:textId="6881E71D" w:rsidR="63F1C93B" w:rsidRDefault="63F1C93B" w:rsidP="63F1C93B">
      <w:pPr>
        <w:pStyle w:val="ListParagraph"/>
        <w:numPr>
          <w:ilvl w:val="0"/>
          <w:numId w:val="15"/>
        </w:numPr>
        <w:spacing w:after="0"/>
        <w:rPr>
          <w:rFonts w:ascii="Arial" w:eastAsia="Arial" w:hAnsi="Arial" w:cs="Arial"/>
          <w:sz w:val="24"/>
          <w:szCs w:val="24"/>
        </w:rPr>
      </w:pPr>
      <w:r w:rsidRPr="63F1C93B">
        <w:rPr>
          <w:rFonts w:ascii="Arial" w:eastAsia="Arial" w:hAnsi="Arial" w:cs="Arial"/>
          <w:b/>
          <w:bCs/>
          <w:sz w:val="24"/>
          <w:szCs w:val="24"/>
        </w:rPr>
        <w:t>Forrester Research (2024)</w:t>
      </w:r>
      <w:r w:rsidRPr="63F1C93B">
        <w:rPr>
          <w:rFonts w:ascii="Arial" w:eastAsia="Arial" w:hAnsi="Arial" w:cs="Arial"/>
          <w:sz w:val="24"/>
          <w:szCs w:val="24"/>
        </w:rPr>
        <w:t xml:space="preserve"> : Étude sur l’évolution du marché de l’économie circulaire.</w:t>
      </w:r>
    </w:p>
    <w:p w14:paraId="69E0DEE5" w14:textId="56E9B9AF" w:rsidR="63F1C93B" w:rsidRDefault="63F1C93B" w:rsidP="63F1C93B">
      <w:pPr>
        <w:rPr>
          <w:rFonts w:ascii="Arial" w:eastAsia="Arial" w:hAnsi="Arial" w:cs="Arial"/>
          <w:sz w:val="24"/>
          <w:szCs w:val="24"/>
        </w:rPr>
      </w:pPr>
    </w:p>
    <w:p w14:paraId="2BCFFBE4" w14:textId="1E60277A" w:rsidR="63F1C93B" w:rsidRDefault="63F1C93B" w:rsidP="63F1C93B">
      <w:pPr>
        <w:pStyle w:val="Heading2"/>
        <w:spacing w:before="299" w:after="299"/>
        <w:rPr>
          <w:rFonts w:ascii="Arial" w:eastAsia="Arial" w:hAnsi="Arial" w:cs="Arial"/>
          <w:b/>
          <w:bCs/>
        </w:rPr>
      </w:pPr>
      <w:r w:rsidRPr="63F1C93B">
        <w:rPr>
          <w:rFonts w:ascii="Arial" w:eastAsia="Arial" w:hAnsi="Arial" w:cs="Arial"/>
          <w:b/>
          <w:bCs/>
        </w:rPr>
        <w:t>2. Faiblesses</w:t>
      </w:r>
    </w:p>
    <w:p w14:paraId="00DE1044" w14:textId="0A01121C"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1 - Dépendance aux fournisseurs tiers</w:t>
      </w:r>
      <w:r w:rsidRPr="63F1C93B">
        <w:rPr>
          <w:rFonts w:ascii="Arial" w:eastAsia="Arial" w:hAnsi="Arial" w:cs="Arial"/>
          <w:sz w:val="24"/>
          <w:szCs w:val="24"/>
        </w:rPr>
        <w:t xml:space="preserve"> : Back Market ne reconditionne pas directement les produits et dépend de ses partenaires pour garantir la qualité.</w:t>
      </w:r>
    </w:p>
    <w:p w14:paraId="14AB1DA9" w14:textId="11C5CC09"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2 - </w:t>
      </w:r>
      <w:r w:rsidRPr="63F1C93B">
        <w:rPr>
          <w:rFonts w:ascii="Arial" w:eastAsia="Arial" w:hAnsi="Arial" w:cs="Arial"/>
          <w:b/>
          <w:bCs/>
          <w:sz w:val="24"/>
          <w:szCs w:val="24"/>
        </w:rPr>
        <w:t>Un marché encore en phase d’éducation</w:t>
      </w:r>
      <w:r w:rsidRPr="63F1C93B">
        <w:rPr>
          <w:rFonts w:ascii="Arial" w:eastAsia="Arial" w:hAnsi="Arial" w:cs="Arial"/>
          <w:sz w:val="24"/>
          <w:szCs w:val="24"/>
        </w:rPr>
        <w:t xml:space="preserve"> : Certains consommateurs restent sceptiques face au reconditionné, par crainte de défauts ou d’une durée de vie réduite.</w:t>
      </w:r>
    </w:p>
    <w:p w14:paraId="5B3DBD3E" w14:textId="3BEDD1F9"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3 - </w:t>
      </w:r>
      <w:r w:rsidRPr="63F1C93B">
        <w:rPr>
          <w:rFonts w:ascii="Arial" w:eastAsia="Arial" w:hAnsi="Arial" w:cs="Arial"/>
          <w:b/>
          <w:bCs/>
          <w:sz w:val="24"/>
          <w:szCs w:val="24"/>
        </w:rPr>
        <w:t>Marge réduite</w:t>
      </w:r>
      <w:r w:rsidRPr="63F1C93B">
        <w:rPr>
          <w:rFonts w:ascii="Arial" w:eastAsia="Arial" w:hAnsi="Arial" w:cs="Arial"/>
          <w:sz w:val="24"/>
          <w:szCs w:val="24"/>
        </w:rPr>
        <w:t xml:space="preserve"> : Le modèle économique repose sur des ventes en volume, ce qui peut poser problème si le marché ralentit.</w:t>
      </w:r>
    </w:p>
    <w:p w14:paraId="12E28971" w14:textId="0FAE72A3"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4 - </w:t>
      </w:r>
      <w:r w:rsidRPr="63F1C93B">
        <w:rPr>
          <w:rFonts w:ascii="Arial" w:eastAsia="Arial" w:hAnsi="Arial" w:cs="Arial"/>
          <w:b/>
          <w:bCs/>
          <w:sz w:val="24"/>
          <w:szCs w:val="24"/>
        </w:rPr>
        <w:t>Service après-vente perfectible</w:t>
      </w:r>
      <w:r w:rsidRPr="63F1C93B">
        <w:rPr>
          <w:rFonts w:ascii="Arial" w:eastAsia="Arial" w:hAnsi="Arial" w:cs="Arial"/>
          <w:sz w:val="24"/>
          <w:szCs w:val="24"/>
        </w:rPr>
        <w:t xml:space="preserve"> : La gestion des retours et garanties est parfois source d’insatisfaction pour les clients.</w:t>
      </w:r>
    </w:p>
    <w:p w14:paraId="0E08C7EF" w14:textId="5ECD02CA" w:rsidR="63F1C93B" w:rsidRDefault="63F1C93B" w:rsidP="63F1C93B">
      <w:pPr>
        <w:spacing w:before="240" w:after="240"/>
        <w:rPr>
          <w:rFonts w:ascii="Arial" w:eastAsia="Arial" w:hAnsi="Arial" w:cs="Arial"/>
          <w:sz w:val="24"/>
          <w:szCs w:val="24"/>
        </w:rPr>
      </w:pPr>
    </w:p>
    <w:p w14:paraId="4B11AE54" w14:textId="7A614B31"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Sources</w:t>
      </w:r>
      <w:r w:rsidRPr="63F1C93B">
        <w:rPr>
          <w:rFonts w:ascii="Arial" w:eastAsia="Arial" w:hAnsi="Arial" w:cs="Arial"/>
          <w:sz w:val="24"/>
          <w:szCs w:val="24"/>
        </w:rPr>
        <w:t xml:space="preserve"> :</w:t>
      </w:r>
    </w:p>
    <w:p w14:paraId="66724560" w14:textId="212D6270" w:rsidR="63F1C93B" w:rsidRDefault="63F1C93B" w:rsidP="63F1C93B">
      <w:pPr>
        <w:pStyle w:val="ListParagraph"/>
        <w:numPr>
          <w:ilvl w:val="0"/>
          <w:numId w:val="14"/>
        </w:numPr>
        <w:spacing w:after="0"/>
        <w:rPr>
          <w:rFonts w:ascii="Arial" w:eastAsia="Arial" w:hAnsi="Arial" w:cs="Arial"/>
          <w:sz w:val="24"/>
          <w:szCs w:val="24"/>
        </w:rPr>
      </w:pPr>
      <w:r w:rsidRPr="63F1C93B">
        <w:rPr>
          <w:rFonts w:ascii="Arial" w:eastAsia="Arial" w:hAnsi="Arial" w:cs="Arial"/>
          <w:b/>
          <w:bCs/>
          <w:sz w:val="24"/>
          <w:szCs w:val="24"/>
        </w:rPr>
        <w:t>Observatoire de la consommation durable (2024)</w:t>
      </w:r>
      <w:r w:rsidRPr="63F1C93B">
        <w:rPr>
          <w:rFonts w:ascii="Arial" w:eastAsia="Arial" w:hAnsi="Arial" w:cs="Arial"/>
          <w:sz w:val="24"/>
          <w:szCs w:val="24"/>
        </w:rPr>
        <w:t xml:space="preserve"> : Étude sur les freins à l’achat du reconditionné.</w:t>
      </w:r>
    </w:p>
    <w:p w14:paraId="38C8F4AC" w14:textId="27392D8C" w:rsidR="63F1C93B" w:rsidRDefault="63F1C93B" w:rsidP="63F1C93B">
      <w:pPr>
        <w:pStyle w:val="ListParagraph"/>
        <w:numPr>
          <w:ilvl w:val="0"/>
          <w:numId w:val="14"/>
        </w:numPr>
        <w:spacing w:after="0"/>
        <w:rPr>
          <w:rFonts w:ascii="Arial" w:eastAsia="Arial" w:hAnsi="Arial" w:cs="Arial"/>
          <w:sz w:val="24"/>
          <w:szCs w:val="24"/>
        </w:rPr>
      </w:pPr>
      <w:r w:rsidRPr="63F1C93B">
        <w:rPr>
          <w:rFonts w:ascii="Arial" w:eastAsia="Arial" w:hAnsi="Arial" w:cs="Arial"/>
          <w:b/>
          <w:bCs/>
          <w:sz w:val="24"/>
          <w:szCs w:val="24"/>
        </w:rPr>
        <w:t>McKinsey (2023)</w:t>
      </w:r>
      <w:r w:rsidRPr="63F1C93B">
        <w:rPr>
          <w:rFonts w:ascii="Arial" w:eastAsia="Arial" w:hAnsi="Arial" w:cs="Arial"/>
          <w:sz w:val="24"/>
          <w:szCs w:val="24"/>
        </w:rPr>
        <w:t xml:space="preserve"> : Analyse des défis logistiques du reconditionné.</w:t>
      </w:r>
    </w:p>
    <w:p w14:paraId="3DE08EE0" w14:textId="6CD516B1" w:rsidR="63F1C93B" w:rsidRDefault="63F1C93B" w:rsidP="63F1C93B">
      <w:pPr>
        <w:rPr>
          <w:rFonts w:ascii="Arial" w:eastAsia="Arial" w:hAnsi="Arial" w:cs="Arial"/>
          <w:sz w:val="24"/>
          <w:szCs w:val="24"/>
        </w:rPr>
      </w:pPr>
    </w:p>
    <w:p w14:paraId="07D143B9" w14:textId="0618BD80" w:rsidR="63F1C93B" w:rsidRDefault="63F1C93B" w:rsidP="63F1C93B">
      <w:pPr>
        <w:rPr>
          <w:rFonts w:ascii="Arial" w:eastAsia="Arial" w:hAnsi="Arial" w:cs="Arial"/>
          <w:sz w:val="24"/>
          <w:szCs w:val="24"/>
        </w:rPr>
      </w:pPr>
    </w:p>
    <w:p w14:paraId="7B0E3245" w14:textId="653C94DB" w:rsidR="63F1C93B" w:rsidRDefault="63F1C93B" w:rsidP="63F1C93B">
      <w:pPr>
        <w:pStyle w:val="Heading2"/>
        <w:rPr>
          <w:rFonts w:ascii="Arial" w:eastAsia="Arial" w:hAnsi="Arial" w:cs="Arial"/>
          <w:b/>
          <w:bCs/>
        </w:rPr>
      </w:pPr>
      <w:r w:rsidRPr="63F1C93B">
        <w:rPr>
          <w:rFonts w:ascii="Arial" w:eastAsia="Arial" w:hAnsi="Arial" w:cs="Arial"/>
          <w:b/>
          <w:bCs/>
        </w:rPr>
        <w:t>3. Opportunités</w:t>
      </w:r>
    </w:p>
    <w:p w14:paraId="11AADF25" w14:textId="5DFD681A" w:rsidR="63F1C93B" w:rsidRDefault="63F1C93B" w:rsidP="63F1C93B">
      <w:pPr>
        <w:spacing w:before="240" w:after="240"/>
        <w:rPr>
          <w:rFonts w:ascii="Arial" w:eastAsia="Arial" w:hAnsi="Arial" w:cs="Arial"/>
          <w:b/>
          <w:bCs/>
          <w:sz w:val="24"/>
          <w:szCs w:val="24"/>
        </w:rPr>
      </w:pPr>
    </w:p>
    <w:p w14:paraId="4CDA2711" w14:textId="0FB5DFAD"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Croissance du marché du reconditionné</w:t>
      </w:r>
      <w:r w:rsidRPr="63F1C93B">
        <w:rPr>
          <w:rFonts w:ascii="Arial" w:eastAsia="Arial" w:hAnsi="Arial" w:cs="Arial"/>
          <w:sz w:val="24"/>
          <w:szCs w:val="24"/>
        </w:rPr>
        <w:t xml:space="preserve"> : Les nouvelles générations adoptent de plus en plus l’économie circulaire.</w:t>
      </w:r>
    </w:p>
    <w:p w14:paraId="0463F574" w14:textId="15E12654"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Avancées technologiques</w:t>
      </w:r>
      <w:r w:rsidRPr="63F1C93B">
        <w:rPr>
          <w:rFonts w:ascii="Arial" w:eastAsia="Arial" w:hAnsi="Arial" w:cs="Arial"/>
          <w:sz w:val="24"/>
          <w:szCs w:val="24"/>
        </w:rPr>
        <w:t xml:space="preserve"> : L’</w:t>
      </w:r>
      <w:r w:rsidRPr="63F1C93B">
        <w:rPr>
          <w:rFonts w:ascii="Arial" w:eastAsia="Arial" w:hAnsi="Arial" w:cs="Arial"/>
          <w:b/>
          <w:bCs/>
          <w:sz w:val="24"/>
          <w:szCs w:val="24"/>
        </w:rPr>
        <w:t>IA</w:t>
      </w:r>
      <w:r w:rsidRPr="63F1C93B">
        <w:rPr>
          <w:rFonts w:ascii="Arial" w:eastAsia="Arial" w:hAnsi="Arial" w:cs="Arial"/>
          <w:sz w:val="24"/>
          <w:szCs w:val="24"/>
        </w:rPr>
        <w:t xml:space="preserve">, la </w:t>
      </w:r>
      <w:r w:rsidRPr="63F1C93B">
        <w:rPr>
          <w:rFonts w:ascii="Arial" w:eastAsia="Arial" w:hAnsi="Arial" w:cs="Arial"/>
          <w:b/>
          <w:bCs/>
          <w:sz w:val="24"/>
          <w:szCs w:val="24"/>
        </w:rPr>
        <w:t>blockchain</w:t>
      </w:r>
      <w:r w:rsidRPr="63F1C93B">
        <w:rPr>
          <w:rFonts w:ascii="Arial" w:eastAsia="Arial" w:hAnsi="Arial" w:cs="Arial"/>
          <w:sz w:val="24"/>
          <w:szCs w:val="24"/>
        </w:rPr>
        <w:t xml:space="preserve"> et l’</w:t>
      </w:r>
      <w:r w:rsidRPr="63F1C93B">
        <w:rPr>
          <w:rFonts w:ascii="Arial" w:eastAsia="Arial" w:hAnsi="Arial" w:cs="Arial"/>
          <w:b/>
          <w:bCs/>
          <w:sz w:val="24"/>
          <w:szCs w:val="24"/>
        </w:rPr>
        <w:t>impression 3D</w:t>
      </w:r>
      <w:r w:rsidRPr="63F1C93B">
        <w:rPr>
          <w:rFonts w:ascii="Arial" w:eastAsia="Arial" w:hAnsi="Arial" w:cs="Arial"/>
          <w:sz w:val="24"/>
          <w:szCs w:val="24"/>
        </w:rPr>
        <w:t xml:space="preserve"> permettent d’améliorer la qualité, la traçabilité et la réparation des produits.</w:t>
      </w:r>
    </w:p>
    <w:p w14:paraId="48464D67" w14:textId="0AC8F587"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Réglementations favorables</w:t>
      </w:r>
      <w:r w:rsidRPr="63F1C93B">
        <w:rPr>
          <w:rFonts w:ascii="Arial" w:eastAsia="Arial" w:hAnsi="Arial" w:cs="Arial"/>
          <w:sz w:val="24"/>
          <w:szCs w:val="24"/>
        </w:rPr>
        <w:t xml:space="preserve"> : L’Europe impose aux fabricants le </w:t>
      </w:r>
      <w:r w:rsidRPr="63F1C93B">
        <w:rPr>
          <w:rFonts w:ascii="Arial" w:eastAsia="Arial" w:hAnsi="Arial" w:cs="Arial"/>
          <w:b/>
          <w:bCs/>
          <w:sz w:val="24"/>
          <w:szCs w:val="24"/>
        </w:rPr>
        <w:t>droit à la réparation</w:t>
      </w:r>
      <w:r w:rsidRPr="63F1C93B">
        <w:rPr>
          <w:rFonts w:ascii="Arial" w:eastAsia="Arial" w:hAnsi="Arial" w:cs="Arial"/>
          <w:sz w:val="24"/>
          <w:szCs w:val="24"/>
        </w:rPr>
        <w:t>, ce qui facilite l’accès aux pièces détachées.</w:t>
      </w:r>
    </w:p>
    <w:p w14:paraId="08D3F941" w14:textId="55963AF0"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Diversification des produits</w:t>
      </w:r>
      <w:r w:rsidRPr="63F1C93B">
        <w:rPr>
          <w:rFonts w:ascii="Arial" w:eastAsia="Arial" w:hAnsi="Arial" w:cs="Arial"/>
          <w:sz w:val="24"/>
          <w:szCs w:val="24"/>
        </w:rPr>
        <w:t xml:space="preserve"> : Au-delà des smartphones, Back Market peut s’étendre à l’électroménager, aux vélos électriques et à d’autres équipements high-techs.</w:t>
      </w:r>
    </w:p>
    <w:p w14:paraId="2B9C41B9" w14:textId="2E300842"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Expansion à l’international</w:t>
      </w:r>
      <w:r w:rsidRPr="63F1C93B">
        <w:rPr>
          <w:rFonts w:ascii="Arial" w:eastAsia="Arial" w:hAnsi="Arial" w:cs="Arial"/>
          <w:sz w:val="24"/>
          <w:szCs w:val="24"/>
        </w:rPr>
        <w:t xml:space="preserve"> : De nouveaux marchés émergent en </w:t>
      </w:r>
      <w:r w:rsidRPr="63F1C93B">
        <w:rPr>
          <w:rFonts w:ascii="Arial" w:eastAsia="Arial" w:hAnsi="Arial" w:cs="Arial"/>
          <w:b/>
          <w:bCs/>
          <w:sz w:val="24"/>
          <w:szCs w:val="24"/>
        </w:rPr>
        <w:t>Amérique latine et en Asie</w:t>
      </w:r>
      <w:r w:rsidRPr="63F1C93B">
        <w:rPr>
          <w:rFonts w:ascii="Arial" w:eastAsia="Arial" w:hAnsi="Arial" w:cs="Arial"/>
          <w:sz w:val="24"/>
          <w:szCs w:val="24"/>
        </w:rPr>
        <w:t>, où la demande explose.</w:t>
      </w:r>
    </w:p>
    <w:p w14:paraId="138CD9EA" w14:textId="45FC618E"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Sources</w:t>
      </w:r>
      <w:r w:rsidRPr="63F1C93B">
        <w:rPr>
          <w:rFonts w:ascii="Arial" w:eastAsia="Arial" w:hAnsi="Arial" w:cs="Arial"/>
          <w:sz w:val="24"/>
          <w:szCs w:val="24"/>
        </w:rPr>
        <w:t xml:space="preserve"> :</w:t>
      </w:r>
    </w:p>
    <w:p w14:paraId="30D992DE" w14:textId="7942EFCA" w:rsidR="63F1C93B" w:rsidRDefault="63F1C93B" w:rsidP="63F1C93B">
      <w:pPr>
        <w:pStyle w:val="ListParagraph"/>
        <w:numPr>
          <w:ilvl w:val="0"/>
          <w:numId w:val="13"/>
        </w:numPr>
        <w:spacing w:after="0"/>
        <w:rPr>
          <w:rFonts w:ascii="Arial" w:eastAsia="Arial" w:hAnsi="Arial" w:cs="Arial"/>
          <w:sz w:val="24"/>
          <w:szCs w:val="24"/>
        </w:rPr>
      </w:pPr>
      <w:r w:rsidRPr="63F1C93B">
        <w:rPr>
          <w:rFonts w:ascii="Arial" w:eastAsia="Arial" w:hAnsi="Arial" w:cs="Arial"/>
          <w:b/>
          <w:bCs/>
          <w:sz w:val="24"/>
          <w:szCs w:val="24"/>
        </w:rPr>
        <w:t>Directive européenne sur le droit à la réparation (2024)</w:t>
      </w:r>
      <w:r w:rsidRPr="63F1C93B">
        <w:rPr>
          <w:rFonts w:ascii="Arial" w:eastAsia="Arial" w:hAnsi="Arial" w:cs="Arial"/>
          <w:sz w:val="24"/>
          <w:szCs w:val="24"/>
        </w:rPr>
        <w:t>.</w:t>
      </w:r>
    </w:p>
    <w:p w14:paraId="4400D0F8" w14:textId="6963989E" w:rsidR="63F1C93B" w:rsidRDefault="63F1C93B" w:rsidP="63F1C93B">
      <w:pPr>
        <w:pStyle w:val="ListParagraph"/>
        <w:numPr>
          <w:ilvl w:val="0"/>
          <w:numId w:val="13"/>
        </w:numPr>
        <w:spacing w:after="0"/>
        <w:rPr>
          <w:rFonts w:ascii="Arial" w:eastAsia="Arial" w:hAnsi="Arial" w:cs="Arial"/>
          <w:sz w:val="24"/>
          <w:szCs w:val="24"/>
        </w:rPr>
      </w:pPr>
      <w:r w:rsidRPr="63F1C93B">
        <w:rPr>
          <w:rFonts w:ascii="Arial" w:eastAsia="Arial" w:hAnsi="Arial" w:cs="Arial"/>
          <w:b/>
          <w:bCs/>
          <w:sz w:val="24"/>
          <w:szCs w:val="24"/>
        </w:rPr>
        <w:t>World Economic Forum (2023)</w:t>
      </w:r>
      <w:r w:rsidRPr="63F1C93B">
        <w:rPr>
          <w:rFonts w:ascii="Arial" w:eastAsia="Arial" w:hAnsi="Arial" w:cs="Arial"/>
          <w:sz w:val="24"/>
          <w:szCs w:val="24"/>
        </w:rPr>
        <w:t xml:space="preserve"> : Rapport sur l’économie circulaire.</w:t>
      </w:r>
    </w:p>
    <w:p w14:paraId="37ABF98E" w14:textId="3E2854A1" w:rsidR="63F1C93B" w:rsidRDefault="63F1C93B" w:rsidP="63F1C93B">
      <w:pPr>
        <w:rPr>
          <w:rFonts w:ascii="Arial" w:eastAsia="Arial" w:hAnsi="Arial" w:cs="Arial"/>
          <w:sz w:val="24"/>
          <w:szCs w:val="24"/>
        </w:rPr>
      </w:pPr>
    </w:p>
    <w:p w14:paraId="3FAA1CBB" w14:textId="45977DFA" w:rsidR="63F1C93B" w:rsidRDefault="63F1C93B" w:rsidP="63F1C93B">
      <w:pPr>
        <w:pStyle w:val="Heading2"/>
        <w:spacing w:before="299" w:after="299"/>
        <w:rPr>
          <w:rFonts w:ascii="Arial" w:eastAsia="Arial" w:hAnsi="Arial" w:cs="Arial"/>
          <w:b/>
          <w:bCs/>
          <w:sz w:val="24"/>
          <w:szCs w:val="24"/>
        </w:rPr>
      </w:pPr>
      <w:r w:rsidRPr="63F1C93B">
        <w:rPr>
          <w:rFonts w:ascii="Arial" w:eastAsia="Arial" w:hAnsi="Arial" w:cs="Arial"/>
          <w:b/>
          <w:bCs/>
        </w:rPr>
        <w:t>4. Menaces</w:t>
      </w:r>
      <w:r w:rsidRPr="63F1C93B">
        <w:rPr>
          <w:rFonts w:ascii="Arial" w:eastAsia="Arial" w:hAnsi="Arial" w:cs="Arial"/>
          <w:b/>
          <w:bCs/>
          <w:sz w:val="24"/>
          <w:szCs w:val="24"/>
        </w:rPr>
        <w:t xml:space="preserve"> </w:t>
      </w:r>
    </w:p>
    <w:p w14:paraId="0E5B5B2D" w14:textId="1562D078"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1 - Concurrence accrue</w:t>
      </w:r>
      <w:r w:rsidRPr="63F1C93B">
        <w:rPr>
          <w:rFonts w:ascii="Arial" w:eastAsia="Arial" w:hAnsi="Arial" w:cs="Arial"/>
          <w:sz w:val="24"/>
          <w:szCs w:val="24"/>
        </w:rPr>
        <w:t xml:space="preserve"> : Amazon, Fnac, Rakuten et même Apple développent leurs propres offres de reconditionné.</w:t>
      </w:r>
    </w:p>
    <w:p w14:paraId="4A47C9E9" w14:textId="0D1119B7"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2 - </w:t>
      </w:r>
      <w:r w:rsidRPr="63F1C93B">
        <w:rPr>
          <w:rFonts w:ascii="Arial" w:eastAsia="Arial" w:hAnsi="Arial" w:cs="Arial"/>
          <w:b/>
          <w:bCs/>
          <w:sz w:val="24"/>
          <w:szCs w:val="24"/>
        </w:rPr>
        <w:t>Pénurie de composants électroniques</w:t>
      </w:r>
      <w:r w:rsidRPr="63F1C93B">
        <w:rPr>
          <w:rFonts w:ascii="Arial" w:eastAsia="Arial" w:hAnsi="Arial" w:cs="Arial"/>
          <w:sz w:val="24"/>
          <w:szCs w:val="24"/>
        </w:rPr>
        <w:t xml:space="preserve"> : La crise des semi-conducteurs peut ralentir le reconditionnement de certains appareils.</w:t>
      </w:r>
    </w:p>
    <w:p w14:paraId="42604579" w14:textId="351DE694"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3 - </w:t>
      </w:r>
      <w:r w:rsidRPr="63F1C93B">
        <w:rPr>
          <w:rFonts w:ascii="Arial" w:eastAsia="Arial" w:hAnsi="Arial" w:cs="Arial"/>
          <w:b/>
          <w:bCs/>
          <w:sz w:val="24"/>
          <w:szCs w:val="24"/>
        </w:rPr>
        <w:t>Réglementations contraignantes</w:t>
      </w:r>
      <w:r w:rsidRPr="63F1C93B">
        <w:rPr>
          <w:rFonts w:ascii="Arial" w:eastAsia="Arial" w:hAnsi="Arial" w:cs="Arial"/>
          <w:sz w:val="24"/>
          <w:szCs w:val="24"/>
        </w:rPr>
        <w:t xml:space="preserve"> : Si les normes deviennent trop strictes, les coûts de reconditionnement risquent d’augmenter.</w:t>
      </w:r>
    </w:p>
    <w:p w14:paraId="727C0548" w14:textId="16080F39"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4 - </w:t>
      </w:r>
      <w:r w:rsidRPr="63F1C93B">
        <w:rPr>
          <w:rFonts w:ascii="Arial" w:eastAsia="Arial" w:hAnsi="Arial" w:cs="Arial"/>
          <w:b/>
          <w:bCs/>
          <w:sz w:val="24"/>
          <w:szCs w:val="24"/>
        </w:rPr>
        <w:t>Évolution des comportements</w:t>
      </w:r>
      <w:r w:rsidRPr="63F1C93B">
        <w:rPr>
          <w:rFonts w:ascii="Arial" w:eastAsia="Arial" w:hAnsi="Arial" w:cs="Arial"/>
          <w:sz w:val="24"/>
          <w:szCs w:val="24"/>
        </w:rPr>
        <w:t xml:space="preserve"> : La montée en puissance des </w:t>
      </w:r>
      <w:r w:rsidRPr="63F1C93B">
        <w:rPr>
          <w:rFonts w:ascii="Arial" w:eastAsia="Arial" w:hAnsi="Arial" w:cs="Arial"/>
          <w:b/>
          <w:bCs/>
          <w:sz w:val="24"/>
          <w:szCs w:val="24"/>
        </w:rPr>
        <w:t>modèles de location et d’abonnement</w:t>
      </w:r>
      <w:r w:rsidRPr="63F1C93B">
        <w:rPr>
          <w:rFonts w:ascii="Arial" w:eastAsia="Arial" w:hAnsi="Arial" w:cs="Arial"/>
          <w:sz w:val="24"/>
          <w:szCs w:val="24"/>
        </w:rPr>
        <w:t xml:space="preserve"> pourrait limiter la demande pour l’achat d’appareils reconditionnés.</w:t>
      </w:r>
    </w:p>
    <w:p w14:paraId="02AFDB2F" w14:textId="3AFB20D0"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Sources</w:t>
      </w:r>
      <w:r w:rsidRPr="63F1C93B">
        <w:rPr>
          <w:rFonts w:ascii="Arial" w:eastAsia="Arial" w:hAnsi="Arial" w:cs="Arial"/>
          <w:sz w:val="24"/>
          <w:szCs w:val="24"/>
        </w:rPr>
        <w:t xml:space="preserve"> :</w:t>
      </w:r>
    </w:p>
    <w:p w14:paraId="00777895" w14:textId="54F7832F" w:rsidR="63F1C93B" w:rsidRDefault="63F1C93B" w:rsidP="63F1C93B">
      <w:pPr>
        <w:pStyle w:val="ListParagraph"/>
        <w:numPr>
          <w:ilvl w:val="0"/>
          <w:numId w:val="12"/>
        </w:numPr>
        <w:spacing w:after="0"/>
        <w:rPr>
          <w:rFonts w:ascii="Arial" w:eastAsia="Arial" w:hAnsi="Arial" w:cs="Arial"/>
          <w:sz w:val="24"/>
          <w:szCs w:val="24"/>
        </w:rPr>
      </w:pPr>
      <w:r w:rsidRPr="63F1C93B">
        <w:rPr>
          <w:rFonts w:ascii="Arial" w:eastAsia="Arial" w:hAnsi="Arial" w:cs="Arial"/>
          <w:b/>
          <w:bCs/>
          <w:sz w:val="24"/>
          <w:szCs w:val="24"/>
        </w:rPr>
        <w:t>Deloitte (2024)</w:t>
      </w:r>
      <w:r w:rsidRPr="63F1C93B">
        <w:rPr>
          <w:rFonts w:ascii="Arial" w:eastAsia="Arial" w:hAnsi="Arial" w:cs="Arial"/>
          <w:sz w:val="24"/>
          <w:szCs w:val="24"/>
        </w:rPr>
        <w:t xml:space="preserve"> : Impact des pénuries de composants.</w:t>
      </w:r>
    </w:p>
    <w:p w14:paraId="45654F96" w14:textId="1D685879" w:rsidR="63F1C93B" w:rsidRDefault="63F1C93B" w:rsidP="63F1C93B">
      <w:pPr>
        <w:pStyle w:val="ListParagraph"/>
        <w:numPr>
          <w:ilvl w:val="0"/>
          <w:numId w:val="12"/>
        </w:numPr>
        <w:spacing w:after="0"/>
        <w:rPr>
          <w:rFonts w:ascii="Arial" w:eastAsia="Arial" w:hAnsi="Arial" w:cs="Arial"/>
          <w:sz w:val="24"/>
          <w:szCs w:val="24"/>
        </w:rPr>
      </w:pPr>
      <w:r w:rsidRPr="63F1C93B">
        <w:rPr>
          <w:rFonts w:ascii="Arial" w:eastAsia="Arial" w:hAnsi="Arial" w:cs="Arial"/>
          <w:b/>
          <w:bCs/>
          <w:sz w:val="24"/>
          <w:szCs w:val="24"/>
        </w:rPr>
        <w:t>Euromonitor International (2023-2025)</w:t>
      </w:r>
      <w:r w:rsidRPr="63F1C93B">
        <w:rPr>
          <w:rFonts w:ascii="Arial" w:eastAsia="Arial" w:hAnsi="Arial" w:cs="Arial"/>
          <w:sz w:val="24"/>
          <w:szCs w:val="24"/>
        </w:rPr>
        <w:t xml:space="preserve"> : Étude sur l’évolution des modèles économiques dans l’électronique.</w:t>
      </w:r>
    </w:p>
    <w:p w14:paraId="7D6293AC" w14:textId="05C395CC" w:rsidR="63F1C93B" w:rsidRDefault="63F1C93B" w:rsidP="63F1C93B">
      <w:pPr>
        <w:rPr>
          <w:rFonts w:ascii="Arial" w:eastAsia="Arial" w:hAnsi="Arial" w:cs="Arial"/>
          <w:sz w:val="24"/>
          <w:szCs w:val="24"/>
        </w:rPr>
      </w:pPr>
    </w:p>
    <w:p w14:paraId="3E12031B" w14:textId="4D5B4495" w:rsidR="63F1C93B" w:rsidRDefault="63F1C93B" w:rsidP="63F1C93B">
      <w:pPr>
        <w:pStyle w:val="Heading2"/>
        <w:spacing w:before="299" w:after="299"/>
        <w:rPr>
          <w:rFonts w:ascii="Arial" w:eastAsia="Arial" w:hAnsi="Arial" w:cs="Arial"/>
          <w:b/>
          <w:bCs/>
        </w:rPr>
      </w:pPr>
      <w:r w:rsidRPr="63F1C93B">
        <w:rPr>
          <w:rFonts w:ascii="Arial" w:eastAsia="Arial" w:hAnsi="Arial" w:cs="Arial"/>
          <w:b/>
          <w:bCs/>
        </w:rPr>
        <w:t xml:space="preserve">Tendances technologiques et sociétales </w:t>
      </w:r>
    </w:p>
    <w:p w14:paraId="2167A37F" w14:textId="31040CB0" w:rsidR="63F1C93B" w:rsidRDefault="63F1C93B" w:rsidP="63F1C93B">
      <w:pPr>
        <w:pStyle w:val="Heading2"/>
        <w:spacing w:before="299" w:after="299"/>
        <w:rPr>
          <w:rFonts w:ascii="Arial" w:eastAsia="Arial" w:hAnsi="Arial" w:cs="Arial"/>
          <w:b/>
          <w:bCs/>
          <w:sz w:val="28"/>
          <w:szCs w:val="28"/>
        </w:rPr>
      </w:pPr>
      <w:r w:rsidRPr="63F1C93B">
        <w:rPr>
          <w:rFonts w:ascii="Arial" w:eastAsia="Arial" w:hAnsi="Arial" w:cs="Arial"/>
          <w:b/>
          <w:bCs/>
          <w:sz w:val="28"/>
          <w:szCs w:val="28"/>
        </w:rPr>
        <w:t>1 - Technologies émergentes</w:t>
      </w:r>
    </w:p>
    <w:p w14:paraId="3BBB195E" w14:textId="6DA5E0B6" w:rsidR="63F1C93B" w:rsidRDefault="63F1C93B" w:rsidP="63F1C93B">
      <w:pPr>
        <w:pStyle w:val="ListParagraph"/>
        <w:numPr>
          <w:ilvl w:val="0"/>
          <w:numId w:val="11"/>
        </w:numPr>
        <w:spacing w:after="0"/>
        <w:rPr>
          <w:rFonts w:ascii="Arial" w:eastAsia="Arial" w:hAnsi="Arial" w:cs="Arial"/>
          <w:sz w:val="24"/>
          <w:szCs w:val="24"/>
        </w:rPr>
      </w:pPr>
      <w:r w:rsidRPr="63F1C93B">
        <w:rPr>
          <w:rFonts w:ascii="Arial" w:eastAsia="Arial" w:hAnsi="Arial" w:cs="Arial"/>
          <w:b/>
          <w:bCs/>
          <w:sz w:val="24"/>
          <w:szCs w:val="24"/>
        </w:rPr>
        <w:t>L’IA et l’automatisation</w:t>
      </w:r>
      <w:r w:rsidRPr="63F1C93B">
        <w:rPr>
          <w:rFonts w:ascii="Arial" w:eastAsia="Arial" w:hAnsi="Arial" w:cs="Arial"/>
          <w:sz w:val="24"/>
          <w:szCs w:val="24"/>
        </w:rPr>
        <w:t xml:space="preserve"> : Optimisation du reconditionnement et de la gestion des stocks.</w:t>
      </w:r>
    </w:p>
    <w:p w14:paraId="67CF70A3" w14:textId="7E2E614A" w:rsidR="63F1C93B" w:rsidRDefault="63F1C93B" w:rsidP="63F1C93B">
      <w:pPr>
        <w:pStyle w:val="ListParagraph"/>
        <w:numPr>
          <w:ilvl w:val="0"/>
          <w:numId w:val="11"/>
        </w:numPr>
        <w:spacing w:after="0"/>
        <w:rPr>
          <w:rFonts w:ascii="Arial" w:eastAsia="Arial" w:hAnsi="Arial" w:cs="Arial"/>
          <w:sz w:val="24"/>
          <w:szCs w:val="24"/>
        </w:rPr>
      </w:pPr>
      <w:r w:rsidRPr="63F1C93B">
        <w:rPr>
          <w:rFonts w:ascii="Arial" w:eastAsia="Arial" w:hAnsi="Arial" w:cs="Arial"/>
          <w:b/>
          <w:bCs/>
          <w:sz w:val="24"/>
          <w:szCs w:val="24"/>
        </w:rPr>
        <w:t>Blockchain et traçabilité</w:t>
      </w:r>
      <w:r w:rsidRPr="63F1C93B">
        <w:rPr>
          <w:rFonts w:ascii="Arial" w:eastAsia="Arial" w:hAnsi="Arial" w:cs="Arial"/>
          <w:sz w:val="24"/>
          <w:szCs w:val="24"/>
        </w:rPr>
        <w:t xml:space="preserve"> : Sécurisation des certifications et transparence accrue.</w:t>
      </w:r>
    </w:p>
    <w:p w14:paraId="512611CB" w14:textId="3A48A736" w:rsidR="63F1C93B" w:rsidRDefault="63F1C93B" w:rsidP="63F1C93B">
      <w:pPr>
        <w:pStyle w:val="ListParagraph"/>
        <w:numPr>
          <w:ilvl w:val="0"/>
          <w:numId w:val="11"/>
        </w:numPr>
        <w:spacing w:after="0"/>
        <w:rPr>
          <w:rFonts w:ascii="Arial" w:eastAsia="Arial" w:hAnsi="Arial" w:cs="Arial"/>
          <w:sz w:val="24"/>
          <w:szCs w:val="24"/>
        </w:rPr>
      </w:pPr>
      <w:r w:rsidRPr="63F1C93B">
        <w:rPr>
          <w:rFonts w:ascii="Arial" w:eastAsia="Arial" w:hAnsi="Arial" w:cs="Arial"/>
          <w:b/>
          <w:bCs/>
          <w:sz w:val="24"/>
          <w:szCs w:val="24"/>
        </w:rPr>
        <w:t>Impression 3D</w:t>
      </w:r>
      <w:r w:rsidRPr="63F1C93B">
        <w:rPr>
          <w:rFonts w:ascii="Arial" w:eastAsia="Arial" w:hAnsi="Arial" w:cs="Arial"/>
          <w:sz w:val="24"/>
          <w:szCs w:val="24"/>
        </w:rPr>
        <w:t xml:space="preserve"> : Fabrication à la demande de pièces détachées pour prolonger la durée de vie des produits.</w:t>
      </w:r>
    </w:p>
    <w:p w14:paraId="4CF325A4" w14:textId="117AE32A" w:rsidR="63F1C93B" w:rsidRDefault="63F1C93B" w:rsidP="63F1C93B">
      <w:pPr>
        <w:pStyle w:val="Heading3"/>
        <w:spacing w:before="281" w:after="281"/>
        <w:rPr>
          <w:rFonts w:ascii="Arial" w:eastAsia="Arial" w:hAnsi="Arial" w:cs="Arial"/>
          <w:b/>
          <w:bCs/>
        </w:rPr>
      </w:pPr>
      <w:r w:rsidRPr="63F1C93B">
        <w:rPr>
          <w:rFonts w:ascii="Arial" w:eastAsia="Arial" w:hAnsi="Arial" w:cs="Arial"/>
          <w:b/>
          <w:bCs/>
        </w:rPr>
        <w:t>2 - Tendances sociales et sociétales</w:t>
      </w:r>
    </w:p>
    <w:p w14:paraId="07F02310" w14:textId="25027453" w:rsidR="63F1C93B" w:rsidRDefault="63F1C93B" w:rsidP="63F1C93B">
      <w:pPr>
        <w:pStyle w:val="ListParagraph"/>
        <w:numPr>
          <w:ilvl w:val="0"/>
          <w:numId w:val="10"/>
        </w:numPr>
        <w:spacing w:after="0"/>
        <w:rPr>
          <w:rFonts w:ascii="Arial" w:eastAsia="Arial" w:hAnsi="Arial" w:cs="Arial"/>
          <w:sz w:val="24"/>
          <w:szCs w:val="24"/>
        </w:rPr>
      </w:pPr>
      <w:r w:rsidRPr="63F1C93B">
        <w:rPr>
          <w:rFonts w:ascii="Arial" w:eastAsia="Arial" w:hAnsi="Arial" w:cs="Arial"/>
          <w:b/>
          <w:bCs/>
          <w:sz w:val="24"/>
          <w:szCs w:val="24"/>
        </w:rPr>
        <w:t>Montée de l’économie circulaire</w:t>
      </w:r>
      <w:r w:rsidRPr="63F1C93B">
        <w:rPr>
          <w:rFonts w:ascii="Arial" w:eastAsia="Arial" w:hAnsi="Arial" w:cs="Arial"/>
          <w:sz w:val="24"/>
          <w:szCs w:val="24"/>
        </w:rPr>
        <w:t xml:space="preserve"> : Une consommation plus responsable devient la norme.</w:t>
      </w:r>
    </w:p>
    <w:p w14:paraId="6C3C940F" w14:textId="74BC6736" w:rsidR="63F1C93B" w:rsidRDefault="63F1C93B" w:rsidP="63F1C93B">
      <w:pPr>
        <w:pStyle w:val="ListParagraph"/>
        <w:numPr>
          <w:ilvl w:val="0"/>
          <w:numId w:val="10"/>
        </w:numPr>
        <w:spacing w:after="0"/>
        <w:rPr>
          <w:rFonts w:ascii="Arial" w:eastAsia="Arial" w:hAnsi="Arial" w:cs="Arial"/>
          <w:sz w:val="24"/>
          <w:szCs w:val="24"/>
        </w:rPr>
      </w:pPr>
      <w:r w:rsidRPr="63F1C93B">
        <w:rPr>
          <w:rFonts w:ascii="Arial" w:eastAsia="Arial" w:hAnsi="Arial" w:cs="Arial"/>
          <w:b/>
          <w:bCs/>
          <w:sz w:val="24"/>
          <w:szCs w:val="24"/>
        </w:rPr>
        <w:t>Réglementations environnementales renforcées</w:t>
      </w:r>
      <w:r w:rsidRPr="63F1C93B">
        <w:rPr>
          <w:rFonts w:ascii="Arial" w:eastAsia="Arial" w:hAnsi="Arial" w:cs="Arial"/>
          <w:sz w:val="24"/>
          <w:szCs w:val="24"/>
        </w:rPr>
        <w:t xml:space="preserve"> : Les fabricants sont contraints de faciliter la réparation et le reconditionnement.</w:t>
      </w:r>
    </w:p>
    <w:p w14:paraId="4729E8A3" w14:textId="50F358A3" w:rsidR="63F1C93B" w:rsidRDefault="63F1C93B" w:rsidP="63F1C93B">
      <w:pPr>
        <w:pStyle w:val="ListParagraph"/>
        <w:numPr>
          <w:ilvl w:val="0"/>
          <w:numId w:val="10"/>
        </w:numPr>
        <w:spacing w:after="0"/>
        <w:rPr>
          <w:rFonts w:ascii="Arial" w:eastAsia="Arial" w:hAnsi="Arial" w:cs="Arial"/>
          <w:sz w:val="24"/>
          <w:szCs w:val="24"/>
        </w:rPr>
      </w:pPr>
      <w:r w:rsidRPr="63F1C93B">
        <w:rPr>
          <w:rFonts w:ascii="Arial" w:eastAsia="Arial" w:hAnsi="Arial" w:cs="Arial"/>
          <w:b/>
          <w:bCs/>
          <w:sz w:val="24"/>
          <w:szCs w:val="24"/>
        </w:rPr>
        <w:t>Nouvelles habitudes de consommation</w:t>
      </w:r>
      <w:r w:rsidRPr="63F1C93B">
        <w:rPr>
          <w:rFonts w:ascii="Arial" w:eastAsia="Arial" w:hAnsi="Arial" w:cs="Arial"/>
          <w:sz w:val="24"/>
          <w:szCs w:val="24"/>
        </w:rPr>
        <w:t xml:space="preserve"> : Les abonnements et la location longue durée remplacent progressivement l’achat traditionnel.</w:t>
      </w:r>
    </w:p>
    <w:p w14:paraId="4C0BF25C" w14:textId="0F7D61EF" w:rsidR="63F1C93B" w:rsidRDefault="63F1C93B" w:rsidP="63F1C93B">
      <w:pPr>
        <w:pStyle w:val="Heading3"/>
        <w:spacing w:before="281" w:after="281"/>
        <w:rPr>
          <w:rFonts w:ascii="Arial" w:eastAsia="Arial" w:hAnsi="Arial" w:cs="Arial"/>
          <w:b/>
          <w:bCs/>
        </w:rPr>
      </w:pPr>
      <w:r w:rsidRPr="63F1C93B">
        <w:rPr>
          <w:rFonts w:ascii="Arial" w:eastAsia="Arial" w:hAnsi="Arial" w:cs="Arial"/>
          <w:b/>
          <w:bCs/>
        </w:rPr>
        <w:t>3 - Tendances économiques</w:t>
      </w:r>
    </w:p>
    <w:p w14:paraId="0574549C" w14:textId="19F0DA26" w:rsidR="63F1C93B" w:rsidRDefault="63F1C93B" w:rsidP="63F1C93B">
      <w:pPr>
        <w:pStyle w:val="ListParagraph"/>
        <w:numPr>
          <w:ilvl w:val="0"/>
          <w:numId w:val="9"/>
        </w:numPr>
        <w:spacing w:after="0"/>
        <w:rPr>
          <w:rFonts w:ascii="Arial" w:eastAsia="Arial" w:hAnsi="Arial" w:cs="Arial"/>
          <w:sz w:val="24"/>
          <w:szCs w:val="24"/>
        </w:rPr>
      </w:pPr>
      <w:r w:rsidRPr="63F1C93B">
        <w:rPr>
          <w:rFonts w:ascii="Arial" w:eastAsia="Arial" w:hAnsi="Arial" w:cs="Arial"/>
          <w:b/>
          <w:bCs/>
          <w:sz w:val="24"/>
          <w:szCs w:val="24"/>
        </w:rPr>
        <w:t>Crise des matières premières</w:t>
      </w:r>
      <w:r w:rsidRPr="63F1C93B">
        <w:rPr>
          <w:rFonts w:ascii="Arial" w:eastAsia="Arial" w:hAnsi="Arial" w:cs="Arial"/>
          <w:sz w:val="24"/>
          <w:szCs w:val="24"/>
        </w:rPr>
        <w:t xml:space="preserve"> : L’augmentation des coûts favorise le reconditionné.</w:t>
      </w:r>
    </w:p>
    <w:p w14:paraId="7C00D46A" w14:textId="2BB61752" w:rsidR="63F1C93B" w:rsidRDefault="63F1C93B" w:rsidP="63F1C93B">
      <w:pPr>
        <w:pStyle w:val="ListParagraph"/>
        <w:numPr>
          <w:ilvl w:val="0"/>
          <w:numId w:val="9"/>
        </w:numPr>
        <w:spacing w:after="0"/>
        <w:rPr>
          <w:rFonts w:ascii="Arial" w:eastAsia="Arial" w:hAnsi="Arial" w:cs="Arial"/>
          <w:sz w:val="24"/>
          <w:szCs w:val="24"/>
        </w:rPr>
      </w:pPr>
      <w:r w:rsidRPr="63F1C93B">
        <w:rPr>
          <w:rFonts w:ascii="Arial" w:eastAsia="Arial" w:hAnsi="Arial" w:cs="Arial"/>
          <w:b/>
          <w:bCs/>
          <w:sz w:val="24"/>
          <w:szCs w:val="24"/>
        </w:rPr>
        <w:t>Nouveaux modèles économiques</w:t>
      </w:r>
      <w:r w:rsidRPr="63F1C93B">
        <w:rPr>
          <w:rFonts w:ascii="Arial" w:eastAsia="Arial" w:hAnsi="Arial" w:cs="Arial"/>
          <w:sz w:val="24"/>
          <w:szCs w:val="24"/>
        </w:rPr>
        <w:t xml:space="preserve"> : Vers un modèle basé sur l’abonnement et les services après-vente intégrés.</w:t>
      </w:r>
    </w:p>
    <w:p w14:paraId="07D66986" w14:textId="2E1CD34F" w:rsidR="63F1C93B" w:rsidRDefault="63F1C93B" w:rsidP="63F1C93B">
      <w:pPr>
        <w:pStyle w:val="Heading2"/>
        <w:rPr>
          <w:rFonts w:ascii="Arial" w:eastAsia="Arial" w:hAnsi="Arial" w:cs="Arial"/>
          <w:b/>
          <w:bCs/>
          <w:sz w:val="24"/>
          <w:szCs w:val="24"/>
        </w:rPr>
      </w:pPr>
    </w:p>
    <w:p w14:paraId="5EF83050" w14:textId="0B85BA0D" w:rsidR="63F1C93B" w:rsidRDefault="63F1C93B" w:rsidP="63F1C93B">
      <w:pPr>
        <w:pStyle w:val="Heading2"/>
        <w:rPr>
          <w:rFonts w:ascii="Arial" w:eastAsia="Arial" w:hAnsi="Arial" w:cs="Arial"/>
          <w:b/>
          <w:bCs/>
          <w:sz w:val="24"/>
          <w:szCs w:val="24"/>
        </w:rPr>
      </w:pPr>
      <w:r w:rsidRPr="63F1C93B">
        <w:rPr>
          <w:rFonts w:ascii="Arial" w:eastAsia="Arial" w:hAnsi="Arial" w:cs="Arial"/>
          <w:b/>
          <w:bCs/>
        </w:rPr>
        <w:t>Conclusion</w:t>
      </w:r>
      <w:r w:rsidRPr="63F1C93B">
        <w:rPr>
          <w:rFonts w:ascii="Arial" w:eastAsia="Arial" w:hAnsi="Arial" w:cs="Arial"/>
          <w:b/>
          <w:bCs/>
          <w:sz w:val="24"/>
          <w:szCs w:val="24"/>
        </w:rPr>
        <w:t xml:space="preserve"> </w:t>
      </w:r>
    </w:p>
    <w:p w14:paraId="5ECED980" w14:textId="0D536232"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En résumé, Back Market bénéficie d’un alignement parfait avec les tendances actuelles et futures, mais doit relever plusieurs défis pour rester leader sur son marché.</w:t>
      </w:r>
    </w:p>
    <w:p w14:paraId="67D6160F" w14:textId="0243006E" w:rsidR="63F1C93B" w:rsidRDefault="63F1C93B" w:rsidP="63F1C93B">
      <w:pPr>
        <w:spacing w:before="240" w:after="240"/>
        <w:rPr>
          <w:rFonts w:ascii="Arial" w:eastAsia="Arial" w:hAnsi="Arial" w:cs="Arial"/>
          <w:sz w:val="24"/>
          <w:szCs w:val="24"/>
        </w:rPr>
      </w:pPr>
      <w:r w:rsidRPr="63F1C93B">
        <w:rPr>
          <w:rFonts w:ascii="Arial" w:eastAsia="Arial" w:hAnsi="Arial" w:cs="Arial"/>
          <w:b/>
          <w:bCs/>
          <w:sz w:val="24"/>
          <w:szCs w:val="24"/>
        </w:rPr>
        <w:t>Nos recommandations</w:t>
      </w:r>
      <w:r w:rsidRPr="63F1C93B">
        <w:rPr>
          <w:rFonts w:ascii="Arial" w:eastAsia="Arial" w:hAnsi="Arial" w:cs="Arial"/>
          <w:sz w:val="24"/>
          <w:szCs w:val="24"/>
        </w:rPr>
        <w:t xml:space="preserve"> :</w:t>
      </w:r>
    </w:p>
    <w:p w14:paraId="6131B6A2" w14:textId="49D0D5F6" w:rsidR="63F1C93B" w:rsidRDefault="1E3F68EC" w:rsidP="1E3F68EC">
      <w:pPr>
        <w:spacing w:before="240" w:after="240"/>
        <w:rPr>
          <w:rFonts w:ascii="Arial" w:eastAsia="Arial" w:hAnsi="Arial" w:cs="Arial"/>
          <w:sz w:val="24"/>
          <w:szCs w:val="24"/>
        </w:rPr>
      </w:pPr>
      <w:r w:rsidRPr="1E3F68EC">
        <w:rPr>
          <w:rFonts w:ascii="Arial" w:eastAsia="Arial" w:hAnsi="Arial" w:cs="Arial"/>
          <w:sz w:val="24"/>
          <w:szCs w:val="24"/>
        </w:rPr>
        <w:t>1 - Investir</w:t>
      </w:r>
      <w:r w:rsidRPr="1E3F68EC">
        <w:rPr>
          <w:rFonts w:ascii="Arial" w:eastAsia="Arial" w:hAnsi="Arial" w:cs="Arial"/>
          <w:b/>
          <w:bCs/>
          <w:sz w:val="24"/>
          <w:szCs w:val="24"/>
        </w:rPr>
        <w:t xml:space="preserve"> dans l’IA et la blockchain</w:t>
      </w:r>
      <w:r w:rsidRPr="1E3F68EC">
        <w:rPr>
          <w:rFonts w:ascii="Arial" w:eastAsia="Arial" w:hAnsi="Arial" w:cs="Arial"/>
          <w:sz w:val="24"/>
          <w:szCs w:val="24"/>
        </w:rPr>
        <w:t xml:space="preserve"> pour renforcer la transparence et la confiance des consommateurs.</w:t>
      </w:r>
    </w:p>
    <w:p w14:paraId="77D55026" w14:textId="457D2F58" w:rsidR="63F1C93B" w:rsidRDefault="1E3F68EC" w:rsidP="63F1C93B">
      <w:pPr>
        <w:spacing w:before="240" w:after="240"/>
        <w:rPr>
          <w:rFonts w:ascii="Arial" w:eastAsia="Arial" w:hAnsi="Arial" w:cs="Arial"/>
          <w:sz w:val="24"/>
          <w:szCs w:val="24"/>
        </w:rPr>
      </w:pPr>
      <w:r w:rsidRPr="1E3F68EC">
        <w:rPr>
          <w:rFonts w:ascii="Arial" w:eastAsia="Arial" w:hAnsi="Arial" w:cs="Arial"/>
          <w:sz w:val="24"/>
          <w:szCs w:val="24"/>
        </w:rPr>
        <w:t xml:space="preserve">2- </w:t>
      </w:r>
      <w:r w:rsidRPr="1E3F68EC">
        <w:rPr>
          <w:rFonts w:ascii="Arial" w:eastAsia="Arial" w:hAnsi="Arial" w:cs="Arial"/>
          <w:b/>
          <w:bCs/>
          <w:sz w:val="24"/>
          <w:szCs w:val="24"/>
        </w:rPr>
        <w:t>Élargir la gamme de produit (</w:t>
      </w:r>
      <w:r w:rsidRPr="1E3F68EC">
        <w:rPr>
          <w:rFonts w:ascii="Arial" w:eastAsia="Arial" w:hAnsi="Arial" w:cs="Arial"/>
          <w:b/>
          <w:bCs/>
          <w:sz w:val="28"/>
          <w:szCs w:val="28"/>
        </w:rPr>
        <w:t>Domotique et maison intelligente (</w:t>
      </w:r>
      <w:r w:rsidRPr="1E3F68EC">
        <w:rPr>
          <w:rFonts w:ascii="Arial" w:eastAsia="Arial" w:hAnsi="Arial" w:cs="Arial"/>
          <w:sz w:val="24"/>
          <w:szCs w:val="24"/>
        </w:rPr>
        <w:t>Serrures connectées (August, Nuki, Yale), Interphones vidéo connectés (Ring, Arlo, Nest), Stores et volets roulants connectés).</w:t>
      </w:r>
    </w:p>
    <w:p w14:paraId="075E4DEF" w14:textId="6CB85266"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3 - </w:t>
      </w:r>
      <w:r w:rsidRPr="63F1C93B">
        <w:rPr>
          <w:rFonts w:ascii="Arial" w:eastAsia="Arial" w:hAnsi="Arial" w:cs="Arial"/>
          <w:b/>
          <w:bCs/>
          <w:sz w:val="24"/>
          <w:szCs w:val="24"/>
        </w:rPr>
        <w:t>Développer des partenariats stratégiques</w:t>
      </w:r>
      <w:r w:rsidRPr="63F1C93B">
        <w:rPr>
          <w:rFonts w:ascii="Arial" w:eastAsia="Arial" w:hAnsi="Arial" w:cs="Arial"/>
          <w:sz w:val="24"/>
          <w:szCs w:val="24"/>
        </w:rPr>
        <w:t xml:space="preserve"> avec les fabricants pour assurer l’approvisionnement en pièces détachées.</w:t>
      </w:r>
    </w:p>
    <w:p w14:paraId="503BA9CE" w14:textId="2FB3EA99"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 xml:space="preserve">4 - </w:t>
      </w:r>
      <w:r w:rsidRPr="63F1C93B">
        <w:rPr>
          <w:rFonts w:ascii="Arial" w:eastAsia="Arial" w:hAnsi="Arial" w:cs="Arial"/>
          <w:b/>
          <w:bCs/>
          <w:sz w:val="24"/>
          <w:szCs w:val="24"/>
        </w:rPr>
        <w:t>Miser sur l’éducation des consommateurs</w:t>
      </w:r>
      <w:r w:rsidRPr="63F1C93B">
        <w:rPr>
          <w:rFonts w:ascii="Arial" w:eastAsia="Arial" w:hAnsi="Arial" w:cs="Arial"/>
          <w:sz w:val="24"/>
          <w:szCs w:val="24"/>
        </w:rPr>
        <w:t xml:space="preserve"> pour lever les freins psychologiques au reconditionné.</w:t>
      </w:r>
    </w:p>
    <w:p w14:paraId="74C20DB2" w14:textId="377ACBE0" w:rsidR="63F1C93B" w:rsidRDefault="63F1C93B" w:rsidP="63F1C93B">
      <w:pPr>
        <w:spacing w:before="240" w:after="240"/>
        <w:rPr>
          <w:rFonts w:ascii="Arial" w:eastAsia="Arial" w:hAnsi="Arial" w:cs="Arial"/>
          <w:b/>
          <w:bCs/>
          <w:sz w:val="24"/>
          <w:szCs w:val="24"/>
        </w:rPr>
      </w:pPr>
      <w:r w:rsidRPr="63F1C93B">
        <w:rPr>
          <w:rFonts w:ascii="Arial" w:eastAsia="Arial" w:hAnsi="Arial" w:cs="Arial"/>
          <w:b/>
          <w:bCs/>
          <w:sz w:val="24"/>
          <w:szCs w:val="24"/>
        </w:rPr>
        <w:t>Si Back Market mise sur ces axes stratégiques, l’entreprise pourra transformer les défis de demain en opportunités de croissance.</w:t>
      </w:r>
    </w:p>
    <w:p w14:paraId="16FA85D0" w14:textId="2B09D222" w:rsidR="63F1C93B" w:rsidRDefault="63F1C93B" w:rsidP="63F1C93B">
      <w:pPr>
        <w:spacing w:before="240" w:after="240"/>
        <w:rPr>
          <w:rFonts w:ascii="Arial" w:eastAsia="Arial" w:hAnsi="Arial" w:cs="Arial"/>
          <w:sz w:val="24"/>
          <w:szCs w:val="24"/>
        </w:rPr>
      </w:pPr>
      <w:r w:rsidRPr="63F1C93B">
        <w:rPr>
          <w:rFonts w:ascii="Arial" w:eastAsia="Arial" w:hAnsi="Arial" w:cs="Arial"/>
          <w:sz w:val="24"/>
          <w:szCs w:val="24"/>
        </w:rPr>
        <w:t>Merci pour votre attention !</w:t>
      </w:r>
    </w:p>
    <w:p w14:paraId="32B1930E" w14:textId="72565F60" w:rsidR="63F1C93B" w:rsidRDefault="63F1C93B" w:rsidP="63F1C93B">
      <w:pPr>
        <w:rPr>
          <w:rFonts w:ascii="Arial" w:eastAsia="Arial" w:hAnsi="Arial" w:cs="Arial"/>
          <w:sz w:val="24"/>
          <w:szCs w:val="24"/>
        </w:rPr>
      </w:pPr>
    </w:p>
    <w:p w14:paraId="5869338B" w14:textId="50B8A6E6" w:rsidR="63F1C93B" w:rsidRDefault="63F1C93B" w:rsidP="63F1C93B">
      <w:pPr>
        <w:pStyle w:val="Heading2"/>
        <w:spacing w:before="299" w:after="299"/>
        <w:rPr>
          <w:rFonts w:ascii="Arial" w:eastAsia="Arial" w:hAnsi="Arial" w:cs="Arial"/>
          <w:b/>
          <w:bCs/>
          <w:sz w:val="24"/>
          <w:szCs w:val="24"/>
        </w:rPr>
      </w:pPr>
      <w:r w:rsidRPr="63F1C93B">
        <w:rPr>
          <w:rFonts w:ascii="Arial" w:eastAsia="Arial" w:hAnsi="Arial" w:cs="Arial"/>
          <w:b/>
          <w:bCs/>
          <w:sz w:val="24"/>
          <w:szCs w:val="24"/>
        </w:rPr>
        <w:t xml:space="preserve">📚 </w:t>
      </w:r>
      <w:r w:rsidRPr="63F1C93B">
        <w:rPr>
          <w:rFonts w:ascii="Arial" w:eastAsia="Arial" w:hAnsi="Arial" w:cs="Arial"/>
          <w:b/>
          <w:bCs/>
          <w:sz w:val="28"/>
          <w:szCs w:val="28"/>
        </w:rPr>
        <w:t>Sources complémentaires</w:t>
      </w:r>
    </w:p>
    <w:p w14:paraId="70863564" w14:textId="541F293F" w:rsidR="63F1C93B" w:rsidRDefault="63F1C93B" w:rsidP="63F1C93B">
      <w:pPr>
        <w:pStyle w:val="ListParagraph"/>
        <w:numPr>
          <w:ilvl w:val="0"/>
          <w:numId w:val="8"/>
        </w:numPr>
        <w:spacing w:after="0"/>
        <w:rPr>
          <w:rFonts w:ascii="Arial" w:eastAsia="Arial" w:hAnsi="Arial" w:cs="Arial"/>
          <w:sz w:val="24"/>
          <w:szCs w:val="24"/>
        </w:rPr>
      </w:pPr>
      <w:r w:rsidRPr="63F1C93B">
        <w:rPr>
          <w:rFonts w:ascii="Arial" w:eastAsia="Arial" w:hAnsi="Arial" w:cs="Arial"/>
          <w:b/>
          <w:bCs/>
          <w:sz w:val="24"/>
          <w:szCs w:val="24"/>
        </w:rPr>
        <w:t>Xerfi (2024)</w:t>
      </w:r>
      <w:r w:rsidRPr="63F1C93B">
        <w:rPr>
          <w:rFonts w:ascii="Arial" w:eastAsia="Arial" w:hAnsi="Arial" w:cs="Arial"/>
          <w:sz w:val="24"/>
          <w:szCs w:val="24"/>
        </w:rPr>
        <w:t xml:space="preserve"> : Analyse du marché du reconditionné → </w:t>
      </w:r>
      <w:hyperlink r:id="rId5">
        <w:r w:rsidRPr="63F1C93B">
          <w:rPr>
            <w:rStyle w:val="Hyperlink"/>
            <w:rFonts w:ascii="Arial" w:eastAsia="Arial" w:hAnsi="Arial" w:cs="Arial"/>
            <w:sz w:val="24"/>
            <w:szCs w:val="24"/>
          </w:rPr>
          <w:t>Lien</w:t>
        </w:r>
      </w:hyperlink>
    </w:p>
    <w:p w14:paraId="35726649" w14:textId="0CCA2145" w:rsidR="63F1C93B" w:rsidRDefault="63F1C93B" w:rsidP="63F1C93B">
      <w:pPr>
        <w:pStyle w:val="ListParagraph"/>
        <w:numPr>
          <w:ilvl w:val="0"/>
          <w:numId w:val="8"/>
        </w:numPr>
        <w:spacing w:after="0"/>
        <w:rPr>
          <w:rFonts w:ascii="Arial" w:eastAsia="Arial" w:hAnsi="Arial" w:cs="Arial"/>
          <w:sz w:val="24"/>
          <w:szCs w:val="24"/>
        </w:rPr>
      </w:pPr>
      <w:r w:rsidRPr="63F1C93B">
        <w:rPr>
          <w:rFonts w:ascii="Arial" w:eastAsia="Arial" w:hAnsi="Arial" w:cs="Arial"/>
          <w:b/>
          <w:bCs/>
          <w:sz w:val="24"/>
          <w:szCs w:val="24"/>
        </w:rPr>
        <w:t>Ziqy (2024)</w:t>
      </w:r>
      <w:r w:rsidRPr="63F1C93B">
        <w:rPr>
          <w:rFonts w:ascii="Arial" w:eastAsia="Arial" w:hAnsi="Arial" w:cs="Arial"/>
          <w:sz w:val="24"/>
          <w:szCs w:val="24"/>
        </w:rPr>
        <w:t xml:space="preserve"> : État du reconditionné → </w:t>
      </w:r>
      <w:hyperlink r:id="rId6">
        <w:r w:rsidRPr="63F1C93B">
          <w:rPr>
            <w:rStyle w:val="Hyperlink"/>
            <w:rFonts w:ascii="Arial" w:eastAsia="Arial" w:hAnsi="Arial" w:cs="Arial"/>
            <w:sz w:val="24"/>
            <w:szCs w:val="24"/>
          </w:rPr>
          <w:t>Lien</w:t>
        </w:r>
      </w:hyperlink>
    </w:p>
    <w:p w14:paraId="35A27307" w14:textId="5E60D9CF" w:rsidR="63F1C93B" w:rsidRPr="00286A96" w:rsidRDefault="63F1C93B" w:rsidP="63F1C93B">
      <w:pPr>
        <w:pStyle w:val="ListParagraph"/>
        <w:numPr>
          <w:ilvl w:val="0"/>
          <w:numId w:val="8"/>
        </w:numPr>
        <w:spacing w:after="0"/>
        <w:rPr>
          <w:rFonts w:ascii="Arial" w:eastAsia="Arial" w:hAnsi="Arial" w:cs="Arial"/>
          <w:sz w:val="24"/>
          <w:szCs w:val="24"/>
          <w:lang w:val="en-US"/>
        </w:rPr>
      </w:pPr>
      <w:r w:rsidRPr="00286A96">
        <w:rPr>
          <w:rFonts w:ascii="Arial" w:eastAsia="Arial" w:hAnsi="Arial" w:cs="Arial"/>
          <w:b/>
          <w:bCs/>
          <w:sz w:val="24"/>
          <w:szCs w:val="24"/>
          <w:lang w:val="en-US"/>
        </w:rPr>
        <w:t>20 Minutes (2024)</w:t>
      </w:r>
      <w:r w:rsidRPr="00286A96">
        <w:rPr>
          <w:rFonts w:ascii="Arial" w:eastAsia="Arial" w:hAnsi="Arial" w:cs="Arial"/>
          <w:sz w:val="24"/>
          <w:szCs w:val="24"/>
          <w:lang w:val="en-US"/>
        </w:rPr>
        <w:t xml:space="preserve"> : Back Market vs Cdiscount → </w:t>
      </w:r>
      <w:hyperlink r:id="rId7">
        <w:r w:rsidRPr="00286A96">
          <w:rPr>
            <w:rStyle w:val="Hyperlink"/>
            <w:rFonts w:ascii="Arial" w:eastAsia="Arial" w:hAnsi="Arial" w:cs="Arial"/>
            <w:sz w:val="24"/>
            <w:szCs w:val="24"/>
            <w:lang w:val="en-US"/>
          </w:rPr>
          <w:t>Lien</w:t>
        </w:r>
      </w:hyperlink>
    </w:p>
    <w:p w14:paraId="0E2FC257" w14:textId="16381D30" w:rsidR="63F1C93B" w:rsidRDefault="63F1C93B" w:rsidP="63F1C93B">
      <w:pPr>
        <w:pStyle w:val="ListParagraph"/>
        <w:numPr>
          <w:ilvl w:val="0"/>
          <w:numId w:val="8"/>
        </w:numPr>
        <w:spacing w:after="0"/>
        <w:rPr>
          <w:rFonts w:ascii="Arial" w:eastAsia="Arial" w:hAnsi="Arial" w:cs="Arial"/>
          <w:sz w:val="24"/>
          <w:szCs w:val="24"/>
        </w:rPr>
      </w:pPr>
      <w:r w:rsidRPr="63F1C93B">
        <w:rPr>
          <w:rFonts w:ascii="Arial" w:eastAsia="Arial" w:hAnsi="Arial" w:cs="Arial"/>
          <w:b/>
          <w:bCs/>
          <w:sz w:val="24"/>
          <w:szCs w:val="24"/>
        </w:rPr>
        <w:t>Semrush (2024)</w:t>
      </w:r>
      <w:r w:rsidRPr="63F1C93B">
        <w:rPr>
          <w:rFonts w:ascii="Arial" w:eastAsia="Arial" w:hAnsi="Arial" w:cs="Arial"/>
          <w:sz w:val="24"/>
          <w:szCs w:val="24"/>
        </w:rPr>
        <w:t xml:space="preserve"> : Analyse des concurrents → </w:t>
      </w:r>
      <w:hyperlink r:id="rId8">
        <w:r w:rsidRPr="63F1C93B">
          <w:rPr>
            <w:rStyle w:val="Hyperlink"/>
            <w:rFonts w:ascii="Arial" w:eastAsia="Arial" w:hAnsi="Arial" w:cs="Arial"/>
            <w:sz w:val="24"/>
            <w:szCs w:val="24"/>
          </w:rPr>
          <w:t>Lien</w:t>
        </w:r>
      </w:hyperlink>
    </w:p>
    <w:p w14:paraId="35EF19D6" w14:textId="68A695D5" w:rsidR="63F1C93B" w:rsidRDefault="63F1C93B" w:rsidP="63F1C93B">
      <w:pPr>
        <w:pStyle w:val="ListParagraph"/>
        <w:numPr>
          <w:ilvl w:val="0"/>
          <w:numId w:val="8"/>
        </w:numPr>
        <w:spacing w:after="0"/>
        <w:rPr>
          <w:rFonts w:ascii="Arial" w:eastAsia="Arial" w:hAnsi="Arial" w:cs="Arial"/>
          <w:sz w:val="24"/>
          <w:szCs w:val="24"/>
        </w:rPr>
      </w:pPr>
      <w:r w:rsidRPr="63F1C93B">
        <w:rPr>
          <w:rFonts w:ascii="Arial" w:eastAsia="Arial" w:hAnsi="Arial" w:cs="Arial"/>
          <w:b/>
          <w:bCs/>
          <w:sz w:val="24"/>
          <w:szCs w:val="24"/>
        </w:rPr>
        <w:t>Back Market (2024)</w:t>
      </w:r>
      <w:r w:rsidRPr="63F1C93B">
        <w:rPr>
          <w:rFonts w:ascii="Arial" w:eastAsia="Arial" w:hAnsi="Arial" w:cs="Arial"/>
          <w:sz w:val="24"/>
          <w:szCs w:val="24"/>
        </w:rPr>
        <w:t xml:space="preserve"> : Conférence de presse mondiale → </w:t>
      </w:r>
      <w:hyperlink r:id="rId9">
        <w:r w:rsidRPr="63F1C93B">
          <w:rPr>
            <w:rStyle w:val="Hyperlink"/>
            <w:rFonts w:ascii="Arial" w:eastAsia="Arial" w:hAnsi="Arial" w:cs="Arial"/>
            <w:sz w:val="24"/>
            <w:szCs w:val="24"/>
          </w:rPr>
          <w:t>Lien</w:t>
        </w:r>
      </w:hyperlink>
    </w:p>
    <w:p w14:paraId="6EA7CE7A" w14:textId="07DC3357" w:rsidR="63F1C93B" w:rsidRDefault="63F1C93B" w:rsidP="63F1C93B">
      <w:pPr>
        <w:rPr>
          <w:rFonts w:ascii="Consolas" w:eastAsia="Consolas" w:hAnsi="Consolas" w:cs="Consolas"/>
          <w:sz w:val="24"/>
          <w:szCs w:val="24"/>
        </w:rPr>
      </w:pPr>
    </w:p>
    <w:p w14:paraId="0967C602" w14:textId="77777777" w:rsidR="00286A96" w:rsidRDefault="00286A96" w:rsidP="63F1C93B">
      <w:pPr>
        <w:rPr>
          <w:rFonts w:ascii="Consolas" w:eastAsia="Consolas" w:hAnsi="Consolas" w:cs="Consolas"/>
          <w:sz w:val="24"/>
          <w:szCs w:val="24"/>
        </w:rPr>
      </w:pPr>
    </w:p>
    <w:p w14:paraId="1D9F7B0E" w14:textId="3F7CF483" w:rsidR="00286A96" w:rsidRDefault="00286A96" w:rsidP="71AA2E0E">
      <w:pPr>
        <w:spacing w:before="240" w:after="240"/>
        <w:rPr>
          <w:rFonts w:ascii="Apple Color Emoji" w:eastAsia="Apple Color Emoji" w:hAnsi="Apple Color Emoji" w:cs="Apple Color Emoji"/>
          <w:b/>
          <w:bCs/>
        </w:rPr>
      </w:pPr>
    </w:p>
    <w:p w14:paraId="01D1D1F9" w14:textId="2EDB4C6F" w:rsidR="00286A96" w:rsidRDefault="00286A96" w:rsidP="71AA2E0E">
      <w:pPr>
        <w:spacing w:before="240" w:after="240"/>
        <w:rPr>
          <w:rFonts w:ascii="Apple Color Emoji" w:eastAsia="Apple Color Emoji" w:hAnsi="Apple Color Emoji" w:cs="Apple Color Emoji"/>
          <w:b/>
          <w:bCs/>
        </w:rPr>
      </w:pPr>
    </w:p>
    <w:p w14:paraId="2EAF1F4D" w14:textId="45794F60" w:rsidR="00286A96" w:rsidRDefault="00286A96" w:rsidP="71AA2E0E">
      <w:pPr>
        <w:spacing w:before="240" w:after="240"/>
        <w:rPr>
          <w:rFonts w:ascii="Apple Color Emoji" w:eastAsia="Apple Color Emoji" w:hAnsi="Apple Color Emoji" w:cs="Apple Color Emoji"/>
          <w:b/>
          <w:bCs/>
        </w:rPr>
      </w:pPr>
    </w:p>
    <w:p w14:paraId="7916F6E9" w14:textId="15FBCB51" w:rsidR="00286A96" w:rsidRDefault="00286A96" w:rsidP="71AA2E0E">
      <w:pPr>
        <w:spacing w:before="240" w:after="240"/>
        <w:rPr>
          <w:rFonts w:ascii="Apple Color Emoji" w:eastAsia="Apple Color Emoji" w:hAnsi="Apple Color Emoji" w:cs="Apple Color Emoji"/>
          <w:b/>
          <w:bCs/>
        </w:rPr>
      </w:pPr>
    </w:p>
    <w:p w14:paraId="0E10FECC" w14:textId="58CEE5A1" w:rsidR="00286A96" w:rsidRDefault="00286A96" w:rsidP="71AA2E0E">
      <w:pPr>
        <w:spacing w:before="240" w:after="240"/>
        <w:rPr>
          <w:rFonts w:ascii="Apple Color Emoji" w:eastAsia="Apple Color Emoji" w:hAnsi="Apple Color Emoji" w:cs="Apple Color Emoji"/>
          <w:b/>
          <w:bCs/>
        </w:rPr>
      </w:pPr>
    </w:p>
    <w:p w14:paraId="7EC06A94" w14:textId="7F6BA463" w:rsidR="00286A96" w:rsidRDefault="00286A96" w:rsidP="71AA2E0E">
      <w:pPr>
        <w:spacing w:before="240" w:after="240"/>
        <w:rPr>
          <w:rFonts w:ascii="Apple Color Emoji" w:eastAsia="Apple Color Emoji" w:hAnsi="Apple Color Emoji" w:cs="Apple Color Emoji"/>
          <w:b/>
          <w:bCs/>
        </w:rPr>
      </w:pPr>
    </w:p>
    <w:p w14:paraId="60A9AA95" w14:textId="7FBA3C0B" w:rsidR="00286A96" w:rsidRDefault="71AA2E0E" w:rsidP="71AA2E0E">
      <w:pPr>
        <w:spacing w:before="240" w:after="240"/>
      </w:pPr>
      <w:r w:rsidRPr="71AA2E0E">
        <w:rPr>
          <w:rFonts w:ascii="Apple Color Emoji" w:eastAsia="Apple Color Emoji" w:hAnsi="Apple Color Emoji" w:cs="Apple Color Emoji"/>
          <w:b/>
          <w:bCs/>
        </w:rPr>
        <w:t>COMMUNIQUÉ DE PRESSE</w:t>
      </w:r>
      <w:r w:rsidR="00286A96">
        <w:br/>
      </w:r>
      <w:r w:rsidRPr="71AA2E0E">
        <w:rPr>
          <w:rFonts w:ascii="Apple Color Emoji" w:eastAsia="Apple Color Emoji" w:hAnsi="Apple Color Emoji" w:cs="Apple Color Emoji"/>
          <w:b/>
          <w:bCs/>
        </w:rPr>
        <w:t>Paris, le 12 février 2025</w:t>
      </w:r>
    </w:p>
    <w:p w14:paraId="107EAE87" w14:textId="2A1AA8D6" w:rsidR="00286A96" w:rsidRDefault="71AA2E0E" w:rsidP="71AA2E0E">
      <w:pPr>
        <w:pStyle w:val="Heading3"/>
        <w:spacing w:before="281" w:after="281"/>
        <w:rPr>
          <w:rFonts w:ascii="Apple Color Emoji" w:eastAsia="Apple Color Emoji" w:hAnsi="Apple Color Emoji" w:cs="Apple Color Emoji"/>
          <w:b/>
          <w:bCs/>
        </w:rPr>
      </w:pPr>
      <w:r w:rsidRPr="71AA2E0E">
        <w:rPr>
          <w:rFonts w:ascii="Apple Color Emoji" w:eastAsia="Apple Color Emoji" w:hAnsi="Apple Color Emoji" w:cs="Apple Color Emoji"/>
          <w:b/>
          <w:bCs/>
        </w:rPr>
        <w:t>Back Market lance "Rent &amp; Own" : la location évolutive pour une consommation plus responsable</w:t>
      </w:r>
    </w:p>
    <w:p w14:paraId="68EF9B41" w14:textId="06C8A30E" w:rsidR="00286A96" w:rsidRDefault="71AA2E0E" w:rsidP="71AA2E0E">
      <w:pPr>
        <w:spacing w:before="240" w:after="240"/>
      </w:pPr>
      <w:r w:rsidRPr="71AA2E0E">
        <w:rPr>
          <w:rFonts w:ascii="Apple Color Emoji" w:eastAsia="Apple Color Emoji" w:hAnsi="Apple Color Emoji" w:cs="Apple Color Emoji"/>
          <w:b/>
          <w:bCs/>
        </w:rPr>
        <w:t>Back Market</w:t>
      </w:r>
      <w:r w:rsidRPr="71AA2E0E">
        <w:rPr>
          <w:rFonts w:ascii="Apple Color Emoji" w:eastAsia="Apple Color Emoji" w:hAnsi="Apple Color Emoji" w:cs="Apple Color Emoji"/>
        </w:rPr>
        <w:t xml:space="preserve"> innove en lançant un nouveau service de </w:t>
      </w:r>
      <w:r w:rsidRPr="71AA2E0E">
        <w:rPr>
          <w:rFonts w:ascii="Apple Color Emoji" w:eastAsia="Apple Color Emoji" w:hAnsi="Apple Color Emoji" w:cs="Apple Color Emoji"/>
          <w:b/>
          <w:bCs/>
        </w:rPr>
        <w:t>location évolutive</w:t>
      </w:r>
      <w:r w:rsidRPr="71AA2E0E">
        <w:rPr>
          <w:rFonts w:ascii="Apple Color Emoji" w:eastAsia="Apple Color Emoji" w:hAnsi="Apple Color Emoji" w:cs="Apple Color Emoji"/>
        </w:rPr>
        <w:t xml:space="preserve"> appelé </w:t>
      </w:r>
      <w:r w:rsidRPr="71AA2E0E">
        <w:rPr>
          <w:rFonts w:ascii="Apple Color Emoji" w:eastAsia="Apple Color Emoji" w:hAnsi="Apple Color Emoji" w:cs="Apple Color Emoji"/>
          <w:b/>
          <w:bCs/>
        </w:rPr>
        <w:t>Back Market Rent &amp; Own</w:t>
      </w:r>
      <w:r w:rsidRPr="71AA2E0E">
        <w:rPr>
          <w:rFonts w:ascii="Apple Color Emoji" w:eastAsia="Apple Color Emoji" w:hAnsi="Apple Color Emoji" w:cs="Apple Color Emoji"/>
        </w:rPr>
        <w:t>. Ce projet, qui combine économie circulaire et usage responsable, vise à offrir une alternative à l'achat traditionnel pour des objets utilisés ponctuellement comme des perceuses, tondeuses ou aspirateurs. Les utilisateurs auront la possibilité de louer ces produits et de les acheter à la fin de la période de location, si besoin.</w:t>
      </w:r>
    </w:p>
    <w:p w14:paraId="62680D0A" w14:textId="6C818E9C" w:rsidR="00286A96" w:rsidRDefault="71AA2E0E" w:rsidP="71AA2E0E">
      <w:pPr>
        <w:spacing w:before="240" w:after="240"/>
      </w:pPr>
      <w:r w:rsidRPr="71AA2E0E">
        <w:rPr>
          <w:rFonts w:ascii="Apple Color Emoji" w:eastAsia="Apple Color Emoji" w:hAnsi="Apple Color Emoji" w:cs="Apple Color Emoji"/>
          <w:b/>
          <w:bCs/>
        </w:rPr>
        <w:t>Problématique</w:t>
      </w:r>
      <w:r w:rsidR="00286A96">
        <w:br/>
      </w:r>
      <w:r w:rsidRPr="71AA2E0E">
        <w:rPr>
          <w:rFonts w:ascii="Apple Color Emoji" w:eastAsia="Apple Color Emoji" w:hAnsi="Apple Color Emoji" w:cs="Apple Color Emoji"/>
        </w:rPr>
        <w:t>80 % des perceuses sont utilisées moins de 12 minutes sur toute leur durée de vie. Pourtant, elles sont achetées neuves, rarement utilisées, puis souvent laissées à l’abandon. Back Market souhaite remédier à ce gaspillage en offrant une solution plus flexible et responsable.</w:t>
      </w:r>
    </w:p>
    <w:p w14:paraId="199A2718" w14:textId="2ECEB38D" w:rsidR="00286A96" w:rsidRDefault="71AA2E0E" w:rsidP="71AA2E0E">
      <w:pPr>
        <w:spacing w:before="240" w:after="240"/>
      </w:pPr>
      <w:r w:rsidRPr="71AA2E0E">
        <w:rPr>
          <w:rFonts w:ascii="Apple Color Emoji" w:eastAsia="Apple Color Emoji" w:hAnsi="Apple Color Emoji" w:cs="Apple Color Emoji"/>
          <w:b/>
          <w:bCs/>
        </w:rPr>
        <w:t>La solution Back Market Rent &amp; Own</w:t>
      </w:r>
      <w:r w:rsidR="00286A96">
        <w:br/>
      </w:r>
      <w:r w:rsidRPr="71AA2E0E">
        <w:rPr>
          <w:rFonts w:ascii="Apple Color Emoji" w:eastAsia="Apple Color Emoji" w:hAnsi="Apple Color Emoji" w:cs="Apple Color Emoji"/>
        </w:rPr>
        <w:t xml:space="preserve">L'idée est simple : </w:t>
      </w:r>
      <w:r w:rsidRPr="71AA2E0E">
        <w:rPr>
          <w:rFonts w:ascii="Apple Color Emoji" w:eastAsia="Apple Color Emoji" w:hAnsi="Apple Color Emoji" w:cs="Apple Color Emoji"/>
          <w:b/>
          <w:bCs/>
        </w:rPr>
        <w:t>louer au lieu d'acheter</w:t>
      </w:r>
      <w:r w:rsidRPr="71AA2E0E">
        <w:rPr>
          <w:rFonts w:ascii="Apple Color Emoji" w:eastAsia="Apple Color Emoji" w:hAnsi="Apple Color Emoji" w:cs="Apple Color Emoji"/>
        </w:rPr>
        <w:t>. Les consommateurs pourront tester des produits d’usage ponctuel, puis choisir d’acheter l’objet après une période de location. Cela permet de prolonger la durée de vie des objets et de favoriser l’économie circulaire.</w:t>
      </w:r>
    </w:p>
    <w:p w14:paraId="786E810F" w14:textId="08C9E066" w:rsidR="00286A96" w:rsidRDefault="71AA2E0E" w:rsidP="71AA2E0E">
      <w:pPr>
        <w:spacing w:before="240" w:after="240"/>
      </w:pPr>
      <w:r w:rsidRPr="71AA2E0E">
        <w:rPr>
          <w:rFonts w:ascii="Apple Color Emoji" w:eastAsia="Apple Color Emoji" w:hAnsi="Apple Color Emoji" w:cs="Apple Color Emoji"/>
          <w:b/>
          <w:bCs/>
        </w:rPr>
        <w:t>Stratégie de lancement</w:t>
      </w:r>
      <w:r w:rsidR="00286A96">
        <w:br/>
      </w:r>
      <w:r w:rsidRPr="71AA2E0E">
        <w:rPr>
          <w:rFonts w:ascii="Apple Color Emoji" w:eastAsia="Apple Color Emoji" w:hAnsi="Apple Color Emoji" w:cs="Apple Color Emoji"/>
        </w:rPr>
        <w:t xml:space="preserve">Le projet débutera par une </w:t>
      </w:r>
      <w:r w:rsidRPr="71AA2E0E">
        <w:rPr>
          <w:rFonts w:ascii="Apple Color Emoji" w:eastAsia="Apple Color Emoji" w:hAnsi="Apple Color Emoji" w:cs="Apple Color Emoji"/>
          <w:b/>
          <w:bCs/>
        </w:rPr>
        <w:t>phase de test</w:t>
      </w:r>
      <w:r w:rsidRPr="71AA2E0E">
        <w:rPr>
          <w:rFonts w:ascii="Apple Color Emoji" w:eastAsia="Apple Color Emoji" w:hAnsi="Apple Color Emoji" w:cs="Apple Color Emoji"/>
        </w:rPr>
        <w:t xml:space="preserve"> de six mois dans des grandes villes comme </w:t>
      </w:r>
      <w:r w:rsidRPr="71AA2E0E">
        <w:rPr>
          <w:rFonts w:ascii="Apple Color Emoji" w:eastAsia="Apple Color Emoji" w:hAnsi="Apple Color Emoji" w:cs="Apple Color Emoji"/>
          <w:b/>
          <w:bCs/>
        </w:rPr>
        <w:t>Paris, Lyon et Bordeaux</w:t>
      </w:r>
      <w:r w:rsidRPr="71AA2E0E">
        <w:rPr>
          <w:rFonts w:ascii="Apple Color Emoji" w:eastAsia="Apple Color Emoji" w:hAnsi="Apple Color Emoji" w:cs="Apple Color Emoji"/>
        </w:rPr>
        <w:t xml:space="preserve">. Les cibles principales seront les </w:t>
      </w:r>
      <w:r w:rsidRPr="71AA2E0E">
        <w:rPr>
          <w:rFonts w:ascii="Apple Color Emoji" w:eastAsia="Apple Color Emoji" w:hAnsi="Apple Color Emoji" w:cs="Apple Color Emoji"/>
          <w:b/>
          <w:bCs/>
        </w:rPr>
        <w:t>bricoleurs occasionnels</w:t>
      </w:r>
      <w:r w:rsidRPr="71AA2E0E">
        <w:rPr>
          <w:rFonts w:ascii="Apple Color Emoji" w:eastAsia="Apple Color Emoji" w:hAnsi="Apple Color Emoji" w:cs="Apple Color Emoji"/>
        </w:rPr>
        <w:t xml:space="preserve">, les </w:t>
      </w:r>
      <w:r w:rsidRPr="71AA2E0E">
        <w:rPr>
          <w:rFonts w:ascii="Apple Color Emoji" w:eastAsia="Apple Color Emoji" w:hAnsi="Apple Color Emoji" w:cs="Apple Color Emoji"/>
          <w:b/>
          <w:bCs/>
        </w:rPr>
        <w:t>artisans</w:t>
      </w:r>
      <w:r w:rsidRPr="71AA2E0E">
        <w:rPr>
          <w:rFonts w:ascii="Apple Color Emoji" w:eastAsia="Apple Color Emoji" w:hAnsi="Apple Color Emoji" w:cs="Apple Color Emoji"/>
        </w:rPr>
        <w:t xml:space="preserve"> et </w:t>
      </w:r>
      <w:r w:rsidRPr="71AA2E0E">
        <w:rPr>
          <w:rFonts w:ascii="Apple Color Emoji" w:eastAsia="Apple Color Emoji" w:hAnsi="Apple Color Emoji" w:cs="Apple Color Emoji"/>
          <w:b/>
          <w:bCs/>
        </w:rPr>
        <w:t>professionnels</w:t>
      </w:r>
      <w:r w:rsidRPr="71AA2E0E">
        <w:rPr>
          <w:rFonts w:ascii="Apple Color Emoji" w:eastAsia="Apple Color Emoji" w:hAnsi="Apple Color Emoji" w:cs="Apple Color Emoji"/>
        </w:rPr>
        <w:t xml:space="preserve">, ainsi que les </w:t>
      </w:r>
      <w:r w:rsidRPr="71AA2E0E">
        <w:rPr>
          <w:rFonts w:ascii="Apple Color Emoji" w:eastAsia="Apple Color Emoji" w:hAnsi="Apple Color Emoji" w:cs="Apple Color Emoji"/>
          <w:b/>
          <w:bCs/>
        </w:rPr>
        <w:t>consommateurs engagés dans l’économie circulaire</w:t>
      </w:r>
      <w:r w:rsidRPr="71AA2E0E">
        <w:rPr>
          <w:rFonts w:ascii="Apple Color Emoji" w:eastAsia="Apple Color Emoji" w:hAnsi="Apple Color Emoji" w:cs="Apple Color Emoji"/>
        </w:rPr>
        <w:t>.</w:t>
      </w:r>
    </w:p>
    <w:p w14:paraId="390F9BD3" w14:textId="26087C41" w:rsidR="00286A96" w:rsidRDefault="71AA2E0E" w:rsidP="71AA2E0E">
      <w:pPr>
        <w:spacing w:before="240" w:after="240"/>
      </w:pPr>
      <w:r w:rsidRPr="71AA2E0E">
        <w:rPr>
          <w:rFonts w:ascii="Apple Color Emoji" w:eastAsia="Apple Color Emoji" w:hAnsi="Apple Color Emoji" w:cs="Apple Color Emoji"/>
          <w:b/>
          <w:bCs/>
        </w:rPr>
        <w:t>Un modèle flexible</w:t>
      </w:r>
      <w:r w:rsidR="00286A96">
        <w:br/>
      </w:r>
      <w:r w:rsidRPr="71AA2E0E">
        <w:rPr>
          <w:rFonts w:ascii="Apple Color Emoji" w:eastAsia="Apple Color Emoji" w:hAnsi="Apple Color Emoji" w:cs="Apple Color Emoji"/>
        </w:rPr>
        <w:t xml:space="preserve">Les prix seront accessibles : par exemple, une perceuse à 5€/mois, avec une option d'achat à 50€ après six mois de location. Le service sera mis en avant par des </w:t>
      </w:r>
      <w:r w:rsidRPr="71AA2E0E">
        <w:rPr>
          <w:rFonts w:ascii="Apple Color Emoji" w:eastAsia="Apple Color Emoji" w:hAnsi="Apple Color Emoji" w:cs="Apple Color Emoji"/>
          <w:b/>
          <w:bCs/>
        </w:rPr>
        <w:t>influenceurs spécialisés bricolage</w:t>
      </w:r>
      <w:r w:rsidRPr="71AA2E0E">
        <w:rPr>
          <w:rFonts w:ascii="Apple Color Emoji" w:eastAsia="Apple Color Emoji" w:hAnsi="Apple Color Emoji" w:cs="Apple Color Emoji"/>
        </w:rPr>
        <w:t xml:space="preserve"> (YouTube, TikTok) et via des partenariats avec des enseignes telles que </w:t>
      </w:r>
      <w:r w:rsidRPr="71AA2E0E">
        <w:rPr>
          <w:rFonts w:ascii="Apple Color Emoji" w:eastAsia="Apple Color Emoji" w:hAnsi="Apple Color Emoji" w:cs="Apple Color Emoji"/>
          <w:b/>
          <w:bCs/>
        </w:rPr>
        <w:t>Leroy Merlin</w:t>
      </w:r>
      <w:r w:rsidRPr="71AA2E0E">
        <w:rPr>
          <w:rFonts w:ascii="Apple Color Emoji" w:eastAsia="Apple Color Emoji" w:hAnsi="Apple Color Emoji" w:cs="Apple Color Emoji"/>
        </w:rPr>
        <w:t xml:space="preserve"> et </w:t>
      </w:r>
      <w:r w:rsidRPr="71AA2E0E">
        <w:rPr>
          <w:rFonts w:ascii="Apple Color Emoji" w:eastAsia="Apple Color Emoji" w:hAnsi="Apple Color Emoji" w:cs="Apple Color Emoji"/>
          <w:b/>
          <w:bCs/>
        </w:rPr>
        <w:t>Castorama</w:t>
      </w:r>
      <w:r w:rsidRPr="71AA2E0E">
        <w:rPr>
          <w:rFonts w:ascii="Apple Color Emoji" w:eastAsia="Apple Color Emoji" w:hAnsi="Apple Color Emoji" w:cs="Apple Color Emoji"/>
        </w:rPr>
        <w:t>.</w:t>
      </w:r>
    </w:p>
    <w:p w14:paraId="306D0390" w14:textId="37DC315A" w:rsidR="00286A96" w:rsidRDefault="71AA2E0E" w:rsidP="71AA2E0E">
      <w:pPr>
        <w:spacing w:before="240" w:after="240"/>
      </w:pPr>
      <w:r w:rsidRPr="71AA2E0E">
        <w:rPr>
          <w:rFonts w:ascii="Apple Color Emoji" w:eastAsia="Apple Color Emoji" w:hAnsi="Apple Color Emoji" w:cs="Apple Color Emoji"/>
          <w:b/>
          <w:bCs/>
        </w:rPr>
        <w:t>Optimisation logistique</w:t>
      </w:r>
      <w:r w:rsidR="00286A96">
        <w:br/>
      </w:r>
      <w:r w:rsidRPr="71AA2E0E">
        <w:rPr>
          <w:rFonts w:ascii="Apple Color Emoji" w:eastAsia="Apple Color Emoji" w:hAnsi="Apple Color Emoji" w:cs="Apple Color Emoji"/>
        </w:rPr>
        <w:t xml:space="preserve">Back Market continuera de s'appuyer sur ses </w:t>
      </w:r>
      <w:r w:rsidRPr="71AA2E0E">
        <w:rPr>
          <w:rFonts w:ascii="Apple Color Emoji" w:eastAsia="Apple Color Emoji" w:hAnsi="Apple Color Emoji" w:cs="Apple Color Emoji"/>
          <w:b/>
          <w:bCs/>
        </w:rPr>
        <w:t>partenaires actuels</w:t>
      </w:r>
      <w:r w:rsidRPr="71AA2E0E">
        <w:rPr>
          <w:rFonts w:ascii="Apple Color Emoji" w:eastAsia="Apple Color Emoji" w:hAnsi="Apple Color Emoji" w:cs="Apple Color Emoji"/>
        </w:rPr>
        <w:t xml:space="preserve"> pour le </w:t>
      </w:r>
      <w:r w:rsidRPr="71AA2E0E">
        <w:rPr>
          <w:rFonts w:ascii="Apple Color Emoji" w:eastAsia="Apple Color Emoji" w:hAnsi="Apple Color Emoji" w:cs="Apple Color Emoji"/>
          <w:b/>
          <w:bCs/>
        </w:rPr>
        <w:t>retour</w:t>
      </w:r>
      <w:r w:rsidRPr="71AA2E0E">
        <w:rPr>
          <w:rFonts w:ascii="Apple Color Emoji" w:eastAsia="Apple Color Emoji" w:hAnsi="Apple Color Emoji" w:cs="Apple Color Emoji"/>
        </w:rPr>
        <w:t xml:space="preserve"> et le </w:t>
      </w:r>
      <w:r w:rsidRPr="71AA2E0E">
        <w:rPr>
          <w:rFonts w:ascii="Apple Color Emoji" w:eastAsia="Apple Color Emoji" w:hAnsi="Apple Color Emoji" w:cs="Apple Color Emoji"/>
          <w:b/>
          <w:bCs/>
        </w:rPr>
        <w:t>reconditionnement</w:t>
      </w:r>
      <w:r w:rsidRPr="71AA2E0E">
        <w:rPr>
          <w:rFonts w:ascii="Apple Color Emoji" w:eastAsia="Apple Color Emoji" w:hAnsi="Apple Color Emoji" w:cs="Apple Color Emoji"/>
        </w:rPr>
        <w:t xml:space="preserve"> des produits. Des solutions seront mises en place pour sécuriser les paiements et prévenir les dégradations.</w:t>
      </w:r>
    </w:p>
    <w:p w14:paraId="0A5DC1B9" w14:textId="45043A8E" w:rsidR="00286A96" w:rsidRDefault="71AA2E0E" w:rsidP="71AA2E0E">
      <w:pPr>
        <w:spacing w:before="240" w:after="240"/>
      </w:pPr>
      <w:r w:rsidRPr="71AA2E0E">
        <w:rPr>
          <w:rFonts w:ascii="Apple Color Emoji" w:eastAsia="Apple Color Emoji" w:hAnsi="Apple Color Emoji" w:cs="Apple Color Emoji"/>
          <w:b/>
          <w:bCs/>
        </w:rPr>
        <w:t>Impact attendu</w:t>
      </w:r>
      <w:r w:rsidR="00286A96">
        <w:br/>
      </w:r>
      <w:r w:rsidRPr="71AA2E0E">
        <w:rPr>
          <w:rFonts w:ascii="Apple Color Emoji" w:eastAsia="Apple Color Emoji" w:hAnsi="Apple Color Emoji" w:cs="Apple Color Emoji"/>
        </w:rPr>
        <w:t xml:space="preserve">Cette initiative permettra à </w:t>
      </w:r>
      <w:r w:rsidRPr="71AA2E0E">
        <w:rPr>
          <w:rFonts w:ascii="Apple Color Emoji" w:eastAsia="Apple Color Emoji" w:hAnsi="Apple Color Emoji" w:cs="Apple Color Emoji"/>
          <w:b/>
          <w:bCs/>
        </w:rPr>
        <w:t>Back Market</w:t>
      </w:r>
      <w:r w:rsidRPr="71AA2E0E">
        <w:rPr>
          <w:rFonts w:ascii="Apple Color Emoji" w:eastAsia="Apple Color Emoji" w:hAnsi="Apple Color Emoji" w:cs="Apple Color Emoji"/>
        </w:rPr>
        <w:t xml:space="preserve"> de générer des </w:t>
      </w:r>
      <w:r w:rsidRPr="71AA2E0E">
        <w:rPr>
          <w:rFonts w:ascii="Apple Color Emoji" w:eastAsia="Apple Color Emoji" w:hAnsi="Apple Color Emoji" w:cs="Apple Color Emoji"/>
          <w:b/>
          <w:bCs/>
        </w:rPr>
        <w:t>revenus récurrents</w:t>
      </w:r>
      <w:r w:rsidRPr="71AA2E0E">
        <w:rPr>
          <w:rFonts w:ascii="Apple Color Emoji" w:eastAsia="Apple Color Emoji" w:hAnsi="Apple Color Emoji" w:cs="Apple Color Emoji"/>
        </w:rPr>
        <w:t xml:space="preserve"> grâce à la location, tout en se différenciant des plateformes de vente traditionnelles. Le service devrait également </w:t>
      </w:r>
      <w:r w:rsidRPr="71AA2E0E">
        <w:rPr>
          <w:rFonts w:ascii="Apple Color Emoji" w:eastAsia="Apple Color Emoji" w:hAnsi="Apple Color Emoji" w:cs="Apple Color Emoji"/>
          <w:b/>
          <w:bCs/>
        </w:rPr>
        <w:t>augmenter le trafic</w:t>
      </w:r>
      <w:r w:rsidRPr="71AA2E0E">
        <w:rPr>
          <w:rFonts w:ascii="Apple Color Emoji" w:eastAsia="Apple Color Emoji" w:hAnsi="Apple Color Emoji" w:cs="Apple Color Emoji"/>
        </w:rPr>
        <w:t xml:space="preserve"> et l'engagement des clients.</w:t>
      </w:r>
    </w:p>
    <w:p w14:paraId="4FD8CD8F" w14:textId="084F1BF7" w:rsidR="00286A96" w:rsidRDefault="71AA2E0E" w:rsidP="71AA2E0E">
      <w:pPr>
        <w:spacing w:before="240" w:after="240"/>
        <w:rPr>
          <w:rFonts w:ascii="Apple Color Emoji" w:eastAsia="Apple Color Emoji" w:hAnsi="Apple Color Emoji" w:cs="Apple Color Emoji"/>
        </w:rPr>
      </w:pPr>
      <w:r w:rsidRPr="71AA2E0E">
        <w:rPr>
          <w:rFonts w:ascii="Apple Color Emoji" w:eastAsia="Apple Color Emoji" w:hAnsi="Apple Color Emoji" w:cs="Apple Color Emoji"/>
          <w:b/>
          <w:bCs/>
        </w:rPr>
        <w:t>Citation</w:t>
      </w:r>
      <w:r w:rsidR="00286A96">
        <w:br/>
      </w:r>
      <w:r w:rsidRPr="71AA2E0E">
        <w:rPr>
          <w:rFonts w:ascii="Apple Color Emoji" w:eastAsia="Apple Color Emoji" w:hAnsi="Apple Color Emoji" w:cs="Apple Color Emoji"/>
          <w:i/>
          <w:iCs/>
        </w:rPr>
        <w:t>"Avec Back Market Rent &amp; Own, nous allons au-delà de la simple vente de produits reconditionnés. Nous permettons aux consommateurs de prolonger le cycle de vie des objets dès leur premier usage, contribuant ainsi à un futur plus durable".</w:t>
      </w:r>
    </w:p>
    <w:p w14:paraId="039BB6F5" w14:textId="7782D5C0" w:rsidR="00286A96" w:rsidRDefault="00286A96" w:rsidP="71AA2E0E">
      <w:pPr>
        <w:spacing w:before="240" w:after="240"/>
        <w:rPr>
          <w:rFonts w:ascii="Apple Color Emoji" w:eastAsia="Apple Color Emoji" w:hAnsi="Apple Color Emoji" w:cs="Apple Color Emoji"/>
          <w:i/>
          <w:iCs/>
        </w:rPr>
      </w:pPr>
    </w:p>
    <w:p w14:paraId="23A8E701" w14:textId="68218339" w:rsidR="00286A96" w:rsidRDefault="00286A96" w:rsidP="71AA2E0E">
      <w:pPr>
        <w:spacing w:before="240" w:after="240"/>
        <w:rPr>
          <w:rFonts w:ascii="Apple Color Emoji" w:eastAsia="Apple Color Emoji" w:hAnsi="Apple Color Emoji" w:cs="Apple Color Emoji"/>
          <w:i/>
          <w:iCs/>
        </w:rPr>
      </w:pPr>
    </w:p>
    <w:p w14:paraId="2D217100" w14:textId="0980571A" w:rsidR="00286A96" w:rsidRDefault="00286A96" w:rsidP="71AA2E0E">
      <w:pPr>
        <w:spacing w:before="240" w:after="240"/>
        <w:rPr>
          <w:rFonts w:ascii="Apple Color Emoji" w:eastAsia="Apple Color Emoji" w:hAnsi="Apple Color Emoji" w:cs="Apple Color Emoji"/>
          <w:i/>
          <w:iCs/>
        </w:rPr>
      </w:pPr>
    </w:p>
    <w:p w14:paraId="32D1728D" w14:textId="28E2FE8A" w:rsidR="00286A96" w:rsidRDefault="71AA2E0E" w:rsidP="71AA2E0E">
      <w:pPr>
        <w:spacing w:before="240" w:after="240"/>
        <w:rPr>
          <w:rFonts w:ascii="Apple Color Emoji" w:hAnsi="Apple Color Emoji" w:cs="Apple Color Emoji"/>
        </w:rPr>
      </w:pPr>
      <w:r w:rsidRPr="71AA2E0E">
        <w:rPr>
          <w:rFonts w:ascii="Apple Color Emoji" w:hAnsi="Apple Color Emoji" w:cs="Apple Color Emoji"/>
        </w:rPr>
        <w:t>🎯</w:t>
      </w:r>
      <w:r>
        <w:t xml:space="preserve"> </w:t>
      </w:r>
      <w:r w:rsidRPr="71AA2E0E">
        <w:rPr>
          <w:rStyle w:val="s1"/>
          <w:b/>
          <w:bCs/>
        </w:rPr>
        <w:t>Prochaine étape</w:t>
      </w:r>
      <w:r>
        <w:t xml:space="preserve"> : Préparer un </w:t>
      </w:r>
      <w:r w:rsidRPr="71AA2E0E">
        <w:rPr>
          <w:rStyle w:val="s1"/>
          <w:b/>
          <w:bCs/>
        </w:rPr>
        <w:t>pitch deck</w:t>
      </w:r>
      <w:r>
        <w:t xml:space="preserve"> avec chiffres du marché et roadmap produit. </w:t>
      </w:r>
    </w:p>
    <w:sectPr w:rsidR="00286A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ple Color Emoji">
    <w:charset w:val="00"/>
    <w:family w:val="auto"/>
    <w:pitch w:val="variable"/>
    <w:sig w:usb0="00000003" w:usb1="18000000" w:usb2="14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8D15"/>
    <w:multiLevelType w:val="hybridMultilevel"/>
    <w:tmpl w:val="FFFFFFFF"/>
    <w:lvl w:ilvl="0" w:tplc="42D682A0">
      <w:start w:val="1"/>
      <w:numFmt w:val="bullet"/>
      <w:lvlText w:val="-"/>
      <w:lvlJc w:val="left"/>
      <w:pPr>
        <w:ind w:left="720" w:hanging="360"/>
      </w:pPr>
      <w:rPr>
        <w:rFonts w:ascii="Aptos" w:hAnsi="Aptos" w:hint="default"/>
      </w:rPr>
    </w:lvl>
    <w:lvl w:ilvl="1" w:tplc="ACA26F28">
      <w:start w:val="1"/>
      <w:numFmt w:val="bullet"/>
      <w:lvlText w:val="o"/>
      <w:lvlJc w:val="left"/>
      <w:pPr>
        <w:ind w:left="1440" w:hanging="360"/>
      </w:pPr>
      <w:rPr>
        <w:rFonts w:ascii="Courier New" w:hAnsi="Courier New" w:hint="default"/>
      </w:rPr>
    </w:lvl>
    <w:lvl w:ilvl="2" w:tplc="AD7E69DA">
      <w:start w:val="1"/>
      <w:numFmt w:val="bullet"/>
      <w:lvlText w:val=""/>
      <w:lvlJc w:val="left"/>
      <w:pPr>
        <w:ind w:left="2160" w:hanging="360"/>
      </w:pPr>
      <w:rPr>
        <w:rFonts w:ascii="Wingdings" w:hAnsi="Wingdings" w:hint="default"/>
      </w:rPr>
    </w:lvl>
    <w:lvl w:ilvl="3" w:tplc="5090163A">
      <w:start w:val="1"/>
      <w:numFmt w:val="bullet"/>
      <w:lvlText w:val=""/>
      <w:lvlJc w:val="left"/>
      <w:pPr>
        <w:ind w:left="2880" w:hanging="360"/>
      </w:pPr>
      <w:rPr>
        <w:rFonts w:ascii="Symbol" w:hAnsi="Symbol" w:hint="default"/>
      </w:rPr>
    </w:lvl>
    <w:lvl w:ilvl="4" w:tplc="2E8036D8">
      <w:start w:val="1"/>
      <w:numFmt w:val="bullet"/>
      <w:lvlText w:val="o"/>
      <w:lvlJc w:val="left"/>
      <w:pPr>
        <w:ind w:left="3600" w:hanging="360"/>
      </w:pPr>
      <w:rPr>
        <w:rFonts w:ascii="Courier New" w:hAnsi="Courier New" w:hint="default"/>
      </w:rPr>
    </w:lvl>
    <w:lvl w:ilvl="5" w:tplc="5BA652B8">
      <w:start w:val="1"/>
      <w:numFmt w:val="bullet"/>
      <w:lvlText w:val=""/>
      <w:lvlJc w:val="left"/>
      <w:pPr>
        <w:ind w:left="4320" w:hanging="360"/>
      </w:pPr>
      <w:rPr>
        <w:rFonts w:ascii="Wingdings" w:hAnsi="Wingdings" w:hint="default"/>
      </w:rPr>
    </w:lvl>
    <w:lvl w:ilvl="6" w:tplc="D116E74E">
      <w:start w:val="1"/>
      <w:numFmt w:val="bullet"/>
      <w:lvlText w:val=""/>
      <w:lvlJc w:val="left"/>
      <w:pPr>
        <w:ind w:left="5040" w:hanging="360"/>
      </w:pPr>
      <w:rPr>
        <w:rFonts w:ascii="Symbol" w:hAnsi="Symbol" w:hint="default"/>
      </w:rPr>
    </w:lvl>
    <w:lvl w:ilvl="7" w:tplc="4B8EFDF4">
      <w:start w:val="1"/>
      <w:numFmt w:val="bullet"/>
      <w:lvlText w:val="o"/>
      <w:lvlJc w:val="left"/>
      <w:pPr>
        <w:ind w:left="5760" w:hanging="360"/>
      </w:pPr>
      <w:rPr>
        <w:rFonts w:ascii="Courier New" w:hAnsi="Courier New" w:hint="default"/>
      </w:rPr>
    </w:lvl>
    <w:lvl w:ilvl="8" w:tplc="05107E74">
      <w:start w:val="1"/>
      <w:numFmt w:val="bullet"/>
      <w:lvlText w:val=""/>
      <w:lvlJc w:val="left"/>
      <w:pPr>
        <w:ind w:left="6480" w:hanging="360"/>
      </w:pPr>
      <w:rPr>
        <w:rFonts w:ascii="Wingdings" w:hAnsi="Wingdings" w:hint="default"/>
      </w:rPr>
    </w:lvl>
  </w:abstractNum>
  <w:abstractNum w:abstractNumId="1" w15:restartNumberingAfterBreak="0">
    <w:nsid w:val="09B62FD0"/>
    <w:multiLevelType w:val="multilevel"/>
    <w:tmpl w:val="171E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B9C42"/>
    <w:multiLevelType w:val="hybridMultilevel"/>
    <w:tmpl w:val="FFFFFFFF"/>
    <w:lvl w:ilvl="0" w:tplc="692C4E58">
      <w:start w:val="1"/>
      <w:numFmt w:val="bullet"/>
      <w:lvlText w:val=""/>
      <w:lvlJc w:val="left"/>
      <w:pPr>
        <w:ind w:left="720" w:hanging="360"/>
      </w:pPr>
      <w:rPr>
        <w:rFonts w:ascii="Symbol" w:hAnsi="Symbol" w:hint="default"/>
      </w:rPr>
    </w:lvl>
    <w:lvl w:ilvl="1" w:tplc="185E1276">
      <w:start w:val="1"/>
      <w:numFmt w:val="bullet"/>
      <w:lvlText w:val="o"/>
      <w:lvlJc w:val="left"/>
      <w:pPr>
        <w:ind w:left="1440" w:hanging="360"/>
      </w:pPr>
      <w:rPr>
        <w:rFonts w:ascii="Courier New" w:hAnsi="Courier New" w:hint="default"/>
      </w:rPr>
    </w:lvl>
    <w:lvl w:ilvl="2" w:tplc="BC68674E">
      <w:start w:val="1"/>
      <w:numFmt w:val="bullet"/>
      <w:lvlText w:val=""/>
      <w:lvlJc w:val="left"/>
      <w:pPr>
        <w:ind w:left="2160" w:hanging="360"/>
      </w:pPr>
      <w:rPr>
        <w:rFonts w:ascii="Wingdings" w:hAnsi="Wingdings" w:hint="default"/>
      </w:rPr>
    </w:lvl>
    <w:lvl w:ilvl="3" w:tplc="A88EBA36">
      <w:start w:val="1"/>
      <w:numFmt w:val="bullet"/>
      <w:lvlText w:val=""/>
      <w:lvlJc w:val="left"/>
      <w:pPr>
        <w:ind w:left="2880" w:hanging="360"/>
      </w:pPr>
      <w:rPr>
        <w:rFonts w:ascii="Symbol" w:hAnsi="Symbol" w:hint="default"/>
      </w:rPr>
    </w:lvl>
    <w:lvl w:ilvl="4" w:tplc="2B1884E4">
      <w:start w:val="1"/>
      <w:numFmt w:val="bullet"/>
      <w:lvlText w:val="o"/>
      <w:lvlJc w:val="left"/>
      <w:pPr>
        <w:ind w:left="3600" w:hanging="360"/>
      </w:pPr>
      <w:rPr>
        <w:rFonts w:ascii="Courier New" w:hAnsi="Courier New" w:hint="default"/>
      </w:rPr>
    </w:lvl>
    <w:lvl w:ilvl="5" w:tplc="805A6E02">
      <w:start w:val="1"/>
      <w:numFmt w:val="bullet"/>
      <w:lvlText w:val=""/>
      <w:lvlJc w:val="left"/>
      <w:pPr>
        <w:ind w:left="4320" w:hanging="360"/>
      </w:pPr>
      <w:rPr>
        <w:rFonts w:ascii="Wingdings" w:hAnsi="Wingdings" w:hint="default"/>
      </w:rPr>
    </w:lvl>
    <w:lvl w:ilvl="6" w:tplc="B80670C4">
      <w:start w:val="1"/>
      <w:numFmt w:val="bullet"/>
      <w:lvlText w:val=""/>
      <w:lvlJc w:val="left"/>
      <w:pPr>
        <w:ind w:left="5040" w:hanging="360"/>
      </w:pPr>
      <w:rPr>
        <w:rFonts w:ascii="Symbol" w:hAnsi="Symbol" w:hint="default"/>
      </w:rPr>
    </w:lvl>
    <w:lvl w:ilvl="7" w:tplc="7434756C">
      <w:start w:val="1"/>
      <w:numFmt w:val="bullet"/>
      <w:lvlText w:val="o"/>
      <w:lvlJc w:val="left"/>
      <w:pPr>
        <w:ind w:left="5760" w:hanging="360"/>
      </w:pPr>
      <w:rPr>
        <w:rFonts w:ascii="Courier New" w:hAnsi="Courier New" w:hint="default"/>
      </w:rPr>
    </w:lvl>
    <w:lvl w:ilvl="8" w:tplc="2212611E">
      <w:start w:val="1"/>
      <w:numFmt w:val="bullet"/>
      <w:lvlText w:val=""/>
      <w:lvlJc w:val="left"/>
      <w:pPr>
        <w:ind w:left="6480" w:hanging="360"/>
      </w:pPr>
      <w:rPr>
        <w:rFonts w:ascii="Wingdings" w:hAnsi="Wingdings" w:hint="default"/>
      </w:rPr>
    </w:lvl>
  </w:abstractNum>
  <w:abstractNum w:abstractNumId="3" w15:restartNumberingAfterBreak="0">
    <w:nsid w:val="1C4115FC"/>
    <w:multiLevelType w:val="hybridMultilevel"/>
    <w:tmpl w:val="FFFFFFFF"/>
    <w:lvl w:ilvl="0" w:tplc="3E6ADCB6">
      <w:start w:val="1"/>
      <w:numFmt w:val="bullet"/>
      <w:lvlText w:val=""/>
      <w:lvlJc w:val="left"/>
      <w:pPr>
        <w:ind w:left="720" w:hanging="360"/>
      </w:pPr>
      <w:rPr>
        <w:rFonts w:ascii="Symbol" w:hAnsi="Symbol" w:hint="default"/>
      </w:rPr>
    </w:lvl>
    <w:lvl w:ilvl="1" w:tplc="CA94494E">
      <w:start w:val="1"/>
      <w:numFmt w:val="bullet"/>
      <w:lvlText w:val="o"/>
      <w:lvlJc w:val="left"/>
      <w:pPr>
        <w:ind w:left="1440" w:hanging="360"/>
      </w:pPr>
      <w:rPr>
        <w:rFonts w:ascii="Courier New" w:hAnsi="Courier New" w:hint="default"/>
      </w:rPr>
    </w:lvl>
    <w:lvl w:ilvl="2" w:tplc="CB54F026">
      <w:start w:val="1"/>
      <w:numFmt w:val="bullet"/>
      <w:lvlText w:val=""/>
      <w:lvlJc w:val="left"/>
      <w:pPr>
        <w:ind w:left="2160" w:hanging="360"/>
      </w:pPr>
      <w:rPr>
        <w:rFonts w:ascii="Wingdings" w:hAnsi="Wingdings" w:hint="default"/>
      </w:rPr>
    </w:lvl>
    <w:lvl w:ilvl="3" w:tplc="6D0AB586">
      <w:start w:val="1"/>
      <w:numFmt w:val="bullet"/>
      <w:lvlText w:val=""/>
      <w:lvlJc w:val="left"/>
      <w:pPr>
        <w:ind w:left="2880" w:hanging="360"/>
      </w:pPr>
      <w:rPr>
        <w:rFonts w:ascii="Symbol" w:hAnsi="Symbol" w:hint="default"/>
      </w:rPr>
    </w:lvl>
    <w:lvl w:ilvl="4" w:tplc="7F3451B6">
      <w:start w:val="1"/>
      <w:numFmt w:val="bullet"/>
      <w:lvlText w:val="o"/>
      <w:lvlJc w:val="left"/>
      <w:pPr>
        <w:ind w:left="3600" w:hanging="360"/>
      </w:pPr>
      <w:rPr>
        <w:rFonts w:ascii="Courier New" w:hAnsi="Courier New" w:hint="default"/>
      </w:rPr>
    </w:lvl>
    <w:lvl w:ilvl="5" w:tplc="2AC66646">
      <w:start w:val="1"/>
      <w:numFmt w:val="bullet"/>
      <w:lvlText w:val=""/>
      <w:lvlJc w:val="left"/>
      <w:pPr>
        <w:ind w:left="4320" w:hanging="360"/>
      </w:pPr>
      <w:rPr>
        <w:rFonts w:ascii="Wingdings" w:hAnsi="Wingdings" w:hint="default"/>
      </w:rPr>
    </w:lvl>
    <w:lvl w:ilvl="6" w:tplc="1B5C11DE">
      <w:start w:val="1"/>
      <w:numFmt w:val="bullet"/>
      <w:lvlText w:val=""/>
      <w:lvlJc w:val="left"/>
      <w:pPr>
        <w:ind w:left="5040" w:hanging="360"/>
      </w:pPr>
      <w:rPr>
        <w:rFonts w:ascii="Symbol" w:hAnsi="Symbol" w:hint="default"/>
      </w:rPr>
    </w:lvl>
    <w:lvl w:ilvl="7" w:tplc="B94C12DE">
      <w:start w:val="1"/>
      <w:numFmt w:val="bullet"/>
      <w:lvlText w:val="o"/>
      <w:lvlJc w:val="left"/>
      <w:pPr>
        <w:ind w:left="5760" w:hanging="360"/>
      </w:pPr>
      <w:rPr>
        <w:rFonts w:ascii="Courier New" w:hAnsi="Courier New" w:hint="default"/>
      </w:rPr>
    </w:lvl>
    <w:lvl w:ilvl="8" w:tplc="476C7F56">
      <w:start w:val="1"/>
      <w:numFmt w:val="bullet"/>
      <w:lvlText w:val=""/>
      <w:lvlJc w:val="left"/>
      <w:pPr>
        <w:ind w:left="6480" w:hanging="360"/>
      </w:pPr>
      <w:rPr>
        <w:rFonts w:ascii="Wingdings" w:hAnsi="Wingdings" w:hint="default"/>
      </w:rPr>
    </w:lvl>
  </w:abstractNum>
  <w:abstractNum w:abstractNumId="4" w15:restartNumberingAfterBreak="0">
    <w:nsid w:val="39980E4A"/>
    <w:multiLevelType w:val="hybridMultilevel"/>
    <w:tmpl w:val="FFFFFFFF"/>
    <w:lvl w:ilvl="0" w:tplc="65BC4F8C">
      <w:start w:val="1"/>
      <w:numFmt w:val="bullet"/>
      <w:lvlText w:val=""/>
      <w:lvlJc w:val="left"/>
      <w:pPr>
        <w:ind w:left="720" w:hanging="360"/>
      </w:pPr>
      <w:rPr>
        <w:rFonts w:ascii="Symbol" w:hAnsi="Symbol" w:hint="default"/>
      </w:rPr>
    </w:lvl>
    <w:lvl w:ilvl="1" w:tplc="1C845C20">
      <w:start w:val="1"/>
      <w:numFmt w:val="bullet"/>
      <w:lvlText w:val="o"/>
      <w:lvlJc w:val="left"/>
      <w:pPr>
        <w:ind w:left="1440" w:hanging="360"/>
      </w:pPr>
      <w:rPr>
        <w:rFonts w:ascii="Courier New" w:hAnsi="Courier New" w:hint="default"/>
      </w:rPr>
    </w:lvl>
    <w:lvl w:ilvl="2" w:tplc="8AFC45E4">
      <w:start w:val="1"/>
      <w:numFmt w:val="bullet"/>
      <w:lvlText w:val=""/>
      <w:lvlJc w:val="left"/>
      <w:pPr>
        <w:ind w:left="2160" w:hanging="360"/>
      </w:pPr>
      <w:rPr>
        <w:rFonts w:ascii="Wingdings" w:hAnsi="Wingdings" w:hint="default"/>
      </w:rPr>
    </w:lvl>
    <w:lvl w:ilvl="3" w:tplc="B9AA21A6">
      <w:start w:val="1"/>
      <w:numFmt w:val="bullet"/>
      <w:lvlText w:val=""/>
      <w:lvlJc w:val="left"/>
      <w:pPr>
        <w:ind w:left="2880" w:hanging="360"/>
      </w:pPr>
      <w:rPr>
        <w:rFonts w:ascii="Symbol" w:hAnsi="Symbol" w:hint="default"/>
      </w:rPr>
    </w:lvl>
    <w:lvl w:ilvl="4" w:tplc="62862706">
      <w:start w:val="1"/>
      <w:numFmt w:val="bullet"/>
      <w:lvlText w:val="o"/>
      <w:lvlJc w:val="left"/>
      <w:pPr>
        <w:ind w:left="3600" w:hanging="360"/>
      </w:pPr>
      <w:rPr>
        <w:rFonts w:ascii="Courier New" w:hAnsi="Courier New" w:hint="default"/>
      </w:rPr>
    </w:lvl>
    <w:lvl w:ilvl="5" w:tplc="74C882B4">
      <w:start w:val="1"/>
      <w:numFmt w:val="bullet"/>
      <w:lvlText w:val=""/>
      <w:lvlJc w:val="left"/>
      <w:pPr>
        <w:ind w:left="4320" w:hanging="360"/>
      </w:pPr>
      <w:rPr>
        <w:rFonts w:ascii="Wingdings" w:hAnsi="Wingdings" w:hint="default"/>
      </w:rPr>
    </w:lvl>
    <w:lvl w:ilvl="6" w:tplc="A0267724">
      <w:start w:val="1"/>
      <w:numFmt w:val="bullet"/>
      <w:lvlText w:val=""/>
      <w:lvlJc w:val="left"/>
      <w:pPr>
        <w:ind w:left="5040" w:hanging="360"/>
      </w:pPr>
      <w:rPr>
        <w:rFonts w:ascii="Symbol" w:hAnsi="Symbol" w:hint="default"/>
      </w:rPr>
    </w:lvl>
    <w:lvl w:ilvl="7" w:tplc="301C2E14">
      <w:start w:val="1"/>
      <w:numFmt w:val="bullet"/>
      <w:lvlText w:val="o"/>
      <w:lvlJc w:val="left"/>
      <w:pPr>
        <w:ind w:left="5760" w:hanging="360"/>
      </w:pPr>
      <w:rPr>
        <w:rFonts w:ascii="Courier New" w:hAnsi="Courier New" w:hint="default"/>
      </w:rPr>
    </w:lvl>
    <w:lvl w:ilvl="8" w:tplc="1B5AC8E4">
      <w:start w:val="1"/>
      <w:numFmt w:val="bullet"/>
      <w:lvlText w:val=""/>
      <w:lvlJc w:val="left"/>
      <w:pPr>
        <w:ind w:left="6480" w:hanging="360"/>
      </w:pPr>
      <w:rPr>
        <w:rFonts w:ascii="Wingdings" w:hAnsi="Wingdings" w:hint="default"/>
      </w:rPr>
    </w:lvl>
  </w:abstractNum>
  <w:abstractNum w:abstractNumId="5" w15:restartNumberingAfterBreak="0">
    <w:nsid w:val="3E15C48D"/>
    <w:multiLevelType w:val="hybridMultilevel"/>
    <w:tmpl w:val="FFFFFFFF"/>
    <w:lvl w:ilvl="0" w:tplc="0B5C39E2">
      <w:start w:val="1"/>
      <w:numFmt w:val="bullet"/>
      <w:lvlText w:val=""/>
      <w:lvlJc w:val="left"/>
      <w:pPr>
        <w:ind w:left="720" w:hanging="360"/>
      </w:pPr>
      <w:rPr>
        <w:rFonts w:ascii="Symbol" w:hAnsi="Symbol" w:hint="default"/>
      </w:rPr>
    </w:lvl>
    <w:lvl w:ilvl="1" w:tplc="1812E1F0">
      <w:start w:val="1"/>
      <w:numFmt w:val="bullet"/>
      <w:lvlText w:val="o"/>
      <w:lvlJc w:val="left"/>
      <w:pPr>
        <w:ind w:left="1440" w:hanging="360"/>
      </w:pPr>
      <w:rPr>
        <w:rFonts w:ascii="Courier New" w:hAnsi="Courier New" w:hint="default"/>
      </w:rPr>
    </w:lvl>
    <w:lvl w:ilvl="2" w:tplc="5B2649C4">
      <w:start w:val="1"/>
      <w:numFmt w:val="bullet"/>
      <w:lvlText w:val=""/>
      <w:lvlJc w:val="left"/>
      <w:pPr>
        <w:ind w:left="2160" w:hanging="360"/>
      </w:pPr>
      <w:rPr>
        <w:rFonts w:ascii="Wingdings" w:hAnsi="Wingdings" w:hint="default"/>
      </w:rPr>
    </w:lvl>
    <w:lvl w:ilvl="3" w:tplc="689ECD9E">
      <w:start w:val="1"/>
      <w:numFmt w:val="bullet"/>
      <w:lvlText w:val=""/>
      <w:lvlJc w:val="left"/>
      <w:pPr>
        <w:ind w:left="2880" w:hanging="360"/>
      </w:pPr>
      <w:rPr>
        <w:rFonts w:ascii="Symbol" w:hAnsi="Symbol" w:hint="default"/>
      </w:rPr>
    </w:lvl>
    <w:lvl w:ilvl="4" w:tplc="D6B808BE">
      <w:start w:val="1"/>
      <w:numFmt w:val="bullet"/>
      <w:lvlText w:val="o"/>
      <w:lvlJc w:val="left"/>
      <w:pPr>
        <w:ind w:left="3600" w:hanging="360"/>
      </w:pPr>
      <w:rPr>
        <w:rFonts w:ascii="Courier New" w:hAnsi="Courier New" w:hint="default"/>
      </w:rPr>
    </w:lvl>
    <w:lvl w:ilvl="5" w:tplc="9E9650D4">
      <w:start w:val="1"/>
      <w:numFmt w:val="bullet"/>
      <w:lvlText w:val=""/>
      <w:lvlJc w:val="left"/>
      <w:pPr>
        <w:ind w:left="4320" w:hanging="360"/>
      </w:pPr>
      <w:rPr>
        <w:rFonts w:ascii="Wingdings" w:hAnsi="Wingdings" w:hint="default"/>
      </w:rPr>
    </w:lvl>
    <w:lvl w:ilvl="6" w:tplc="2FBC8FDC">
      <w:start w:val="1"/>
      <w:numFmt w:val="bullet"/>
      <w:lvlText w:val=""/>
      <w:lvlJc w:val="left"/>
      <w:pPr>
        <w:ind w:left="5040" w:hanging="360"/>
      </w:pPr>
      <w:rPr>
        <w:rFonts w:ascii="Symbol" w:hAnsi="Symbol" w:hint="default"/>
      </w:rPr>
    </w:lvl>
    <w:lvl w:ilvl="7" w:tplc="9634C478">
      <w:start w:val="1"/>
      <w:numFmt w:val="bullet"/>
      <w:lvlText w:val="o"/>
      <w:lvlJc w:val="left"/>
      <w:pPr>
        <w:ind w:left="5760" w:hanging="360"/>
      </w:pPr>
      <w:rPr>
        <w:rFonts w:ascii="Courier New" w:hAnsi="Courier New" w:hint="default"/>
      </w:rPr>
    </w:lvl>
    <w:lvl w:ilvl="8" w:tplc="A69A0B3A">
      <w:start w:val="1"/>
      <w:numFmt w:val="bullet"/>
      <w:lvlText w:val=""/>
      <w:lvlJc w:val="left"/>
      <w:pPr>
        <w:ind w:left="6480" w:hanging="360"/>
      </w:pPr>
      <w:rPr>
        <w:rFonts w:ascii="Wingdings" w:hAnsi="Wingdings" w:hint="default"/>
      </w:rPr>
    </w:lvl>
  </w:abstractNum>
  <w:abstractNum w:abstractNumId="6" w15:restartNumberingAfterBreak="0">
    <w:nsid w:val="3F347133"/>
    <w:multiLevelType w:val="multilevel"/>
    <w:tmpl w:val="FC2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82618"/>
    <w:multiLevelType w:val="hybridMultilevel"/>
    <w:tmpl w:val="FFFFFFFF"/>
    <w:lvl w:ilvl="0" w:tplc="AC4688F8">
      <w:start w:val="1"/>
      <w:numFmt w:val="bullet"/>
      <w:lvlText w:val=""/>
      <w:lvlJc w:val="left"/>
      <w:pPr>
        <w:ind w:left="720" w:hanging="360"/>
      </w:pPr>
      <w:rPr>
        <w:rFonts w:ascii="Symbol" w:hAnsi="Symbol" w:hint="default"/>
      </w:rPr>
    </w:lvl>
    <w:lvl w:ilvl="1" w:tplc="2B2EDBB2">
      <w:start w:val="1"/>
      <w:numFmt w:val="bullet"/>
      <w:lvlText w:val="o"/>
      <w:lvlJc w:val="left"/>
      <w:pPr>
        <w:ind w:left="1440" w:hanging="360"/>
      </w:pPr>
      <w:rPr>
        <w:rFonts w:ascii="Courier New" w:hAnsi="Courier New" w:hint="default"/>
      </w:rPr>
    </w:lvl>
    <w:lvl w:ilvl="2" w:tplc="DA78DFA4">
      <w:start w:val="1"/>
      <w:numFmt w:val="bullet"/>
      <w:lvlText w:val=""/>
      <w:lvlJc w:val="left"/>
      <w:pPr>
        <w:ind w:left="2160" w:hanging="360"/>
      </w:pPr>
      <w:rPr>
        <w:rFonts w:ascii="Wingdings" w:hAnsi="Wingdings" w:hint="default"/>
      </w:rPr>
    </w:lvl>
    <w:lvl w:ilvl="3" w:tplc="4C1AD0F0">
      <w:start w:val="1"/>
      <w:numFmt w:val="bullet"/>
      <w:lvlText w:val=""/>
      <w:lvlJc w:val="left"/>
      <w:pPr>
        <w:ind w:left="2880" w:hanging="360"/>
      </w:pPr>
      <w:rPr>
        <w:rFonts w:ascii="Symbol" w:hAnsi="Symbol" w:hint="default"/>
      </w:rPr>
    </w:lvl>
    <w:lvl w:ilvl="4" w:tplc="0E7AD1EA">
      <w:start w:val="1"/>
      <w:numFmt w:val="bullet"/>
      <w:lvlText w:val="o"/>
      <w:lvlJc w:val="left"/>
      <w:pPr>
        <w:ind w:left="3600" w:hanging="360"/>
      </w:pPr>
      <w:rPr>
        <w:rFonts w:ascii="Courier New" w:hAnsi="Courier New" w:hint="default"/>
      </w:rPr>
    </w:lvl>
    <w:lvl w:ilvl="5" w:tplc="BF0CD306">
      <w:start w:val="1"/>
      <w:numFmt w:val="bullet"/>
      <w:lvlText w:val=""/>
      <w:lvlJc w:val="left"/>
      <w:pPr>
        <w:ind w:left="4320" w:hanging="360"/>
      </w:pPr>
      <w:rPr>
        <w:rFonts w:ascii="Wingdings" w:hAnsi="Wingdings" w:hint="default"/>
      </w:rPr>
    </w:lvl>
    <w:lvl w:ilvl="6" w:tplc="0A0CD74A">
      <w:start w:val="1"/>
      <w:numFmt w:val="bullet"/>
      <w:lvlText w:val=""/>
      <w:lvlJc w:val="left"/>
      <w:pPr>
        <w:ind w:left="5040" w:hanging="360"/>
      </w:pPr>
      <w:rPr>
        <w:rFonts w:ascii="Symbol" w:hAnsi="Symbol" w:hint="default"/>
      </w:rPr>
    </w:lvl>
    <w:lvl w:ilvl="7" w:tplc="B6E87930">
      <w:start w:val="1"/>
      <w:numFmt w:val="bullet"/>
      <w:lvlText w:val="o"/>
      <w:lvlJc w:val="left"/>
      <w:pPr>
        <w:ind w:left="5760" w:hanging="360"/>
      </w:pPr>
      <w:rPr>
        <w:rFonts w:ascii="Courier New" w:hAnsi="Courier New" w:hint="default"/>
      </w:rPr>
    </w:lvl>
    <w:lvl w:ilvl="8" w:tplc="9A5404CE">
      <w:start w:val="1"/>
      <w:numFmt w:val="bullet"/>
      <w:lvlText w:val=""/>
      <w:lvlJc w:val="left"/>
      <w:pPr>
        <w:ind w:left="6480" w:hanging="360"/>
      </w:pPr>
      <w:rPr>
        <w:rFonts w:ascii="Wingdings" w:hAnsi="Wingdings" w:hint="default"/>
      </w:rPr>
    </w:lvl>
  </w:abstractNum>
  <w:abstractNum w:abstractNumId="8" w15:restartNumberingAfterBreak="0">
    <w:nsid w:val="456C7B73"/>
    <w:multiLevelType w:val="multilevel"/>
    <w:tmpl w:val="87F0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E5D3F"/>
    <w:multiLevelType w:val="multilevel"/>
    <w:tmpl w:val="22F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8196F"/>
    <w:multiLevelType w:val="hybridMultilevel"/>
    <w:tmpl w:val="FFFFFFFF"/>
    <w:lvl w:ilvl="0" w:tplc="0F487C7A">
      <w:start w:val="1"/>
      <w:numFmt w:val="bullet"/>
      <w:lvlText w:val=""/>
      <w:lvlJc w:val="left"/>
      <w:pPr>
        <w:ind w:left="720" w:hanging="360"/>
      </w:pPr>
      <w:rPr>
        <w:rFonts w:ascii="Symbol" w:hAnsi="Symbol" w:hint="default"/>
      </w:rPr>
    </w:lvl>
    <w:lvl w:ilvl="1" w:tplc="D2302A48">
      <w:start w:val="1"/>
      <w:numFmt w:val="bullet"/>
      <w:lvlText w:val="o"/>
      <w:lvlJc w:val="left"/>
      <w:pPr>
        <w:ind w:left="1440" w:hanging="360"/>
      </w:pPr>
      <w:rPr>
        <w:rFonts w:ascii="Courier New" w:hAnsi="Courier New" w:hint="default"/>
      </w:rPr>
    </w:lvl>
    <w:lvl w:ilvl="2" w:tplc="7DFEFCF6">
      <w:start w:val="1"/>
      <w:numFmt w:val="bullet"/>
      <w:lvlText w:val=""/>
      <w:lvlJc w:val="left"/>
      <w:pPr>
        <w:ind w:left="2160" w:hanging="360"/>
      </w:pPr>
      <w:rPr>
        <w:rFonts w:ascii="Wingdings" w:hAnsi="Wingdings" w:hint="default"/>
      </w:rPr>
    </w:lvl>
    <w:lvl w:ilvl="3" w:tplc="1504B274">
      <w:start w:val="1"/>
      <w:numFmt w:val="bullet"/>
      <w:lvlText w:val=""/>
      <w:lvlJc w:val="left"/>
      <w:pPr>
        <w:ind w:left="2880" w:hanging="360"/>
      </w:pPr>
      <w:rPr>
        <w:rFonts w:ascii="Symbol" w:hAnsi="Symbol" w:hint="default"/>
      </w:rPr>
    </w:lvl>
    <w:lvl w:ilvl="4" w:tplc="9CC00C10">
      <w:start w:val="1"/>
      <w:numFmt w:val="bullet"/>
      <w:lvlText w:val="o"/>
      <w:lvlJc w:val="left"/>
      <w:pPr>
        <w:ind w:left="3600" w:hanging="360"/>
      </w:pPr>
      <w:rPr>
        <w:rFonts w:ascii="Courier New" w:hAnsi="Courier New" w:hint="default"/>
      </w:rPr>
    </w:lvl>
    <w:lvl w:ilvl="5" w:tplc="376A676A">
      <w:start w:val="1"/>
      <w:numFmt w:val="bullet"/>
      <w:lvlText w:val=""/>
      <w:lvlJc w:val="left"/>
      <w:pPr>
        <w:ind w:left="4320" w:hanging="360"/>
      </w:pPr>
      <w:rPr>
        <w:rFonts w:ascii="Wingdings" w:hAnsi="Wingdings" w:hint="default"/>
      </w:rPr>
    </w:lvl>
    <w:lvl w:ilvl="6" w:tplc="BA46C2AC">
      <w:start w:val="1"/>
      <w:numFmt w:val="bullet"/>
      <w:lvlText w:val=""/>
      <w:lvlJc w:val="left"/>
      <w:pPr>
        <w:ind w:left="5040" w:hanging="360"/>
      </w:pPr>
      <w:rPr>
        <w:rFonts w:ascii="Symbol" w:hAnsi="Symbol" w:hint="default"/>
      </w:rPr>
    </w:lvl>
    <w:lvl w:ilvl="7" w:tplc="F3E41EEA">
      <w:start w:val="1"/>
      <w:numFmt w:val="bullet"/>
      <w:lvlText w:val="o"/>
      <w:lvlJc w:val="left"/>
      <w:pPr>
        <w:ind w:left="5760" w:hanging="360"/>
      </w:pPr>
      <w:rPr>
        <w:rFonts w:ascii="Courier New" w:hAnsi="Courier New" w:hint="default"/>
      </w:rPr>
    </w:lvl>
    <w:lvl w:ilvl="8" w:tplc="7F5ED71E">
      <w:start w:val="1"/>
      <w:numFmt w:val="bullet"/>
      <w:lvlText w:val=""/>
      <w:lvlJc w:val="left"/>
      <w:pPr>
        <w:ind w:left="6480" w:hanging="360"/>
      </w:pPr>
      <w:rPr>
        <w:rFonts w:ascii="Wingdings" w:hAnsi="Wingdings" w:hint="default"/>
      </w:rPr>
    </w:lvl>
  </w:abstractNum>
  <w:abstractNum w:abstractNumId="11" w15:restartNumberingAfterBreak="0">
    <w:nsid w:val="58EDEE8A"/>
    <w:multiLevelType w:val="hybridMultilevel"/>
    <w:tmpl w:val="FFFFFFFF"/>
    <w:lvl w:ilvl="0" w:tplc="83B679C2">
      <w:start w:val="1"/>
      <w:numFmt w:val="bullet"/>
      <w:lvlText w:val=""/>
      <w:lvlJc w:val="left"/>
      <w:pPr>
        <w:ind w:left="720" w:hanging="360"/>
      </w:pPr>
      <w:rPr>
        <w:rFonts w:ascii="Symbol" w:hAnsi="Symbol" w:hint="default"/>
      </w:rPr>
    </w:lvl>
    <w:lvl w:ilvl="1" w:tplc="72C0BA7A">
      <w:start w:val="1"/>
      <w:numFmt w:val="bullet"/>
      <w:lvlText w:val="o"/>
      <w:lvlJc w:val="left"/>
      <w:pPr>
        <w:ind w:left="1440" w:hanging="360"/>
      </w:pPr>
      <w:rPr>
        <w:rFonts w:ascii="Courier New" w:hAnsi="Courier New" w:hint="default"/>
      </w:rPr>
    </w:lvl>
    <w:lvl w:ilvl="2" w:tplc="63A89DF4">
      <w:start w:val="1"/>
      <w:numFmt w:val="bullet"/>
      <w:lvlText w:val=""/>
      <w:lvlJc w:val="left"/>
      <w:pPr>
        <w:ind w:left="2160" w:hanging="360"/>
      </w:pPr>
      <w:rPr>
        <w:rFonts w:ascii="Wingdings" w:hAnsi="Wingdings" w:hint="default"/>
      </w:rPr>
    </w:lvl>
    <w:lvl w:ilvl="3" w:tplc="49300A80">
      <w:start w:val="1"/>
      <w:numFmt w:val="bullet"/>
      <w:lvlText w:val=""/>
      <w:lvlJc w:val="left"/>
      <w:pPr>
        <w:ind w:left="2880" w:hanging="360"/>
      </w:pPr>
      <w:rPr>
        <w:rFonts w:ascii="Symbol" w:hAnsi="Symbol" w:hint="default"/>
      </w:rPr>
    </w:lvl>
    <w:lvl w:ilvl="4" w:tplc="20D024A8">
      <w:start w:val="1"/>
      <w:numFmt w:val="bullet"/>
      <w:lvlText w:val="o"/>
      <w:lvlJc w:val="left"/>
      <w:pPr>
        <w:ind w:left="3600" w:hanging="360"/>
      </w:pPr>
      <w:rPr>
        <w:rFonts w:ascii="Courier New" w:hAnsi="Courier New" w:hint="default"/>
      </w:rPr>
    </w:lvl>
    <w:lvl w:ilvl="5" w:tplc="B936BDA8">
      <w:start w:val="1"/>
      <w:numFmt w:val="bullet"/>
      <w:lvlText w:val=""/>
      <w:lvlJc w:val="left"/>
      <w:pPr>
        <w:ind w:left="4320" w:hanging="360"/>
      </w:pPr>
      <w:rPr>
        <w:rFonts w:ascii="Wingdings" w:hAnsi="Wingdings" w:hint="default"/>
      </w:rPr>
    </w:lvl>
    <w:lvl w:ilvl="6" w:tplc="714A8474">
      <w:start w:val="1"/>
      <w:numFmt w:val="bullet"/>
      <w:lvlText w:val=""/>
      <w:lvlJc w:val="left"/>
      <w:pPr>
        <w:ind w:left="5040" w:hanging="360"/>
      </w:pPr>
      <w:rPr>
        <w:rFonts w:ascii="Symbol" w:hAnsi="Symbol" w:hint="default"/>
      </w:rPr>
    </w:lvl>
    <w:lvl w:ilvl="7" w:tplc="C37ADA7E">
      <w:start w:val="1"/>
      <w:numFmt w:val="bullet"/>
      <w:lvlText w:val="o"/>
      <w:lvlJc w:val="left"/>
      <w:pPr>
        <w:ind w:left="5760" w:hanging="360"/>
      </w:pPr>
      <w:rPr>
        <w:rFonts w:ascii="Courier New" w:hAnsi="Courier New" w:hint="default"/>
      </w:rPr>
    </w:lvl>
    <w:lvl w:ilvl="8" w:tplc="D6726560">
      <w:start w:val="1"/>
      <w:numFmt w:val="bullet"/>
      <w:lvlText w:val=""/>
      <w:lvlJc w:val="left"/>
      <w:pPr>
        <w:ind w:left="6480" w:hanging="360"/>
      </w:pPr>
      <w:rPr>
        <w:rFonts w:ascii="Wingdings" w:hAnsi="Wingdings" w:hint="default"/>
      </w:rPr>
    </w:lvl>
  </w:abstractNum>
  <w:abstractNum w:abstractNumId="12" w15:restartNumberingAfterBreak="0">
    <w:nsid w:val="58F91D83"/>
    <w:multiLevelType w:val="hybridMultilevel"/>
    <w:tmpl w:val="FFFFFFFF"/>
    <w:lvl w:ilvl="0" w:tplc="7CA672BE">
      <w:start w:val="1"/>
      <w:numFmt w:val="bullet"/>
      <w:lvlText w:val=""/>
      <w:lvlJc w:val="left"/>
      <w:pPr>
        <w:ind w:left="720" w:hanging="360"/>
      </w:pPr>
      <w:rPr>
        <w:rFonts w:ascii="Symbol" w:hAnsi="Symbol" w:hint="default"/>
      </w:rPr>
    </w:lvl>
    <w:lvl w:ilvl="1" w:tplc="7360CD1E">
      <w:start w:val="1"/>
      <w:numFmt w:val="bullet"/>
      <w:lvlText w:val="o"/>
      <w:lvlJc w:val="left"/>
      <w:pPr>
        <w:ind w:left="1440" w:hanging="360"/>
      </w:pPr>
      <w:rPr>
        <w:rFonts w:ascii="Courier New" w:hAnsi="Courier New" w:hint="default"/>
      </w:rPr>
    </w:lvl>
    <w:lvl w:ilvl="2" w:tplc="94644F08">
      <w:start w:val="1"/>
      <w:numFmt w:val="bullet"/>
      <w:lvlText w:val=""/>
      <w:lvlJc w:val="left"/>
      <w:pPr>
        <w:ind w:left="2160" w:hanging="360"/>
      </w:pPr>
      <w:rPr>
        <w:rFonts w:ascii="Wingdings" w:hAnsi="Wingdings" w:hint="default"/>
      </w:rPr>
    </w:lvl>
    <w:lvl w:ilvl="3" w:tplc="36DE2B9A">
      <w:start w:val="1"/>
      <w:numFmt w:val="bullet"/>
      <w:lvlText w:val=""/>
      <w:lvlJc w:val="left"/>
      <w:pPr>
        <w:ind w:left="2880" w:hanging="360"/>
      </w:pPr>
      <w:rPr>
        <w:rFonts w:ascii="Symbol" w:hAnsi="Symbol" w:hint="default"/>
      </w:rPr>
    </w:lvl>
    <w:lvl w:ilvl="4" w:tplc="1674AA8C">
      <w:start w:val="1"/>
      <w:numFmt w:val="bullet"/>
      <w:lvlText w:val="o"/>
      <w:lvlJc w:val="left"/>
      <w:pPr>
        <w:ind w:left="3600" w:hanging="360"/>
      </w:pPr>
      <w:rPr>
        <w:rFonts w:ascii="Courier New" w:hAnsi="Courier New" w:hint="default"/>
      </w:rPr>
    </w:lvl>
    <w:lvl w:ilvl="5" w:tplc="300CA28C">
      <w:start w:val="1"/>
      <w:numFmt w:val="bullet"/>
      <w:lvlText w:val=""/>
      <w:lvlJc w:val="left"/>
      <w:pPr>
        <w:ind w:left="4320" w:hanging="360"/>
      </w:pPr>
      <w:rPr>
        <w:rFonts w:ascii="Wingdings" w:hAnsi="Wingdings" w:hint="default"/>
      </w:rPr>
    </w:lvl>
    <w:lvl w:ilvl="6" w:tplc="4C12B644">
      <w:start w:val="1"/>
      <w:numFmt w:val="bullet"/>
      <w:lvlText w:val=""/>
      <w:lvlJc w:val="left"/>
      <w:pPr>
        <w:ind w:left="5040" w:hanging="360"/>
      </w:pPr>
      <w:rPr>
        <w:rFonts w:ascii="Symbol" w:hAnsi="Symbol" w:hint="default"/>
      </w:rPr>
    </w:lvl>
    <w:lvl w:ilvl="7" w:tplc="056A324A">
      <w:start w:val="1"/>
      <w:numFmt w:val="bullet"/>
      <w:lvlText w:val="o"/>
      <w:lvlJc w:val="left"/>
      <w:pPr>
        <w:ind w:left="5760" w:hanging="360"/>
      </w:pPr>
      <w:rPr>
        <w:rFonts w:ascii="Courier New" w:hAnsi="Courier New" w:hint="default"/>
      </w:rPr>
    </w:lvl>
    <w:lvl w:ilvl="8" w:tplc="C512E6B6">
      <w:start w:val="1"/>
      <w:numFmt w:val="bullet"/>
      <w:lvlText w:val=""/>
      <w:lvlJc w:val="left"/>
      <w:pPr>
        <w:ind w:left="6480" w:hanging="360"/>
      </w:pPr>
      <w:rPr>
        <w:rFonts w:ascii="Wingdings" w:hAnsi="Wingdings" w:hint="default"/>
      </w:rPr>
    </w:lvl>
  </w:abstractNum>
  <w:abstractNum w:abstractNumId="13" w15:restartNumberingAfterBreak="0">
    <w:nsid w:val="59465FE4"/>
    <w:multiLevelType w:val="hybridMultilevel"/>
    <w:tmpl w:val="FFFFFFFF"/>
    <w:lvl w:ilvl="0" w:tplc="B492B75E">
      <w:start w:val="1"/>
      <w:numFmt w:val="bullet"/>
      <w:lvlText w:val=""/>
      <w:lvlJc w:val="left"/>
      <w:pPr>
        <w:ind w:left="720" w:hanging="360"/>
      </w:pPr>
      <w:rPr>
        <w:rFonts w:ascii="Symbol" w:hAnsi="Symbol" w:hint="default"/>
      </w:rPr>
    </w:lvl>
    <w:lvl w:ilvl="1" w:tplc="03821002">
      <w:start w:val="1"/>
      <w:numFmt w:val="bullet"/>
      <w:lvlText w:val="o"/>
      <w:lvlJc w:val="left"/>
      <w:pPr>
        <w:ind w:left="1440" w:hanging="360"/>
      </w:pPr>
      <w:rPr>
        <w:rFonts w:ascii="Courier New" w:hAnsi="Courier New" w:hint="default"/>
      </w:rPr>
    </w:lvl>
    <w:lvl w:ilvl="2" w:tplc="97C03166">
      <w:start w:val="1"/>
      <w:numFmt w:val="bullet"/>
      <w:lvlText w:val=""/>
      <w:lvlJc w:val="left"/>
      <w:pPr>
        <w:ind w:left="2160" w:hanging="360"/>
      </w:pPr>
      <w:rPr>
        <w:rFonts w:ascii="Wingdings" w:hAnsi="Wingdings" w:hint="default"/>
      </w:rPr>
    </w:lvl>
    <w:lvl w:ilvl="3" w:tplc="A710B40C">
      <w:start w:val="1"/>
      <w:numFmt w:val="bullet"/>
      <w:lvlText w:val=""/>
      <w:lvlJc w:val="left"/>
      <w:pPr>
        <w:ind w:left="2880" w:hanging="360"/>
      </w:pPr>
      <w:rPr>
        <w:rFonts w:ascii="Symbol" w:hAnsi="Symbol" w:hint="default"/>
      </w:rPr>
    </w:lvl>
    <w:lvl w:ilvl="4" w:tplc="BAF25B50">
      <w:start w:val="1"/>
      <w:numFmt w:val="bullet"/>
      <w:lvlText w:val="o"/>
      <w:lvlJc w:val="left"/>
      <w:pPr>
        <w:ind w:left="3600" w:hanging="360"/>
      </w:pPr>
      <w:rPr>
        <w:rFonts w:ascii="Courier New" w:hAnsi="Courier New" w:hint="default"/>
      </w:rPr>
    </w:lvl>
    <w:lvl w:ilvl="5" w:tplc="A52C0E58">
      <w:start w:val="1"/>
      <w:numFmt w:val="bullet"/>
      <w:lvlText w:val=""/>
      <w:lvlJc w:val="left"/>
      <w:pPr>
        <w:ind w:left="4320" w:hanging="360"/>
      </w:pPr>
      <w:rPr>
        <w:rFonts w:ascii="Wingdings" w:hAnsi="Wingdings" w:hint="default"/>
      </w:rPr>
    </w:lvl>
    <w:lvl w:ilvl="6" w:tplc="9C0028D6">
      <w:start w:val="1"/>
      <w:numFmt w:val="bullet"/>
      <w:lvlText w:val=""/>
      <w:lvlJc w:val="left"/>
      <w:pPr>
        <w:ind w:left="5040" w:hanging="360"/>
      </w:pPr>
      <w:rPr>
        <w:rFonts w:ascii="Symbol" w:hAnsi="Symbol" w:hint="default"/>
      </w:rPr>
    </w:lvl>
    <w:lvl w:ilvl="7" w:tplc="09AC4D1E">
      <w:start w:val="1"/>
      <w:numFmt w:val="bullet"/>
      <w:lvlText w:val="o"/>
      <w:lvlJc w:val="left"/>
      <w:pPr>
        <w:ind w:left="5760" w:hanging="360"/>
      </w:pPr>
      <w:rPr>
        <w:rFonts w:ascii="Courier New" w:hAnsi="Courier New" w:hint="default"/>
      </w:rPr>
    </w:lvl>
    <w:lvl w:ilvl="8" w:tplc="0712B03E">
      <w:start w:val="1"/>
      <w:numFmt w:val="bullet"/>
      <w:lvlText w:val=""/>
      <w:lvlJc w:val="left"/>
      <w:pPr>
        <w:ind w:left="6480" w:hanging="360"/>
      </w:pPr>
      <w:rPr>
        <w:rFonts w:ascii="Wingdings" w:hAnsi="Wingdings" w:hint="default"/>
      </w:rPr>
    </w:lvl>
  </w:abstractNum>
  <w:abstractNum w:abstractNumId="14" w15:restartNumberingAfterBreak="0">
    <w:nsid w:val="5AFF1947"/>
    <w:multiLevelType w:val="hybridMultilevel"/>
    <w:tmpl w:val="FFFFFFFF"/>
    <w:lvl w:ilvl="0" w:tplc="F8CAF672">
      <w:start w:val="1"/>
      <w:numFmt w:val="bullet"/>
      <w:lvlText w:val=""/>
      <w:lvlJc w:val="left"/>
      <w:pPr>
        <w:ind w:left="720" w:hanging="360"/>
      </w:pPr>
      <w:rPr>
        <w:rFonts w:ascii="Symbol" w:hAnsi="Symbol" w:hint="default"/>
      </w:rPr>
    </w:lvl>
    <w:lvl w:ilvl="1" w:tplc="1D42BC24">
      <w:start w:val="1"/>
      <w:numFmt w:val="bullet"/>
      <w:lvlText w:val="o"/>
      <w:lvlJc w:val="left"/>
      <w:pPr>
        <w:ind w:left="1440" w:hanging="360"/>
      </w:pPr>
      <w:rPr>
        <w:rFonts w:ascii="Courier New" w:hAnsi="Courier New" w:hint="default"/>
      </w:rPr>
    </w:lvl>
    <w:lvl w:ilvl="2" w:tplc="54C8E4F2">
      <w:start w:val="1"/>
      <w:numFmt w:val="bullet"/>
      <w:lvlText w:val=""/>
      <w:lvlJc w:val="left"/>
      <w:pPr>
        <w:ind w:left="2160" w:hanging="360"/>
      </w:pPr>
      <w:rPr>
        <w:rFonts w:ascii="Wingdings" w:hAnsi="Wingdings" w:hint="default"/>
      </w:rPr>
    </w:lvl>
    <w:lvl w:ilvl="3" w:tplc="CA54903A">
      <w:start w:val="1"/>
      <w:numFmt w:val="bullet"/>
      <w:lvlText w:val=""/>
      <w:lvlJc w:val="left"/>
      <w:pPr>
        <w:ind w:left="2880" w:hanging="360"/>
      </w:pPr>
      <w:rPr>
        <w:rFonts w:ascii="Symbol" w:hAnsi="Symbol" w:hint="default"/>
      </w:rPr>
    </w:lvl>
    <w:lvl w:ilvl="4" w:tplc="976A35C4">
      <w:start w:val="1"/>
      <w:numFmt w:val="bullet"/>
      <w:lvlText w:val="o"/>
      <w:lvlJc w:val="left"/>
      <w:pPr>
        <w:ind w:left="3600" w:hanging="360"/>
      </w:pPr>
      <w:rPr>
        <w:rFonts w:ascii="Courier New" w:hAnsi="Courier New" w:hint="default"/>
      </w:rPr>
    </w:lvl>
    <w:lvl w:ilvl="5" w:tplc="E6AA9F02">
      <w:start w:val="1"/>
      <w:numFmt w:val="bullet"/>
      <w:lvlText w:val=""/>
      <w:lvlJc w:val="left"/>
      <w:pPr>
        <w:ind w:left="4320" w:hanging="360"/>
      </w:pPr>
      <w:rPr>
        <w:rFonts w:ascii="Wingdings" w:hAnsi="Wingdings" w:hint="default"/>
      </w:rPr>
    </w:lvl>
    <w:lvl w:ilvl="6" w:tplc="BE2086B4">
      <w:start w:val="1"/>
      <w:numFmt w:val="bullet"/>
      <w:lvlText w:val=""/>
      <w:lvlJc w:val="left"/>
      <w:pPr>
        <w:ind w:left="5040" w:hanging="360"/>
      </w:pPr>
      <w:rPr>
        <w:rFonts w:ascii="Symbol" w:hAnsi="Symbol" w:hint="default"/>
      </w:rPr>
    </w:lvl>
    <w:lvl w:ilvl="7" w:tplc="210A0862">
      <w:start w:val="1"/>
      <w:numFmt w:val="bullet"/>
      <w:lvlText w:val="o"/>
      <w:lvlJc w:val="left"/>
      <w:pPr>
        <w:ind w:left="5760" w:hanging="360"/>
      </w:pPr>
      <w:rPr>
        <w:rFonts w:ascii="Courier New" w:hAnsi="Courier New" w:hint="default"/>
      </w:rPr>
    </w:lvl>
    <w:lvl w:ilvl="8" w:tplc="F292535C">
      <w:start w:val="1"/>
      <w:numFmt w:val="bullet"/>
      <w:lvlText w:val=""/>
      <w:lvlJc w:val="left"/>
      <w:pPr>
        <w:ind w:left="6480" w:hanging="360"/>
      </w:pPr>
      <w:rPr>
        <w:rFonts w:ascii="Wingdings" w:hAnsi="Wingdings" w:hint="default"/>
      </w:rPr>
    </w:lvl>
  </w:abstractNum>
  <w:abstractNum w:abstractNumId="15" w15:restartNumberingAfterBreak="0">
    <w:nsid w:val="5BD5A260"/>
    <w:multiLevelType w:val="hybridMultilevel"/>
    <w:tmpl w:val="FFFFFFFF"/>
    <w:lvl w:ilvl="0" w:tplc="329ACEE4">
      <w:start w:val="1"/>
      <w:numFmt w:val="bullet"/>
      <w:lvlText w:val=""/>
      <w:lvlJc w:val="left"/>
      <w:pPr>
        <w:ind w:left="720" w:hanging="360"/>
      </w:pPr>
      <w:rPr>
        <w:rFonts w:ascii="Symbol" w:hAnsi="Symbol" w:hint="default"/>
      </w:rPr>
    </w:lvl>
    <w:lvl w:ilvl="1" w:tplc="A45A905C">
      <w:start w:val="1"/>
      <w:numFmt w:val="bullet"/>
      <w:lvlText w:val="o"/>
      <w:lvlJc w:val="left"/>
      <w:pPr>
        <w:ind w:left="1440" w:hanging="360"/>
      </w:pPr>
      <w:rPr>
        <w:rFonts w:ascii="Courier New" w:hAnsi="Courier New" w:hint="default"/>
      </w:rPr>
    </w:lvl>
    <w:lvl w:ilvl="2" w:tplc="852420B6">
      <w:start w:val="1"/>
      <w:numFmt w:val="bullet"/>
      <w:lvlText w:val=""/>
      <w:lvlJc w:val="left"/>
      <w:pPr>
        <w:ind w:left="2160" w:hanging="360"/>
      </w:pPr>
      <w:rPr>
        <w:rFonts w:ascii="Wingdings" w:hAnsi="Wingdings" w:hint="default"/>
      </w:rPr>
    </w:lvl>
    <w:lvl w:ilvl="3" w:tplc="599C1CD2">
      <w:start w:val="1"/>
      <w:numFmt w:val="bullet"/>
      <w:lvlText w:val=""/>
      <w:lvlJc w:val="left"/>
      <w:pPr>
        <w:ind w:left="2880" w:hanging="360"/>
      </w:pPr>
      <w:rPr>
        <w:rFonts w:ascii="Symbol" w:hAnsi="Symbol" w:hint="default"/>
      </w:rPr>
    </w:lvl>
    <w:lvl w:ilvl="4" w:tplc="EE967BBC">
      <w:start w:val="1"/>
      <w:numFmt w:val="bullet"/>
      <w:lvlText w:val="o"/>
      <w:lvlJc w:val="left"/>
      <w:pPr>
        <w:ind w:left="3600" w:hanging="360"/>
      </w:pPr>
      <w:rPr>
        <w:rFonts w:ascii="Courier New" w:hAnsi="Courier New" w:hint="default"/>
      </w:rPr>
    </w:lvl>
    <w:lvl w:ilvl="5" w:tplc="7ADA740A">
      <w:start w:val="1"/>
      <w:numFmt w:val="bullet"/>
      <w:lvlText w:val=""/>
      <w:lvlJc w:val="left"/>
      <w:pPr>
        <w:ind w:left="4320" w:hanging="360"/>
      </w:pPr>
      <w:rPr>
        <w:rFonts w:ascii="Wingdings" w:hAnsi="Wingdings" w:hint="default"/>
      </w:rPr>
    </w:lvl>
    <w:lvl w:ilvl="6" w:tplc="0D420D0C">
      <w:start w:val="1"/>
      <w:numFmt w:val="bullet"/>
      <w:lvlText w:val=""/>
      <w:lvlJc w:val="left"/>
      <w:pPr>
        <w:ind w:left="5040" w:hanging="360"/>
      </w:pPr>
      <w:rPr>
        <w:rFonts w:ascii="Symbol" w:hAnsi="Symbol" w:hint="default"/>
      </w:rPr>
    </w:lvl>
    <w:lvl w:ilvl="7" w:tplc="C4A4426C">
      <w:start w:val="1"/>
      <w:numFmt w:val="bullet"/>
      <w:lvlText w:val="o"/>
      <w:lvlJc w:val="left"/>
      <w:pPr>
        <w:ind w:left="5760" w:hanging="360"/>
      </w:pPr>
      <w:rPr>
        <w:rFonts w:ascii="Courier New" w:hAnsi="Courier New" w:hint="default"/>
      </w:rPr>
    </w:lvl>
    <w:lvl w:ilvl="8" w:tplc="8760E1AC">
      <w:start w:val="1"/>
      <w:numFmt w:val="bullet"/>
      <w:lvlText w:val=""/>
      <w:lvlJc w:val="left"/>
      <w:pPr>
        <w:ind w:left="6480" w:hanging="360"/>
      </w:pPr>
      <w:rPr>
        <w:rFonts w:ascii="Wingdings" w:hAnsi="Wingdings" w:hint="default"/>
      </w:rPr>
    </w:lvl>
  </w:abstractNum>
  <w:abstractNum w:abstractNumId="16" w15:restartNumberingAfterBreak="0">
    <w:nsid w:val="5EF9459A"/>
    <w:multiLevelType w:val="hybridMultilevel"/>
    <w:tmpl w:val="FFFFFFFF"/>
    <w:lvl w:ilvl="0" w:tplc="E10E63AE">
      <w:start w:val="1"/>
      <w:numFmt w:val="bullet"/>
      <w:lvlText w:val=""/>
      <w:lvlJc w:val="left"/>
      <w:pPr>
        <w:ind w:left="720" w:hanging="360"/>
      </w:pPr>
      <w:rPr>
        <w:rFonts w:ascii="Symbol" w:hAnsi="Symbol" w:hint="default"/>
      </w:rPr>
    </w:lvl>
    <w:lvl w:ilvl="1" w:tplc="9B88478A">
      <w:start w:val="1"/>
      <w:numFmt w:val="bullet"/>
      <w:lvlText w:val="o"/>
      <w:lvlJc w:val="left"/>
      <w:pPr>
        <w:ind w:left="1440" w:hanging="360"/>
      </w:pPr>
      <w:rPr>
        <w:rFonts w:ascii="Courier New" w:hAnsi="Courier New" w:hint="default"/>
      </w:rPr>
    </w:lvl>
    <w:lvl w:ilvl="2" w:tplc="E59AD37E">
      <w:start w:val="1"/>
      <w:numFmt w:val="bullet"/>
      <w:lvlText w:val=""/>
      <w:lvlJc w:val="left"/>
      <w:pPr>
        <w:ind w:left="2160" w:hanging="360"/>
      </w:pPr>
      <w:rPr>
        <w:rFonts w:ascii="Wingdings" w:hAnsi="Wingdings" w:hint="default"/>
      </w:rPr>
    </w:lvl>
    <w:lvl w:ilvl="3" w:tplc="18C497EC">
      <w:start w:val="1"/>
      <w:numFmt w:val="bullet"/>
      <w:lvlText w:val=""/>
      <w:lvlJc w:val="left"/>
      <w:pPr>
        <w:ind w:left="2880" w:hanging="360"/>
      </w:pPr>
      <w:rPr>
        <w:rFonts w:ascii="Symbol" w:hAnsi="Symbol" w:hint="default"/>
      </w:rPr>
    </w:lvl>
    <w:lvl w:ilvl="4" w:tplc="C5B064A0">
      <w:start w:val="1"/>
      <w:numFmt w:val="bullet"/>
      <w:lvlText w:val="o"/>
      <w:lvlJc w:val="left"/>
      <w:pPr>
        <w:ind w:left="3600" w:hanging="360"/>
      </w:pPr>
      <w:rPr>
        <w:rFonts w:ascii="Courier New" w:hAnsi="Courier New" w:hint="default"/>
      </w:rPr>
    </w:lvl>
    <w:lvl w:ilvl="5" w:tplc="B14A0974">
      <w:start w:val="1"/>
      <w:numFmt w:val="bullet"/>
      <w:lvlText w:val=""/>
      <w:lvlJc w:val="left"/>
      <w:pPr>
        <w:ind w:left="4320" w:hanging="360"/>
      </w:pPr>
      <w:rPr>
        <w:rFonts w:ascii="Wingdings" w:hAnsi="Wingdings" w:hint="default"/>
      </w:rPr>
    </w:lvl>
    <w:lvl w:ilvl="6" w:tplc="0888BA06">
      <w:start w:val="1"/>
      <w:numFmt w:val="bullet"/>
      <w:lvlText w:val=""/>
      <w:lvlJc w:val="left"/>
      <w:pPr>
        <w:ind w:left="5040" w:hanging="360"/>
      </w:pPr>
      <w:rPr>
        <w:rFonts w:ascii="Symbol" w:hAnsi="Symbol" w:hint="default"/>
      </w:rPr>
    </w:lvl>
    <w:lvl w:ilvl="7" w:tplc="12803D80">
      <w:start w:val="1"/>
      <w:numFmt w:val="bullet"/>
      <w:lvlText w:val="o"/>
      <w:lvlJc w:val="left"/>
      <w:pPr>
        <w:ind w:left="5760" w:hanging="360"/>
      </w:pPr>
      <w:rPr>
        <w:rFonts w:ascii="Courier New" w:hAnsi="Courier New" w:hint="default"/>
      </w:rPr>
    </w:lvl>
    <w:lvl w:ilvl="8" w:tplc="A2507C08">
      <w:start w:val="1"/>
      <w:numFmt w:val="bullet"/>
      <w:lvlText w:val=""/>
      <w:lvlJc w:val="left"/>
      <w:pPr>
        <w:ind w:left="6480" w:hanging="360"/>
      </w:pPr>
      <w:rPr>
        <w:rFonts w:ascii="Wingdings" w:hAnsi="Wingdings" w:hint="default"/>
      </w:rPr>
    </w:lvl>
  </w:abstractNum>
  <w:abstractNum w:abstractNumId="17" w15:restartNumberingAfterBreak="0">
    <w:nsid w:val="64DC19A5"/>
    <w:multiLevelType w:val="multilevel"/>
    <w:tmpl w:val="F228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2C196"/>
    <w:multiLevelType w:val="hybridMultilevel"/>
    <w:tmpl w:val="FFFFFFFF"/>
    <w:lvl w:ilvl="0" w:tplc="D43A3778">
      <w:start w:val="1"/>
      <w:numFmt w:val="bullet"/>
      <w:lvlText w:val=""/>
      <w:lvlJc w:val="left"/>
      <w:pPr>
        <w:ind w:left="720" w:hanging="360"/>
      </w:pPr>
      <w:rPr>
        <w:rFonts w:ascii="Symbol" w:hAnsi="Symbol" w:hint="default"/>
      </w:rPr>
    </w:lvl>
    <w:lvl w:ilvl="1" w:tplc="3E0A8A8C">
      <w:start w:val="1"/>
      <w:numFmt w:val="bullet"/>
      <w:lvlText w:val="o"/>
      <w:lvlJc w:val="left"/>
      <w:pPr>
        <w:ind w:left="1440" w:hanging="360"/>
      </w:pPr>
      <w:rPr>
        <w:rFonts w:ascii="Courier New" w:hAnsi="Courier New" w:hint="default"/>
      </w:rPr>
    </w:lvl>
    <w:lvl w:ilvl="2" w:tplc="A9AA83D6">
      <w:start w:val="1"/>
      <w:numFmt w:val="bullet"/>
      <w:lvlText w:val=""/>
      <w:lvlJc w:val="left"/>
      <w:pPr>
        <w:ind w:left="2160" w:hanging="360"/>
      </w:pPr>
      <w:rPr>
        <w:rFonts w:ascii="Wingdings" w:hAnsi="Wingdings" w:hint="default"/>
      </w:rPr>
    </w:lvl>
    <w:lvl w:ilvl="3" w:tplc="19F086F2">
      <w:start w:val="1"/>
      <w:numFmt w:val="bullet"/>
      <w:lvlText w:val=""/>
      <w:lvlJc w:val="left"/>
      <w:pPr>
        <w:ind w:left="2880" w:hanging="360"/>
      </w:pPr>
      <w:rPr>
        <w:rFonts w:ascii="Symbol" w:hAnsi="Symbol" w:hint="default"/>
      </w:rPr>
    </w:lvl>
    <w:lvl w:ilvl="4" w:tplc="7F74F2C8">
      <w:start w:val="1"/>
      <w:numFmt w:val="bullet"/>
      <w:lvlText w:val="o"/>
      <w:lvlJc w:val="left"/>
      <w:pPr>
        <w:ind w:left="3600" w:hanging="360"/>
      </w:pPr>
      <w:rPr>
        <w:rFonts w:ascii="Courier New" w:hAnsi="Courier New" w:hint="default"/>
      </w:rPr>
    </w:lvl>
    <w:lvl w:ilvl="5" w:tplc="7A7A2BA0">
      <w:start w:val="1"/>
      <w:numFmt w:val="bullet"/>
      <w:lvlText w:val=""/>
      <w:lvlJc w:val="left"/>
      <w:pPr>
        <w:ind w:left="4320" w:hanging="360"/>
      </w:pPr>
      <w:rPr>
        <w:rFonts w:ascii="Wingdings" w:hAnsi="Wingdings" w:hint="default"/>
      </w:rPr>
    </w:lvl>
    <w:lvl w:ilvl="6" w:tplc="0D8625B2">
      <w:start w:val="1"/>
      <w:numFmt w:val="bullet"/>
      <w:lvlText w:val=""/>
      <w:lvlJc w:val="left"/>
      <w:pPr>
        <w:ind w:left="5040" w:hanging="360"/>
      </w:pPr>
      <w:rPr>
        <w:rFonts w:ascii="Symbol" w:hAnsi="Symbol" w:hint="default"/>
      </w:rPr>
    </w:lvl>
    <w:lvl w:ilvl="7" w:tplc="97E8118C">
      <w:start w:val="1"/>
      <w:numFmt w:val="bullet"/>
      <w:lvlText w:val="o"/>
      <w:lvlJc w:val="left"/>
      <w:pPr>
        <w:ind w:left="5760" w:hanging="360"/>
      </w:pPr>
      <w:rPr>
        <w:rFonts w:ascii="Courier New" w:hAnsi="Courier New" w:hint="default"/>
      </w:rPr>
    </w:lvl>
    <w:lvl w:ilvl="8" w:tplc="AAECA1E8">
      <w:start w:val="1"/>
      <w:numFmt w:val="bullet"/>
      <w:lvlText w:val=""/>
      <w:lvlJc w:val="left"/>
      <w:pPr>
        <w:ind w:left="6480" w:hanging="360"/>
      </w:pPr>
      <w:rPr>
        <w:rFonts w:ascii="Wingdings" w:hAnsi="Wingdings" w:hint="default"/>
      </w:rPr>
    </w:lvl>
  </w:abstractNum>
  <w:abstractNum w:abstractNumId="19" w15:restartNumberingAfterBreak="0">
    <w:nsid w:val="74DE35C1"/>
    <w:multiLevelType w:val="multilevel"/>
    <w:tmpl w:val="D36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6C386E"/>
    <w:multiLevelType w:val="hybridMultilevel"/>
    <w:tmpl w:val="FFFFFFFF"/>
    <w:lvl w:ilvl="0" w:tplc="C8527EEE">
      <w:start w:val="1"/>
      <w:numFmt w:val="bullet"/>
      <w:lvlText w:val=""/>
      <w:lvlJc w:val="left"/>
      <w:pPr>
        <w:ind w:left="720" w:hanging="360"/>
      </w:pPr>
      <w:rPr>
        <w:rFonts w:ascii="Symbol" w:hAnsi="Symbol" w:hint="default"/>
      </w:rPr>
    </w:lvl>
    <w:lvl w:ilvl="1" w:tplc="DC460662">
      <w:start w:val="1"/>
      <w:numFmt w:val="bullet"/>
      <w:lvlText w:val="o"/>
      <w:lvlJc w:val="left"/>
      <w:pPr>
        <w:ind w:left="1440" w:hanging="360"/>
      </w:pPr>
      <w:rPr>
        <w:rFonts w:ascii="Courier New" w:hAnsi="Courier New" w:hint="default"/>
      </w:rPr>
    </w:lvl>
    <w:lvl w:ilvl="2" w:tplc="5D10C39E">
      <w:start w:val="1"/>
      <w:numFmt w:val="bullet"/>
      <w:lvlText w:val=""/>
      <w:lvlJc w:val="left"/>
      <w:pPr>
        <w:ind w:left="2160" w:hanging="360"/>
      </w:pPr>
      <w:rPr>
        <w:rFonts w:ascii="Wingdings" w:hAnsi="Wingdings" w:hint="default"/>
      </w:rPr>
    </w:lvl>
    <w:lvl w:ilvl="3" w:tplc="FE7EE6A6">
      <w:start w:val="1"/>
      <w:numFmt w:val="bullet"/>
      <w:lvlText w:val=""/>
      <w:lvlJc w:val="left"/>
      <w:pPr>
        <w:ind w:left="2880" w:hanging="360"/>
      </w:pPr>
      <w:rPr>
        <w:rFonts w:ascii="Symbol" w:hAnsi="Symbol" w:hint="default"/>
      </w:rPr>
    </w:lvl>
    <w:lvl w:ilvl="4" w:tplc="F6C6C710">
      <w:start w:val="1"/>
      <w:numFmt w:val="bullet"/>
      <w:lvlText w:val="o"/>
      <w:lvlJc w:val="left"/>
      <w:pPr>
        <w:ind w:left="3600" w:hanging="360"/>
      </w:pPr>
      <w:rPr>
        <w:rFonts w:ascii="Courier New" w:hAnsi="Courier New" w:hint="default"/>
      </w:rPr>
    </w:lvl>
    <w:lvl w:ilvl="5" w:tplc="2C7C0FA6">
      <w:start w:val="1"/>
      <w:numFmt w:val="bullet"/>
      <w:lvlText w:val=""/>
      <w:lvlJc w:val="left"/>
      <w:pPr>
        <w:ind w:left="4320" w:hanging="360"/>
      </w:pPr>
      <w:rPr>
        <w:rFonts w:ascii="Wingdings" w:hAnsi="Wingdings" w:hint="default"/>
      </w:rPr>
    </w:lvl>
    <w:lvl w:ilvl="6" w:tplc="AF44785A">
      <w:start w:val="1"/>
      <w:numFmt w:val="bullet"/>
      <w:lvlText w:val=""/>
      <w:lvlJc w:val="left"/>
      <w:pPr>
        <w:ind w:left="5040" w:hanging="360"/>
      </w:pPr>
      <w:rPr>
        <w:rFonts w:ascii="Symbol" w:hAnsi="Symbol" w:hint="default"/>
      </w:rPr>
    </w:lvl>
    <w:lvl w:ilvl="7" w:tplc="8B7232F4">
      <w:start w:val="1"/>
      <w:numFmt w:val="bullet"/>
      <w:lvlText w:val="o"/>
      <w:lvlJc w:val="left"/>
      <w:pPr>
        <w:ind w:left="5760" w:hanging="360"/>
      </w:pPr>
      <w:rPr>
        <w:rFonts w:ascii="Courier New" w:hAnsi="Courier New" w:hint="default"/>
      </w:rPr>
    </w:lvl>
    <w:lvl w:ilvl="8" w:tplc="22C68946">
      <w:start w:val="1"/>
      <w:numFmt w:val="bullet"/>
      <w:lvlText w:val=""/>
      <w:lvlJc w:val="left"/>
      <w:pPr>
        <w:ind w:left="6480" w:hanging="360"/>
      </w:pPr>
      <w:rPr>
        <w:rFonts w:ascii="Wingdings" w:hAnsi="Wingdings" w:hint="default"/>
      </w:rPr>
    </w:lvl>
  </w:abstractNum>
  <w:num w:numId="1" w16cid:durableId="1634360488">
    <w:abstractNumId w:val="0"/>
  </w:num>
  <w:num w:numId="2" w16cid:durableId="796947050">
    <w:abstractNumId w:val="16"/>
  </w:num>
  <w:num w:numId="3" w16cid:durableId="1399204276">
    <w:abstractNumId w:val="12"/>
  </w:num>
  <w:num w:numId="4" w16cid:durableId="1002925733">
    <w:abstractNumId w:val="3"/>
  </w:num>
  <w:num w:numId="5" w16cid:durableId="535968024">
    <w:abstractNumId w:val="4"/>
  </w:num>
  <w:num w:numId="6" w16cid:durableId="1585411853">
    <w:abstractNumId w:val="10"/>
  </w:num>
  <w:num w:numId="7" w16cid:durableId="1333219490">
    <w:abstractNumId w:val="5"/>
  </w:num>
  <w:num w:numId="8" w16cid:durableId="136149058">
    <w:abstractNumId w:val="20"/>
  </w:num>
  <w:num w:numId="9" w16cid:durableId="1508331261">
    <w:abstractNumId w:val="15"/>
  </w:num>
  <w:num w:numId="10" w16cid:durableId="2027438992">
    <w:abstractNumId w:val="7"/>
  </w:num>
  <w:num w:numId="11" w16cid:durableId="451368079">
    <w:abstractNumId w:val="18"/>
  </w:num>
  <w:num w:numId="12" w16cid:durableId="1761442939">
    <w:abstractNumId w:val="2"/>
  </w:num>
  <w:num w:numId="13" w16cid:durableId="38016817">
    <w:abstractNumId w:val="14"/>
  </w:num>
  <w:num w:numId="14" w16cid:durableId="545988403">
    <w:abstractNumId w:val="13"/>
  </w:num>
  <w:num w:numId="15" w16cid:durableId="131872731">
    <w:abstractNumId w:val="11"/>
  </w:num>
  <w:num w:numId="16" w16cid:durableId="1342973932">
    <w:abstractNumId w:val="19"/>
  </w:num>
  <w:num w:numId="17" w16cid:durableId="1553998881">
    <w:abstractNumId w:val="8"/>
  </w:num>
  <w:num w:numId="18" w16cid:durableId="1918397657">
    <w:abstractNumId w:val="6"/>
  </w:num>
  <w:num w:numId="19" w16cid:durableId="1667971901">
    <w:abstractNumId w:val="1"/>
  </w:num>
  <w:num w:numId="20" w16cid:durableId="1801653144">
    <w:abstractNumId w:val="9"/>
  </w:num>
  <w:num w:numId="21" w16cid:durableId="17989164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BC"/>
    <w:rsid w:val="000A2180"/>
    <w:rsid w:val="000C3292"/>
    <w:rsid w:val="000D1D41"/>
    <w:rsid w:val="00102CF3"/>
    <w:rsid w:val="001C53A1"/>
    <w:rsid w:val="00265A82"/>
    <w:rsid w:val="00285DC8"/>
    <w:rsid w:val="00286A96"/>
    <w:rsid w:val="00287FDA"/>
    <w:rsid w:val="002C5FE3"/>
    <w:rsid w:val="002D0635"/>
    <w:rsid w:val="002F2ABB"/>
    <w:rsid w:val="00333B2C"/>
    <w:rsid w:val="00341073"/>
    <w:rsid w:val="003F25F5"/>
    <w:rsid w:val="00440DFA"/>
    <w:rsid w:val="004865A8"/>
    <w:rsid w:val="004A455F"/>
    <w:rsid w:val="004F4D01"/>
    <w:rsid w:val="005236E5"/>
    <w:rsid w:val="0052799F"/>
    <w:rsid w:val="0053370D"/>
    <w:rsid w:val="005A3E48"/>
    <w:rsid w:val="005C4145"/>
    <w:rsid w:val="00643C03"/>
    <w:rsid w:val="00701224"/>
    <w:rsid w:val="00796B43"/>
    <w:rsid w:val="007B13C5"/>
    <w:rsid w:val="007F5332"/>
    <w:rsid w:val="008042FA"/>
    <w:rsid w:val="008245FA"/>
    <w:rsid w:val="008B3B83"/>
    <w:rsid w:val="008E23A2"/>
    <w:rsid w:val="008E4BA6"/>
    <w:rsid w:val="008F1634"/>
    <w:rsid w:val="00911684"/>
    <w:rsid w:val="00954B58"/>
    <w:rsid w:val="00957270"/>
    <w:rsid w:val="009B4452"/>
    <w:rsid w:val="009D3773"/>
    <w:rsid w:val="009D47F1"/>
    <w:rsid w:val="00A324C6"/>
    <w:rsid w:val="00B00627"/>
    <w:rsid w:val="00B17CBA"/>
    <w:rsid w:val="00B33936"/>
    <w:rsid w:val="00B54A8D"/>
    <w:rsid w:val="00B573CC"/>
    <w:rsid w:val="00B865DE"/>
    <w:rsid w:val="00C04D31"/>
    <w:rsid w:val="00C71240"/>
    <w:rsid w:val="00C80401"/>
    <w:rsid w:val="00C9190A"/>
    <w:rsid w:val="00CD55B1"/>
    <w:rsid w:val="00CE12D8"/>
    <w:rsid w:val="00CE3B8D"/>
    <w:rsid w:val="00CF3805"/>
    <w:rsid w:val="00D10C51"/>
    <w:rsid w:val="00E01F4A"/>
    <w:rsid w:val="00F603BC"/>
    <w:rsid w:val="03A3F465"/>
    <w:rsid w:val="050CE1AB"/>
    <w:rsid w:val="05713F2C"/>
    <w:rsid w:val="12C7FA4E"/>
    <w:rsid w:val="1E3F68EC"/>
    <w:rsid w:val="3627907E"/>
    <w:rsid w:val="47981945"/>
    <w:rsid w:val="4A45D91C"/>
    <w:rsid w:val="555637B2"/>
    <w:rsid w:val="5AF694FB"/>
    <w:rsid w:val="63F1C93B"/>
    <w:rsid w:val="6C440F6D"/>
    <w:rsid w:val="71AA2E0E"/>
    <w:rsid w:val="7ABF6098"/>
    <w:rsid w:val="7BE70A9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31B7"/>
  <w15:chartTrackingRefBased/>
  <w15:docId w15:val="{A025E018-242F-4466-B069-7A2AB6E11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3BC"/>
    <w:rPr>
      <w:rFonts w:eastAsiaTheme="majorEastAsia" w:cstheme="majorBidi"/>
      <w:color w:val="272727" w:themeColor="text1" w:themeTint="D8"/>
    </w:rPr>
  </w:style>
  <w:style w:type="paragraph" w:styleId="Title">
    <w:name w:val="Title"/>
    <w:basedOn w:val="Normal"/>
    <w:next w:val="Normal"/>
    <w:link w:val="TitleChar"/>
    <w:uiPriority w:val="10"/>
    <w:qFormat/>
    <w:rsid w:val="00F60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3BC"/>
    <w:pPr>
      <w:spacing w:before="160"/>
      <w:jc w:val="center"/>
    </w:pPr>
    <w:rPr>
      <w:i/>
      <w:iCs/>
      <w:color w:val="404040" w:themeColor="text1" w:themeTint="BF"/>
    </w:rPr>
  </w:style>
  <w:style w:type="character" w:customStyle="1" w:styleId="QuoteChar">
    <w:name w:val="Quote Char"/>
    <w:basedOn w:val="DefaultParagraphFont"/>
    <w:link w:val="Quote"/>
    <w:uiPriority w:val="29"/>
    <w:rsid w:val="00F603BC"/>
    <w:rPr>
      <w:i/>
      <w:iCs/>
      <w:color w:val="404040" w:themeColor="text1" w:themeTint="BF"/>
    </w:rPr>
  </w:style>
  <w:style w:type="paragraph" w:styleId="ListParagraph">
    <w:name w:val="List Paragraph"/>
    <w:basedOn w:val="Normal"/>
    <w:uiPriority w:val="34"/>
    <w:qFormat/>
    <w:rsid w:val="00F603BC"/>
    <w:pPr>
      <w:ind w:left="720"/>
      <w:contextualSpacing/>
    </w:pPr>
  </w:style>
  <w:style w:type="character" w:styleId="IntenseEmphasis">
    <w:name w:val="Intense Emphasis"/>
    <w:basedOn w:val="DefaultParagraphFont"/>
    <w:uiPriority w:val="21"/>
    <w:qFormat/>
    <w:rsid w:val="00F603BC"/>
    <w:rPr>
      <w:i/>
      <w:iCs/>
      <w:color w:val="0F4761" w:themeColor="accent1" w:themeShade="BF"/>
    </w:rPr>
  </w:style>
  <w:style w:type="paragraph" w:styleId="IntenseQuote">
    <w:name w:val="Intense Quote"/>
    <w:basedOn w:val="Normal"/>
    <w:next w:val="Normal"/>
    <w:link w:val="IntenseQuoteChar"/>
    <w:uiPriority w:val="30"/>
    <w:qFormat/>
    <w:rsid w:val="00F60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3BC"/>
    <w:rPr>
      <w:i/>
      <w:iCs/>
      <w:color w:val="0F4761" w:themeColor="accent1" w:themeShade="BF"/>
    </w:rPr>
  </w:style>
  <w:style w:type="character" w:styleId="IntenseReference">
    <w:name w:val="Intense Reference"/>
    <w:basedOn w:val="DefaultParagraphFont"/>
    <w:uiPriority w:val="32"/>
    <w:qFormat/>
    <w:rsid w:val="00F603BC"/>
    <w:rPr>
      <w:b/>
      <w:bCs/>
      <w:smallCaps/>
      <w:color w:val="0F4761" w:themeColor="accent1" w:themeShade="BF"/>
      <w:spacing w:val="5"/>
    </w:rPr>
  </w:style>
  <w:style w:type="character" w:styleId="Hyperlink">
    <w:name w:val="Hyperlink"/>
    <w:basedOn w:val="DefaultParagraphFont"/>
    <w:uiPriority w:val="99"/>
    <w:unhideWhenUsed/>
    <w:rsid w:val="004F4D01"/>
    <w:rPr>
      <w:color w:val="467886" w:themeColor="hyperlink"/>
      <w:u w:val="single"/>
    </w:rPr>
  </w:style>
  <w:style w:type="character" w:styleId="UnresolvedMention">
    <w:name w:val="Unresolved Mention"/>
    <w:basedOn w:val="DefaultParagraphFont"/>
    <w:uiPriority w:val="99"/>
    <w:semiHidden/>
    <w:unhideWhenUsed/>
    <w:rsid w:val="004F4D01"/>
    <w:rPr>
      <w:color w:val="605E5C"/>
      <w:shd w:val="clear" w:color="auto" w:fill="E1DFDD"/>
    </w:rPr>
  </w:style>
  <w:style w:type="paragraph" w:customStyle="1" w:styleId="p1">
    <w:name w:val="p1"/>
    <w:basedOn w:val="Normal"/>
    <w:rsid w:val="000A218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s1">
    <w:name w:val="s1"/>
    <w:basedOn w:val="DefaultParagraphFont"/>
    <w:rsid w:val="000A2180"/>
  </w:style>
  <w:style w:type="paragraph" w:customStyle="1" w:styleId="p2">
    <w:name w:val="p2"/>
    <w:basedOn w:val="Normal"/>
    <w:rsid w:val="000A218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p3">
    <w:name w:val="p3"/>
    <w:basedOn w:val="Normal"/>
    <w:rsid w:val="000A218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p4">
    <w:name w:val="p4"/>
    <w:basedOn w:val="Normal"/>
    <w:rsid w:val="000A218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p5">
    <w:name w:val="p5"/>
    <w:basedOn w:val="Normal"/>
    <w:rsid w:val="000A218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s2">
    <w:name w:val="s2"/>
    <w:basedOn w:val="DefaultParagraphFont"/>
    <w:rsid w:val="000A2180"/>
  </w:style>
  <w:style w:type="paragraph" w:customStyle="1" w:styleId="p6">
    <w:name w:val="p6"/>
    <w:basedOn w:val="Normal"/>
    <w:rsid w:val="000A218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apple-tab-span">
    <w:name w:val="apple-tab-span"/>
    <w:basedOn w:val="DefaultParagraphFont"/>
    <w:rsid w:val="000A2180"/>
  </w:style>
  <w:style w:type="paragraph" w:customStyle="1" w:styleId="p7">
    <w:name w:val="p7"/>
    <w:basedOn w:val="Normal"/>
    <w:rsid w:val="000A218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258129">
      <w:bodyDiv w:val="1"/>
      <w:marLeft w:val="0"/>
      <w:marRight w:val="0"/>
      <w:marTop w:val="0"/>
      <w:marBottom w:val="0"/>
      <w:divBdr>
        <w:top w:val="none" w:sz="0" w:space="0" w:color="auto"/>
        <w:left w:val="none" w:sz="0" w:space="0" w:color="auto"/>
        <w:bottom w:val="none" w:sz="0" w:space="0" w:color="auto"/>
        <w:right w:val="none" w:sz="0" w:space="0" w:color="auto"/>
      </w:divBdr>
    </w:div>
    <w:div w:id="1369334409">
      <w:bodyDiv w:val="1"/>
      <w:marLeft w:val="0"/>
      <w:marRight w:val="0"/>
      <w:marTop w:val="0"/>
      <w:marBottom w:val="0"/>
      <w:divBdr>
        <w:top w:val="none" w:sz="0" w:space="0" w:color="auto"/>
        <w:left w:val="none" w:sz="0" w:space="0" w:color="auto"/>
        <w:bottom w:val="none" w:sz="0" w:space="0" w:color="auto"/>
        <w:right w:val="none" w:sz="0" w:space="0" w:color="auto"/>
      </w:divBdr>
    </w:div>
    <w:div w:id="144796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semrush.com/website/backmarket.fr/competitors/" TargetMode="External"/><Relationship Id="rId3" Type="http://schemas.openxmlformats.org/officeDocument/2006/relationships/settings" Target="settings.xml"/><Relationship Id="rId7" Type="http://schemas.openxmlformats.org/officeDocument/2006/relationships/hyperlink" Target="https://www.20minutes.fr/high-tech/4120753-20241112-reconditionne-back-market-accuse-cdiscount-fraude-tva-500-millions-eur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iqy.co/retail/le-marche-du-reconditionnement-en-2024/" TargetMode="External"/><Relationship Id="rId11" Type="http://schemas.openxmlformats.org/officeDocument/2006/relationships/theme" Target="theme/theme1.xml"/><Relationship Id="rId5" Type="http://schemas.openxmlformats.org/officeDocument/2006/relationships/hyperlink" Target="https://www.xerfi.com/presentationetude/les-marches-du-reconditionne_DIS10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ckmarket.fr/fr-fr/c/news/back-market-2024-global-press-conferenc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1348</Words>
  <Characters>7685</Characters>
  <Application>Microsoft Office Word</Application>
  <DocSecurity>4</DocSecurity>
  <Lines>64</Lines>
  <Paragraphs>18</Paragraphs>
  <ScaleCrop>false</ScaleCrop>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 CHONG</dc:creator>
  <cp:keywords/>
  <dc:description/>
  <cp:lastModifiedBy>Utilisateur invité</cp:lastModifiedBy>
  <cp:revision>23</cp:revision>
  <dcterms:created xsi:type="dcterms:W3CDTF">2025-02-10T23:54:00Z</dcterms:created>
  <dcterms:modified xsi:type="dcterms:W3CDTF">2025-02-12T13:30:00Z</dcterms:modified>
</cp:coreProperties>
</file>