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  <w:cantSplit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VillageCoverage — 농촌 생활서비스 공급계획 AI 의사결정 지원 시스템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(팀으로 참여하는 경우 대표자 1명만 제출)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  <w:shd w:fill="FFF8EA"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(AI 라이프 아이디어 챌린지를 참고했다면 해당하는 아이디어 번호와 아이디어 명을 기재)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예시&gt; 00번. 00000000000000000000000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작성 아이디어명: 요청 기록의 공백을 드러내고 생활서비스 공급안을 비교하는 마을 단위 의사결정 지원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아이디어 번호·기존 아이디어명·선정 상태: 제출 전 사용자 확인 필요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요청 기록이 적은 마을을 필요가 없는 곳으로 단정하지 않고, 근거가 부족하거나 충돌하면 조사 필요로 남긴다.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AI 보조 구조화와 OR-Tools CP-SAT으로 네 정책 공급안을 비교하고 최종 선택은 담당자가 검토한다.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현재 결과는 시제품·합성자료 기준이며 주민 데이터와 현장 효과는 검증 전이다.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근거 공백을 드러내면서 예산·공급·이동 제약 아래 생활서비스 공급안을 비교하는 시제품 구현.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8"/>
              </w:rPr>
              <w:t>정책 선택과 승인은 담당자에게 남기고, 현장 적용 전 운영값·가중치·보안 절차를 검증한다.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>
            <w:pPr>
              <w:pageBreakBefore/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구현: 근거 부족·충돌을 조사 필요/UNKNOWN으로 표시하고 담당자 검토 전 승인 근거로 사용하지 않는다.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AI 경로: Gemini 설정 시 구조화 출력, 미설정 시 결정적 fallback을 쓴다. 이번 로컬 E2E는 외부 모델 키 없이 수행했다.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최적화: OR-Tools CP-SAT으로 효율 중심·균형·최소보장·소외 최소화 4개 정책을 계산한다.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시연 검증: 격리된 로컬 Playwright E2E 1건에서 네 정책 비교, 합성 제공자 불참 후 재계획, 검토자료 PDF/CSV 흐름 통과.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별도 통제 실험(SIMULATED FOR PRE-R&amp;D): 홍성군 장곡면 16개 권역·예산 5,000,000원·seed 2026·합성 조사 필요 8개. 요청량 기준안/균형안은 각 19단위, 배정 권역 3/16 대 12/16, 조사 필요 배정 0/8 대 7/8. 실제 주민 서비스·효과가 아니다.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※ 개발 기술, 제품에 대한 기본 구현 내용, 탐구 내용 및 방법 등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현장 주민자료와 제공자 가격·가용량이 부족해 공개·합성·미확인 입력을 구분하고 조사 필요 상태를 유지했다.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이동·일정 제약과 solver 시간/최적성 한계를 고려해 결과 상태와 가정을 표시했다.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개인정보 및 기관 운영 보안·행정 적합성은 실제 공공기관 파일럿에서 추가 검증해야 한다.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  <w:cantSplit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>
            <w:pPr>
              <w:spacing w:before="0" w:after="40" w:line="240" w:lineRule="auto"/>
            </w:pPr>
            <w:r/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기록 공백이 큰 지역과 정책별 미충족 결과를 함께 보여 담당자의 추가 조사·검토를 지원할 수 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공급자 불참 뒤 대체 계획을 비교하고 판단 전제·제약을 설명하는 데 도움을 줄 수 있다.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 w:val="0"/>
                <w:color w:val="24342D"/>
                <w:sz w:val="17"/>
              </w:rPr>
              <w:t>ㅇ 서비스 접근성 개선·비용 절감은 아직 검증되지 않았으며 현장 평가가 필요하다.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AI 라이프 솔루션 챌린지 VillageCoverage 성과보고서</dc:title>
  <dc:subject>공식 Word 성과보고서 양식의 2쪽 이내 작성 대기본</dc:subject>
  <dc:creator>VillageCoverage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