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4292" w14:textId="7D4C02BB" w:rsidR="00911FDD" w:rsidRPr="00486F07" w:rsidRDefault="007017B1">
      <w:pPr>
        <w:rPr>
          <w:sz w:val="36"/>
          <w:szCs w:val="36"/>
        </w:rPr>
      </w:pPr>
      <w:r w:rsidRPr="00486F07">
        <w:rPr>
          <w:sz w:val="36"/>
          <w:szCs w:val="36"/>
        </w:rPr>
        <w:t>PIAA</w:t>
      </w:r>
      <w:r w:rsidR="005459B7">
        <w:rPr>
          <w:sz w:val="36"/>
          <w:szCs w:val="36"/>
        </w:rPr>
        <w:t>C Log data interactions</w:t>
      </w:r>
    </w:p>
    <w:p w14:paraId="380BA03C" w14:textId="1CB04990" w:rsidR="00486F07" w:rsidRDefault="005459B7" w:rsidP="005459B7">
      <w:pPr>
        <w:pStyle w:val="ListParagraph"/>
        <w:numPr>
          <w:ilvl w:val="0"/>
          <w:numId w:val="1"/>
        </w:numPr>
      </w:pPr>
      <w:r>
        <w:t>Booklet &amp; item_id order</w:t>
      </w:r>
    </w:p>
    <w:p w14:paraId="3202D4CF" w14:textId="66F44BB3" w:rsidR="005459B7" w:rsidRDefault="005459B7" w:rsidP="005459B7"/>
    <w:p w14:paraId="45090BC9" w14:textId="639A4320" w:rsidR="005459B7" w:rsidRDefault="005459B7" w:rsidP="005459B7">
      <w:r>
        <w:rPr>
          <w:noProof/>
        </w:rPr>
        <w:drawing>
          <wp:inline distT="0" distB="0" distL="0" distR="0" wp14:anchorId="300E1E55" wp14:editId="22AF8FA3">
            <wp:extent cx="5943600" cy="3085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6F9" w14:textId="77777777" w:rsidR="005459B7" w:rsidRDefault="005459B7" w:rsidP="005459B7"/>
    <w:p w14:paraId="23311D11" w14:textId="3BDCDD5F" w:rsidR="00486F07" w:rsidRDefault="00486F07" w:rsidP="00486F07">
      <w:pPr>
        <w:pStyle w:val="ListParagraph"/>
        <w:numPr>
          <w:ilvl w:val="0"/>
          <w:numId w:val="1"/>
        </w:numPr>
      </w:pPr>
      <w:r>
        <w:t>Event_name: “taoPIAAC”, “stimulus”</w:t>
      </w:r>
    </w:p>
    <w:p w14:paraId="2325510B" w14:textId="1585F155" w:rsidR="00486F07" w:rsidRDefault="00486F07" w:rsidP="00486F07">
      <w:r>
        <w:rPr>
          <w:noProof/>
        </w:rPr>
        <w:lastRenderedPageBreak/>
        <w:drawing>
          <wp:inline distT="0" distB="0" distL="0" distR="0" wp14:anchorId="7615F9A5" wp14:editId="6C413B0F">
            <wp:extent cx="5819775" cy="43965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955" cy="44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09F1" w14:textId="3BC59088" w:rsidR="00486F07" w:rsidRDefault="00486F07" w:rsidP="00486F07">
      <w:pPr>
        <w:pStyle w:val="ListParagraph"/>
        <w:numPr>
          <w:ilvl w:val="0"/>
          <w:numId w:val="2"/>
        </w:numPr>
      </w:pPr>
      <w:r>
        <w:t>Event in</w:t>
      </w:r>
      <w:r w:rsidR="008F2364">
        <w:t xml:space="preserve"> the</w:t>
      </w:r>
      <w:r>
        <w:t xml:space="preserve"> left panel: “taoPIAAC”</w:t>
      </w:r>
    </w:p>
    <w:p w14:paraId="3BC344BE" w14:textId="4BE1AA35" w:rsidR="00486F07" w:rsidRDefault="00486F07" w:rsidP="00486F07">
      <w:pPr>
        <w:pStyle w:val="ListParagraph"/>
        <w:numPr>
          <w:ilvl w:val="0"/>
          <w:numId w:val="2"/>
        </w:numPr>
      </w:pPr>
      <w:r>
        <w:t>E</w:t>
      </w:r>
      <w:r w:rsidR="008F2364">
        <w:t>ven</w:t>
      </w:r>
      <w:r>
        <w:t xml:space="preserve">t in </w:t>
      </w:r>
      <w:r w:rsidR="008F2364">
        <w:t xml:space="preserve">the </w:t>
      </w:r>
      <w:r>
        <w:t>right panel: “Stimulus”</w:t>
      </w:r>
    </w:p>
    <w:p w14:paraId="63AE90DC" w14:textId="1A03B822" w:rsidR="00B5079F" w:rsidRDefault="00B5079F" w:rsidP="00B5079F"/>
    <w:p w14:paraId="1BBBBB6F" w14:textId="7116F032" w:rsidR="00B5079F" w:rsidRDefault="00B5079F" w:rsidP="00B5079F">
      <w:pPr>
        <w:pStyle w:val="ListParagraph"/>
        <w:numPr>
          <w:ilvl w:val="0"/>
          <w:numId w:val="1"/>
        </w:numPr>
      </w:pPr>
      <w:r>
        <w:t>Interactions between logged actions (especially event_type)</w:t>
      </w:r>
    </w:p>
    <w:p w14:paraId="18099F29" w14:textId="31BFA315" w:rsidR="00B5079F" w:rsidRDefault="00B5079F" w:rsidP="00B5079F">
      <w:pPr>
        <w:pStyle w:val="ListParagraph"/>
        <w:numPr>
          <w:ilvl w:val="0"/>
          <w:numId w:val="5"/>
        </w:numPr>
      </w:pPr>
      <w:r>
        <w:t>General point</w:t>
      </w:r>
    </w:p>
    <w:p w14:paraId="1FE0398B" w14:textId="77288506" w:rsidR="00B5079F" w:rsidRDefault="00B5079F" w:rsidP="00B5079F">
      <w:pPr>
        <w:pStyle w:val="ListParagraph"/>
        <w:numPr>
          <w:ilvl w:val="0"/>
          <w:numId w:val="2"/>
        </w:numPr>
      </w:pPr>
      <w:r>
        <w:t>In general, the raw log data for item u01a (see “</w:t>
      </w:r>
      <w:r w:rsidRPr="00B5079F">
        <w:t>PS_u01a</w:t>
      </w:r>
      <w:r>
        <w:t xml:space="preserve">.xlsx”) contain actions regarded as separate, but some actions do occur simultaneously. This is because raw log data basically record both of </w:t>
      </w:r>
      <w:r w:rsidRPr="00B42BE4">
        <w:rPr>
          <w:b/>
          <w:bCs/>
        </w:rPr>
        <w:t xml:space="preserve">core actions (what examinees really do) and ancillary actions corresponding to core actions’ details (e.g., </w:t>
      </w:r>
      <w:r w:rsidR="00525C0F" w:rsidRPr="00B42BE4">
        <w:rPr>
          <w:b/>
          <w:bCs/>
        </w:rPr>
        <w:t xml:space="preserve">in “DOACTION”, </w:t>
      </w:r>
      <w:r w:rsidRPr="00B42BE4">
        <w:rPr>
          <w:b/>
          <w:bCs/>
        </w:rPr>
        <w:t>window shows or hides).</w:t>
      </w:r>
    </w:p>
    <w:p w14:paraId="68842420" w14:textId="49FE69C0" w:rsidR="00525C0F" w:rsidRDefault="00525C0F" w:rsidP="00525C0F">
      <w:pPr>
        <w:pStyle w:val="ListParagraph"/>
        <w:numPr>
          <w:ilvl w:val="0"/>
          <w:numId w:val="2"/>
        </w:numPr>
      </w:pPr>
      <w:r>
        <w:t>One example of ancillary actions is “DOACTION”. This action shows which s</w:t>
      </w:r>
      <w:r w:rsidRPr="00B5079F">
        <w:t>ystem event</w:t>
      </w:r>
      <w:r>
        <w:t xml:space="preserve"> is</w:t>
      </w:r>
      <w:r w:rsidRPr="00B5079F">
        <w:t xml:space="preserve"> activated by respondent’s interaction event</w:t>
      </w:r>
      <w:r>
        <w:t>. This event always occurs in following other actions which examinees click in some icons or do decision, such as “TOOLBAR”, “COPY”, “PASTE”, and so on.</w:t>
      </w:r>
    </w:p>
    <w:p w14:paraId="30CD3012" w14:textId="5977EABB" w:rsidR="00525C0F" w:rsidRDefault="00525C0F" w:rsidP="00B5079F">
      <w:pPr>
        <w:pStyle w:val="ListParagraph"/>
        <w:numPr>
          <w:ilvl w:val="0"/>
          <w:numId w:val="2"/>
        </w:numPr>
      </w:pPr>
      <w:r w:rsidRPr="00B42BE4">
        <w:rPr>
          <w:b/>
          <w:bCs/>
        </w:rPr>
        <w:t>One core action may correspond to several ancillary actions</w:t>
      </w:r>
      <w:r>
        <w:t>, and separated log</w:t>
      </w:r>
      <w:r w:rsidR="008C7906">
        <w:t>s</w:t>
      </w:r>
      <w:r>
        <w:t xml:space="preserve"> for those actions may be important in terms of recording but not be important in our </w:t>
      </w:r>
      <w:r w:rsidR="00B42BE4">
        <w:t>purpose</w:t>
      </w:r>
      <w:r>
        <w:t xml:space="preserve">. Therefore, it is needed to integrate pair of actions into one </w:t>
      </w:r>
      <w:r w:rsidR="00990119">
        <w:t>variable</w:t>
      </w:r>
      <w:r>
        <w:t xml:space="preserve"> as far as we don’t lose any information for analysis.</w:t>
      </w:r>
    </w:p>
    <w:p w14:paraId="38D8CF66" w14:textId="190207F9" w:rsidR="00B5079F" w:rsidRDefault="00B5079F" w:rsidP="00B5079F">
      <w:pPr>
        <w:pStyle w:val="ListParagraph"/>
        <w:numPr>
          <w:ilvl w:val="0"/>
          <w:numId w:val="2"/>
        </w:numPr>
      </w:pPr>
      <w:r>
        <w:lastRenderedPageBreak/>
        <w:t xml:space="preserve">One way to figure out interactions between core actions and ancillary actions is to investigate </w:t>
      </w:r>
      <w:r w:rsidRPr="00990119">
        <w:rPr>
          <w:b/>
          <w:bCs/>
        </w:rPr>
        <w:t>‘time_stamp’ variable</w:t>
      </w:r>
      <w:r>
        <w:t xml:space="preserve">. </w:t>
      </w:r>
      <w:r w:rsidR="00525C0F">
        <w:t xml:space="preserve">Values for ‘time_stamp’ show the </w:t>
      </w:r>
      <w:r w:rsidR="00990119">
        <w:t xml:space="preserve">time </w:t>
      </w:r>
      <w:r w:rsidR="00525C0F">
        <w:t xml:space="preserve">moment of actions from </w:t>
      </w:r>
      <w:r w:rsidR="00990119">
        <w:t>beginning</w:t>
      </w:r>
      <w:r w:rsidR="00525C0F">
        <w:t xml:space="preserve"> in milli-second metric (0.001s)</w:t>
      </w:r>
      <w:r w:rsidR="00A2414D">
        <w:t xml:space="preserve">. It leads to a fact that actions in one pair usually have the exact same value for ‘time_stamp’ or sometimes have </w:t>
      </w:r>
      <w:r w:rsidR="00990119">
        <w:t xml:space="preserve">a </w:t>
      </w:r>
      <w:r w:rsidR="00A2414D">
        <w:t xml:space="preserve">distance within </w:t>
      </w:r>
      <w:commentRangeStart w:id="0"/>
      <w:r w:rsidR="00E8653F">
        <w:t>5</w:t>
      </w:r>
      <w:commentRangeEnd w:id="0"/>
      <w:r w:rsidR="00E8653F">
        <w:rPr>
          <w:rStyle w:val="CommentReference"/>
        </w:rPr>
        <w:commentReference w:id="0"/>
      </w:r>
      <w:r w:rsidR="00E8653F">
        <w:t xml:space="preserve"> </w:t>
      </w:r>
      <w:r w:rsidR="00A2414D">
        <w:t>milli-seconds because of processing delay.</w:t>
      </w:r>
    </w:p>
    <w:p w14:paraId="6A74A502" w14:textId="22310AF2" w:rsidR="005C3CA8" w:rsidRDefault="005C3CA8" w:rsidP="00B5079F">
      <w:pPr>
        <w:pStyle w:val="ListParagraph"/>
        <w:numPr>
          <w:ilvl w:val="0"/>
          <w:numId w:val="2"/>
        </w:numPr>
      </w:pPr>
      <w:r>
        <w:t xml:space="preserve">Another way is to look into </w:t>
      </w:r>
      <w:r w:rsidRPr="00990119">
        <w:rPr>
          <w:b/>
          <w:bCs/>
        </w:rPr>
        <w:t>response mode</w:t>
      </w:r>
      <w:r>
        <w:t xml:space="preserve"> in PIAAC website (</w:t>
      </w:r>
      <w:hyperlink r:id="rId10" w:history="1">
        <w:r w:rsidRPr="00D41298">
          <w:rPr>
            <w:rStyle w:val="Hyperlink"/>
          </w:rPr>
          <w:t>https://piaac-logdata.tba-hosting.de/index.html</w:t>
        </w:r>
      </w:hyperlink>
      <w:r>
        <w:t xml:space="preserve">). This mode provides a virtual </w:t>
      </w:r>
      <w:r w:rsidR="00990119">
        <w:t>mode</w:t>
      </w:r>
      <w:r>
        <w:t xml:space="preserve"> to </w:t>
      </w:r>
      <w:r w:rsidR="004D398E">
        <w:t xml:space="preserve">simulate how to </w:t>
      </w:r>
      <w:r>
        <w:t xml:space="preserve">respond to each item, </w:t>
      </w:r>
      <w:r w:rsidRPr="00990119">
        <w:rPr>
          <w:b/>
          <w:bCs/>
        </w:rPr>
        <w:t>and log-information</w:t>
      </w:r>
      <w:r>
        <w:t xml:space="preserve"> is presented. For example, when I put a cursor on the ‘replyall’ icon in ‘TOOLBAR’, </w:t>
      </w:r>
      <w:r w:rsidR="009A61F3">
        <w:t xml:space="preserve">the </w:t>
      </w:r>
      <w:r>
        <w:t xml:space="preserve">boxed area indicates that if clicking, following actions will occur. </w:t>
      </w:r>
      <w:r w:rsidR="003143D2">
        <w:t>In this case, ‘TOOLBAR’, and two ‘DOACTION’</w:t>
      </w:r>
      <w:r w:rsidR="00990119">
        <w:t>s</w:t>
      </w:r>
      <w:r w:rsidR="003143D2">
        <w:t xml:space="preserve"> will be logged at once.</w:t>
      </w:r>
    </w:p>
    <w:p w14:paraId="6644E723" w14:textId="5FD23E5A" w:rsidR="00A2414D" w:rsidRDefault="00A2414D" w:rsidP="00A2414D"/>
    <w:p w14:paraId="32029388" w14:textId="351AEB78" w:rsidR="00BB0ADB" w:rsidRDefault="005C3CA8" w:rsidP="00B15663">
      <w:pPr>
        <w:jc w:val="center"/>
      </w:pPr>
      <w:r>
        <w:rPr>
          <w:noProof/>
        </w:rPr>
        <w:drawing>
          <wp:inline distT="0" distB="0" distL="0" distR="0" wp14:anchorId="351C1673" wp14:editId="70696F94">
            <wp:extent cx="5934710" cy="27000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3495" w14:textId="64A04E56" w:rsidR="00B15663" w:rsidRDefault="00B15663" w:rsidP="00B15663">
      <w:pPr>
        <w:jc w:val="center"/>
      </w:pPr>
    </w:p>
    <w:p w14:paraId="74EA31E0" w14:textId="773C6A19" w:rsidR="0099646D" w:rsidRPr="0099646D" w:rsidRDefault="0099646D" w:rsidP="00B15663">
      <w:pPr>
        <w:jc w:val="center"/>
        <w:rPr>
          <w:b/>
          <w:bCs/>
        </w:rPr>
      </w:pPr>
      <w:r w:rsidRPr="0099646D">
        <w:rPr>
          <w:b/>
          <w:bCs/>
        </w:rPr>
        <w:t>&lt;Specific interactions in all items&gt;</w:t>
      </w:r>
    </w:p>
    <w:p w14:paraId="4E056DFD" w14:textId="4B588628" w:rsidR="00BB0ADB" w:rsidRDefault="00563F92" w:rsidP="0099646D">
      <w:pPr>
        <w:pStyle w:val="ListParagraph"/>
        <w:numPr>
          <w:ilvl w:val="0"/>
          <w:numId w:val="7"/>
        </w:numPr>
      </w:pPr>
      <w:bookmarkStart w:id="1" w:name="_Hlk52543749"/>
      <w:r>
        <w:t xml:space="preserve"> ‘MENUITEM’ &amp; </w:t>
      </w:r>
      <w:r w:rsidR="00BB0ADB">
        <w:t xml:space="preserve">some </w:t>
      </w:r>
      <w:r w:rsidR="00FE794E">
        <w:t>actions</w:t>
      </w:r>
      <w:bookmarkEnd w:id="1"/>
      <w:r w:rsidR="00FE794E">
        <w:t xml:space="preserve"> (</w:t>
      </w:r>
      <w:r w:rsidR="00BB0ADB">
        <w:t xml:space="preserve">‘COPY’, ‘PASTE’, ‘MAIL_DELETED’, </w:t>
      </w:r>
      <w:r>
        <w:t>‘MC_HELP_MENUITEM’</w:t>
      </w:r>
      <w:r w:rsidR="00BB0ADB">
        <w:t>,</w:t>
      </w:r>
      <w:r w:rsidR="00FE794E">
        <w:t xml:space="preserve"> ‘SORT_MENU’)</w:t>
      </w:r>
    </w:p>
    <w:p w14:paraId="41E3F740" w14:textId="20AA5F59" w:rsidR="00BB0ADB" w:rsidRDefault="00BB0ADB" w:rsidP="00BB0ADB">
      <w:pPr>
        <w:pStyle w:val="ListParagraph"/>
        <w:numPr>
          <w:ilvl w:val="0"/>
          <w:numId w:val="2"/>
        </w:numPr>
      </w:pPr>
      <w:r>
        <w:t>‘MENU_ITEM’ &amp; some actions happen at the same time.</w:t>
      </w:r>
    </w:p>
    <w:p w14:paraId="0FF58D72" w14:textId="5DE710E4" w:rsidR="00BB0ADB" w:rsidRDefault="00BB0ADB" w:rsidP="00BB0ADB">
      <w:pPr>
        <w:jc w:val="center"/>
      </w:pPr>
      <w:r>
        <w:rPr>
          <w:noProof/>
        </w:rPr>
        <w:lastRenderedPageBreak/>
        <w:drawing>
          <wp:inline distT="0" distB="0" distL="0" distR="0" wp14:anchorId="0CD82E54" wp14:editId="38F303D7">
            <wp:extent cx="4589145" cy="185483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5252" w14:textId="391DF954" w:rsidR="00BB0ADB" w:rsidRDefault="00BB0ADB" w:rsidP="00BB0ADB">
      <w:pPr>
        <w:pStyle w:val="ListParagraph"/>
        <w:numPr>
          <w:ilvl w:val="0"/>
          <w:numId w:val="2"/>
        </w:numPr>
      </w:pPr>
      <w:r>
        <w:t>However, other actions of MENUITEM do not record ancillary actions (e.g., Message – New)</w:t>
      </w:r>
    </w:p>
    <w:p w14:paraId="04319BE7" w14:textId="682A7570" w:rsidR="00BB0ADB" w:rsidRDefault="00BB0ADB" w:rsidP="00BB0ADB">
      <w:pPr>
        <w:jc w:val="center"/>
      </w:pPr>
      <w:r>
        <w:rPr>
          <w:noProof/>
        </w:rPr>
        <w:drawing>
          <wp:inline distT="0" distB="0" distL="0" distR="0" wp14:anchorId="4C31718B" wp14:editId="17256307">
            <wp:extent cx="3890513" cy="148411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86" cy="149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7E63" w14:textId="725C7735" w:rsidR="00BB0ADB" w:rsidRDefault="00BB0ADB" w:rsidP="00BB0ADB">
      <w:pPr>
        <w:pStyle w:val="ListParagraph"/>
        <w:numPr>
          <w:ilvl w:val="0"/>
          <w:numId w:val="2"/>
        </w:numPr>
      </w:pPr>
      <w:r w:rsidRPr="00E8653F">
        <w:rPr>
          <w:b/>
          <w:bCs/>
        </w:rPr>
        <w:t>Integrated variable</w:t>
      </w:r>
      <w:r>
        <w:t>:</w:t>
      </w:r>
      <w:r w:rsidR="00E8653F">
        <w:t xml:space="preserve"> MENUITEM_’key’ (e.g., MENUITEM_new)</w:t>
      </w:r>
    </w:p>
    <w:p w14:paraId="61F1F8E9" w14:textId="4E84510F" w:rsidR="001303E7" w:rsidRDefault="001303E7" w:rsidP="001303E7">
      <w:pPr>
        <w:pStyle w:val="ListParagraph"/>
        <w:numPr>
          <w:ilvl w:val="0"/>
          <w:numId w:val="2"/>
        </w:numPr>
      </w:pPr>
      <w:r w:rsidRPr="001303E7">
        <w:t>Related item</w:t>
      </w:r>
      <w:r>
        <w:t>s</w:t>
      </w:r>
      <w:r w:rsidRPr="001303E7">
        <w:t>:</w:t>
      </w:r>
      <w:r>
        <w:t xml:space="preserve"> </w:t>
      </w:r>
      <w:r w:rsidR="00B15663">
        <w:t>ALL ITEMS</w:t>
      </w:r>
    </w:p>
    <w:p w14:paraId="60561860" w14:textId="77777777" w:rsidR="001303E7" w:rsidRDefault="001303E7" w:rsidP="001303E7">
      <w:pPr>
        <w:pStyle w:val="ListParagraph"/>
      </w:pPr>
    </w:p>
    <w:p w14:paraId="7012B33A" w14:textId="77777777" w:rsidR="00BB0ADB" w:rsidRDefault="00BB0ADB" w:rsidP="00BB0ADB">
      <w:pPr>
        <w:pStyle w:val="ListParagraph"/>
      </w:pPr>
    </w:p>
    <w:p w14:paraId="30707E82" w14:textId="46587A4C" w:rsidR="005C3CA8" w:rsidRDefault="005C3CA8" w:rsidP="0099646D">
      <w:pPr>
        <w:pStyle w:val="ListParagraph"/>
        <w:numPr>
          <w:ilvl w:val="0"/>
          <w:numId w:val="7"/>
        </w:numPr>
      </w:pPr>
      <w:r>
        <w:t xml:space="preserve"> ‘BUTTON’ &amp; </w:t>
      </w:r>
      <w:r w:rsidR="001303E7">
        <w:t>some actions (</w:t>
      </w:r>
      <w:r>
        <w:t>‘MC_SORT’</w:t>
      </w:r>
      <w:r w:rsidR="001303E7">
        <w:t>)</w:t>
      </w:r>
      <w:r>
        <w:t xml:space="preserve"> &amp; ‘DOACTION’</w:t>
      </w:r>
    </w:p>
    <w:p w14:paraId="77506884" w14:textId="6AF4A933" w:rsidR="00E8653F" w:rsidRDefault="00E8653F" w:rsidP="00E8653F">
      <w:pPr>
        <w:pStyle w:val="ListParagraph"/>
        <w:numPr>
          <w:ilvl w:val="0"/>
          <w:numId w:val="2"/>
        </w:numPr>
      </w:pPr>
      <w:r>
        <w:t xml:space="preserve">These actions occur after clicking in </w:t>
      </w:r>
      <w:r w:rsidR="001303E7">
        <w:t xml:space="preserve">some TOOLBARs or </w:t>
      </w:r>
      <w:r>
        <w:t>MENUITEM</w:t>
      </w:r>
      <w:r w:rsidR="001303E7">
        <w:t>s</w:t>
      </w:r>
      <w:r>
        <w:t xml:space="preserve"> </w:t>
      </w:r>
      <w:r w:rsidR="001303E7">
        <w:t>to manipulate further options (e.g., SORT, newfolder)</w:t>
      </w:r>
      <w:r>
        <w:t>.</w:t>
      </w:r>
    </w:p>
    <w:p w14:paraId="470C0A54" w14:textId="5876748D" w:rsidR="001303E7" w:rsidRDefault="001303E7" w:rsidP="00E8653F">
      <w:pPr>
        <w:pStyle w:val="ListParagraph"/>
        <w:numPr>
          <w:ilvl w:val="0"/>
          <w:numId w:val="2"/>
        </w:numPr>
      </w:pPr>
      <w:r>
        <w:t>For example, after clicking in MENUITEM_sort,</w:t>
      </w:r>
    </w:p>
    <w:p w14:paraId="13EFF386" w14:textId="1600891A" w:rsidR="00E8653F" w:rsidRDefault="00E8653F" w:rsidP="00E8653F">
      <w:pPr>
        <w:jc w:val="center"/>
      </w:pPr>
      <w:r>
        <w:rPr>
          <w:noProof/>
        </w:rPr>
        <w:lastRenderedPageBreak/>
        <w:drawing>
          <wp:inline distT="0" distB="0" distL="0" distR="0" wp14:anchorId="0A765A6A" wp14:editId="27F8FCA2">
            <wp:extent cx="4304665" cy="36747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E441" w14:textId="474508C8" w:rsidR="005C3CA8" w:rsidRDefault="00E8653F" w:rsidP="00E8653F">
      <w:pPr>
        <w:pStyle w:val="ListParagraph"/>
        <w:numPr>
          <w:ilvl w:val="0"/>
          <w:numId w:val="2"/>
        </w:numPr>
      </w:pPr>
      <w:r>
        <w:t>If clicking in ‘OK’ button, ‘BUTTON’ &amp; ‘MC_SORT’ &amp; two ‘DOACTION’s are logged.</w:t>
      </w:r>
    </w:p>
    <w:p w14:paraId="1776D061" w14:textId="55364B54" w:rsidR="00E8653F" w:rsidRDefault="00E8653F" w:rsidP="00E8653F">
      <w:pPr>
        <w:pStyle w:val="ListParagraph"/>
        <w:numPr>
          <w:ilvl w:val="0"/>
          <w:numId w:val="2"/>
        </w:numPr>
      </w:pPr>
      <w:r>
        <w:t xml:space="preserve">In this case, </w:t>
      </w:r>
      <w:r w:rsidRPr="00E8653F">
        <w:rPr>
          <w:b/>
          <w:bCs/>
        </w:rPr>
        <w:t>integrated variable</w:t>
      </w:r>
      <w:r>
        <w:t>: ‘SORT_ok’</w:t>
      </w:r>
    </w:p>
    <w:p w14:paraId="582B8E03" w14:textId="52AA9FC0" w:rsidR="00E8653F" w:rsidRDefault="00E8653F" w:rsidP="00E8653F">
      <w:pPr>
        <w:pStyle w:val="ListParagraph"/>
        <w:numPr>
          <w:ilvl w:val="0"/>
          <w:numId w:val="2"/>
        </w:numPr>
      </w:pPr>
      <w:r>
        <w:t>If clicking in ‘Cancel’ button, ‘BUTTON’ &amp; ‘DOCATION’ are logged.</w:t>
      </w:r>
    </w:p>
    <w:p w14:paraId="76BF7D69" w14:textId="2D5946DB" w:rsidR="00E8653F" w:rsidRDefault="00E8653F" w:rsidP="00E8653F">
      <w:pPr>
        <w:pStyle w:val="ListParagraph"/>
        <w:numPr>
          <w:ilvl w:val="0"/>
          <w:numId w:val="2"/>
        </w:numPr>
      </w:pPr>
      <w:r>
        <w:t xml:space="preserve">In this case, </w:t>
      </w:r>
      <w:r w:rsidRPr="00E8653F">
        <w:rPr>
          <w:b/>
          <w:bCs/>
        </w:rPr>
        <w:t>integrated variable</w:t>
      </w:r>
      <w:r>
        <w:t>: ‘SORT_cancel’</w:t>
      </w:r>
    </w:p>
    <w:p w14:paraId="550017AC" w14:textId="1B2E2BFA" w:rsidR="00666684" w:rsidRDefault="00666684" w:rsidP="00666684">
      <w:pPr>
        <w:pStyle w:val="ListParagraph"/>
        <w:numPr>
          <w:ilvl w:val="0"/>
          <w:numId w:val="6"/>
        </w:numPr>
      </w:pPr>
      <w:r>
        <w:t>There are also other types of actions similar to this SORT case (e.g., MENUITEM_deletefolder). In those other cases, integrated variables will be made in the similar manner.</w:t>
      </w:r>
    </w:p>
    <w:p w14:paraId="64462D83" w14:textId="118F4B8D" w:rsidR="00AF66DF" w:rsidRDefault="001303E7" w:rsidP="00AF66DF">
      <w:pPr>
        <w:pStyle w:val="ListParagraph"/>
        <w:numPr>
          <w:ilvl w:val="0"/>
          <w:numId w:val="2"/>
        </w:numPr>
      </w:pPr>
      <w:r w:rsidRPr="001303E7">
        <w:t>Related item</w:t>
      </w:r>
      <w:r>
        <w:t>s</w:t>
      </w:r>
      <w:r w:rsidRPr="001303E7">
        <w:t>:</w:t>
      </w:r>
      <w:r>
        <w:t xml:space="preserve"> </w:t>
      </w:r>
      <w:r w:rsidR="00B15663">
        <w:t>ALL ITEMS</w:t>
      </w:r>
    </w:p>
    <w:p w14:paraId="5559D50F" w14:textId="734CF22C" w:rsidR="001303E7" w:rsidRDefault="001303E7" w:rsidP="00B15663">
      <w:pPr>
        <w:pStyle w:val="ListParagraph"/>
      </w:pPr>
    </w:p>
    <w:p w14:paraId="268EAFC3" w14:textId="77777777" w:rsidR="00E8653F" w:rsidRDefault="00E8653F" w:rsidP="00E8653F"/>
    <w:p w14:paraId="10895116" w14:textId="1E1F907D" w:rsidR="00563F92" w:rsidRDefault="00563F92" w:rsidP="0099646D">
      <w:pPr>
        <w:pStyle w:val="ListParagraph"/>
        <w:numPr>
          <w:ilvl w:val="0"/>
          <w:numId w:val="7"/>
        </w:numPr>
      </w:pPr>
      <w:r>
        <w:t>KEYPRESS</w:t>
      </w:r>
    </w:p>
    <w:p w14:paraId="51C1F044" w14:textId="7FC74FA6" w:rsidR="00563F92" w:rsidRDefault="00563F92" w:rsidP="00563F92">
      <w:pPr>
        <w:pStyle w:val="ListParagraph"/>
        <w:numPr>
          <w:ilvl w:val="0"/>
          <w:numId w:val="2"/>
        </w:numPr>
      </w:pPr>
      <w:r>
        <w:t>‘KEYPRESS’: typing a key in keyboard</w:t>
      </w:r>
    </w:p>
    <w:p w14:paraId="3F125E11" w14:textId="7CB21247" w:rsidR="00736DD4" w:rsidRDefault="00736DD4" w:rsidP="00563F92">
      <w:pPr>
        <w:pStyle w:val="ListParagraph"/>
        <w:numPr>
          <w:ilvl w:val="0"/>
          <w:numId w:val="2"/>
        </w:numPr>
      </w:pPr>
      <w:r>
        <w:t xml:space="preserve">It is usual that examinees press keys to make a word or sentence. So many ‘KEYPRESS’ values are logged. For example, there must be five consecutive KEYPRESS values to make a word ‘MINHO’. Therefore, it is reasonable to integrate many ‘KEYPRESS’s between other types of actions and to calculate time by subtracting the </w:t>
      </w:r>
      <w:r w:rsidR="00DB47A7">
        <w:t>first</w:t>
      </w:r>
      <w:r>
        <w:t xml:space="preserve"> KEYPRESS time stamp from the </w:t>
      </w:r>
      <w:r w:rsidR="00DB47A7">
        <w:t>last</w:t>
      </w:r>
      <w:r>
        <w:t xml:space="preserve"> KEYPRESS time stamp.</w:t>
      </w:r>
    </w:p>
    <w:p w14:paraId="43122B06" w14:textId="70E01E3E" w:rsidR="00736DD4" w:rsidRDefault="00736DD4" w:rsidP="00563F92">
      <w:pPr>
        <w:pStyle w:val="ListParagraph"/>
        <w:numPr>
          <w:ilvl w:val="0"/>
          <w:numId w:val="2"/>
        </w:numPr>
      </w:pPr>
      <w:r w:rsidRPr="00736DD4">
        <w:rPr>
          <w:b/>
          <w:bCs/>
        </w:rPr>
        <w:t>Integrated variable</w:t>
      </w:r>
      <w:r>
        <w:t xml:space="preserve">:  KEYPRESS / </w:t>
      </w:r>
      <w:r w:rsidRPr="00736DD4">
        <w:rPr>
          <w:b/>
          <w:bCs/>
        </w:rPr>
        <w:t>event_description</w:t>
      </w:r>
      <w:r>
        <w:t xml:space="preserve">: </w:t>
      </w:r>
      <w:r w:rsidR="00B15663">
        <w:t>num_x_time_y (x: the number of continuous keypresses; y: the last timestamp – the first timestamp)</w:t>
      </w:r>
    </w:p>
    <w:p w14:paraId="537BCA91" w14:textId="0E1126A3" w:rsidR="00E8653F" w:rsidRDefault="00E8653F" w:rsidP="00E8653F">
      <w:pPr>
        <w:jc w:val="center"/>
      </w:pPr>
      <w:r>
        <w:rPr>
          <w:noProof/>
        </w:rPr>
        <w:lastRenderedPageBreak/>
        <w:drawing>
          <wp:inline distT="0" distB="0" distL="0" distR="0" wp14:anchorId="2A8ADAA1" wp14:editId="57FE8258">
            <wp:extent cx="2976113" cy="249540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65" cy="25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3181" w14:textId="2A67BFC9" w:rsidR="00FE794E" w:rsidRDefault="00FE794E" w:rsidP="00FE794E"/>
    <w:p w14:paraId="3E14E3FA" w14:textId="758B8391" w:rsidR="001303E7" w:rsidRDefault="001303E7" w:rsidP="001303E7">
      <w:pPr>
        <w:pStyle w:val="ListParagraph"/>
        <w:numPr>
          <w:ilvl w:val="0"/>
          <w:numId w:val="2"/>
        </w:numPr>
      </w:pPr>
      <w:r w:rsidRPr="001303E7">
        <w:t>Related item</w:t>
      </w:r>
      <w:r>
        <w:t>s</w:t>
      </w:r>
      <w:r w:rsidRPr="001303E7">
        <w:t>:</w:t>
      </w:r>
      <w:r>
        <w:t xml:space="preserve"> </w:t>
      </w:r>
      <w:r w:rsidR="00B15663">
        <w:t>ALL ITEMS</w:t>
      </w:r>
    </w:p>
    <w:p w14:paraId="79A7EC83" w14:textId="0D1BB0DD" w:rsidR="008E7AD5" w:rsidRDefault="008E7AD5" w:rsidP="008E7AD5">
      <w:pPr>
        <w:pStyle w:val="ListParagraph"/>
        <w:numPr>
          <w:ilvl w:val="0"/>
          <w:numId w:val="6"/>
        </w:numPr>
      </w:pPr>
      <w:r>
        <w:t>OTHER INTERACTIONS WITH KEYPRESS</w:t>
      </w:r>
    </w:p>
    <w:p w14:paraId="7A5CD277" w14:textId="07245351" w:rsidR="008E7AD5" w:rsidRDefault="008E7AD5" w:rsidP="008E7AD5">
      <w:pPr>
        <w:pStyle w:val="ListParagraph"/>
        <w:numPr>
          <w:ilvl w:val="0"/>
          <w:numId w:val="2"/>
        </w:numPr>
      </w:pPr>
      <w:r>
        <w:t xml:space="preserve">Two </w:t>
      </w:r>
      <w:r w:rsidR="00DD1AE5">
        <w:t xml:space="preserve">(or three) </w:t>
      </w:r>
      <w:r>
        <w:t>KEYPRESSES + SHORTCUT + COPY or PASTE + DOACTION</w:t>
      </w:r>
    </w:p>
    <w:p w14:paraId="351E84DF" w14:textId="1CBFABC5" w:rsidR="008E7AD5" w:rsidRDefault="008E7AD5" w:rsidP="008E7AD5">
      <w:pPr>
        <w:pStyle w:val="ListParagraph"/>
        <w:numPr>
          <w:ilvl w:val="0"/>
          <w:numId w:val="2"/>
        </w:numPr>
      </w:pPr>
      <w:r>
        <w:t>In this case, values of time_stamp of SHORTCUT</w:t>
      </w:r>
      <w:r w:rsidR="007E115E">
        <w:t xml:space="preserve"> are</w:t>
      </w:r>
      <w:r>
        <w:t xml:space="preserve"> </w:t>
      </w:r>
      <w:r w:rsidR="007E115E">
        <w:t xml:space="preserve">often </w:t>
      </w:r>
      <w:r>
        <w:t>smaller than Two keypresses</w:t>
      </w:r>
    </w:p>
    <w:p w14:paraId="513DFC64" w14:textId="33C59D2B" w:rsidR="008E7AD5" w:rsidRDefault="008E7AD5" w:rsidP="008E7AD5">
      <w:pPr>
        <w:pStyle w:val="ListParagraph"/>
        <w:numPr>
          <w:ilvl w:val="0"/>
          <w:numId w:val="2"/>
        </w:numPr>
      </w:pPr>
      <w:r>
        <w:t>Time_stamps of SHORTCUT / COPY or PASTE / DOACTION are the same.</w:t>
      </w:r>
    </w:p>
    <w:p w14:paraId="3F2B5369" w14:textId="215515BB" w:rsidR="008E7AD5" w:rsidRDefault="008E7AD5" w:rsidP="008E7AD5">
      <w:pPr>
        <w:pStyle w:val="ListParagraph"/>
        <w:numPr>
          <w:ilvl w:val="0"/>
          <w:numId w:val="2"/>
        </w:numPr>
      </w:pPr>
      <w:r w:rsidRPr="008E7AD5">
        <w:rPr>
          <w:b/>
          <w:bCs/>
        </w:rPr>
        <w:t>Integrated variable</w:t>
      </w:r>
      <w:r>
        <w:t>: SHORTCUT_copy / paste</w:t>
      </w:r>
    </w:p>
    <w:p w14:paraId="235DE931" w14:textId="1ED6DC14" w:rsidR="008E7AD5" w:rsidRDefault="008E7AD5" w:rsidP="008E7AD5">
      <w:pPr>
        <w:pStyle w:val="ListParagraph"/>
        <w:numPr>
          <w:ilvl w:val="0"/>
          <w:numId w:val="2"/>
        </w:numPr>
      </w:pPr>
      <w:r>
        <w:t>Related variable: u01b (Party invitation – Accommodations)</w:t>
      </w:r>
    </w:p>
    <w:p w14:paraId="7978CD45" w14:textId="77777777" w:rsidR="001303E7" w:rsidRDefault="001303E7" w:rsidP="00FE794E"/>
    <w:p w14:paraId="68AA1474" w14:textId="3BF6CABA" w:rsidR="00666684" w:rsidRDefault="00FE794E" w:rsidP="0099646D">
      <w:pPr>
        <w:pStyle w:val="ListParagraph"/>
        <w:numPr>
          <w:ilvl w:val="0"/>
          <w:numId w:val="7"/>
        </w:numPr>
      </w:pPr>
      <w:bookmarkStart w:id="2" w:name="_Hlk52545294"/>
      <w:r>
        <w:t>TOOLBAR &amp; actions (</w:t>
      </w:r>
      <w:r w:rsidR="00666684">
        <w:t xml:space="preserve">MAIL_DELETED, </w:t>
      </w:r>
      <w:r>
        <w:t>MC_HELP</w:t>
      </w:r>
      <w:r w:rsidR="00BB0ADB">
        <w:t>_TOOLBA</w:t>
      </w:r>
      <w:r w:rsidR="00666684">
        <w:t>R,</w:t>
      </w:r>
      <w:r w:rsidR="00BB0ADB">
        <w:t xml:space="preserve"> or ENVIRONMENT) &amp; </w:t>
      </w:r>
      <w:r>
        <w:t>DOACTION</w:t>
      </w:r>
      <w:bookmarkEnd w:id="2"/>
    </w:p>
    <w:p w14:paraId="4D3EE964" w14:textId="6B75DF42" w:rsidR="00FE794E" w:rsidRDefault="00666684" w:rsidP="00FE794E">
      <w:r>
        <w:rPr>
          <w:noProof/>
        </w:rPr>
        <w:drawing>
          <wp:inline distT="0" distB="0" distL="0" distR="0" wp14:anchorId="068B729F" wp14:editId="52B118ED">
            <wp:extent cx="5831205" cy="2700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C441" w14:textId="449B890D" w:rsidR="00666684" w:rsidRDefault="00666684" w:rsidP="00666684">
      <w:pPr>
        <w:pStyle w:val="ListParagraph"/>
        <w:numPr>
          <w:ilvl w:val="0"/>
          <w:numId w:val="2"/>
        </w:numPr>
      </w:pPr>
      <w:r>
        <w:t>However, other actions of TOOLBAR do not record ancillary actions (e.g., TOOLBAR-replyall)</w:t>
      </w:r>
    </w:p>
    <w:p w14:paraId="1DE57E62" w14:textId="427AB23B" w:rsidR="00666684" w:rsidRDefault="00666684" w:rsidP="00666684">
      <w:pPr>
        <w:pStyle w:val="ListParagraph"/>
        <w:numPr>
          <w:ilvl w:val="0"/>
          <w:numId w:val="2"/>
        </w:numPr>
      </w:pPr>
      <w:r w:rsidRPr="00666684">
        <w:rPr>
          <w:b/>
          <w:bCs/>
        </w:rPr>
        <w:lastRenderedPageBreak/>
        <w:t>Integrated variable</w:t>
      </w:r>
      <w:r>
        <w:t>: TOOLBAR_id (e.g., TOOLBAR_help)</w:t>
      </w:r>
    </w:p>
    <w:p w14:paraId="78A8921D" w14:textId="150D3B38" w:rsidR="00AF66DF" w:rsidRDefault="001303E7" w:rsidP="00AF66DF">
      <w:pPr>
        <w:pStyle w:val="ListParagraph"/>
        <w:numPr>
          <w:ilvl w:val="0"/>
          <w:numId w:val="2"/>
        </w:numPr>
      </w:pPr>
      <w:r w:rsidRPr="001303E7">
        <w:t>Related item</w:t>
      </w:r>
      <w:r>
        <w:t>s</w:t>
      </w:r>
      <w:r w:rsidRPr="001303E7">
        <w:t>:</w:t>
      </w:r>
      <w:r>
        <w:t xml:space="preserve"> </w:t>
      </w:r>
      <w:r w:rsidR="00B15663">
        <w:t>ALL ITEMS</w:t>
      </w:r>
    </w:p>
    <w:p w14:paraId="3F0FC8D6" w14:textId="75FA65E2" w:rsidR="001303E7" w:rsidRDefault="001303E7" w:rsidP="001303E7">
      <w:pPr>
        <w:pStyle w:val="ListParagraph"/>
        <w:numPr>
          <w:ilvl w:val="0"/>
          <w:numId w:val="2"/>
        </w:numPr>
      </w:pPr>
    </w:p>
    <w:p w14:paraId="7268B23D" w14:textId="358AD45C" w:rsidR="00666684" w:rsidRDefault="00666684" w:rsidP="00FE794E"/>
    <w:p w14:paraId="2A018D30" w14:textId="10DB3D49" w:rsidR="00666684" w:rsidRDefault="0099646D" w:rsidP="0099646D">
      <w:pPr>
        <w:pStyle w:val="ListParagraph"/>
        <w:numPr>
          <w:ilvl w:val="0"/>
          <w:numId w:val="7"/>
        </w:numPr>
      </w:pPr>
      <w:r>
        <w:t>When</w:t>
      </w:r>
      <w:r w:rsidR="00102B5B">
        <w:t xml:space="preserve"> moving to next item.</w:t>
      </w:r>
    </w:p>
    <w:p w14:paraId="561852B4" w14:textId="3707E1B7" w:rsidR="00102B5B" w:rsidRDefault="00102B5B" w:rsidP="00102B5B">
      <w:pPr>
        <w:pStyle w:val="ListParagraph"/>
        <w:numPr>
          <w:ilvl w:val="0"/>
          <w:numId w:val="2"/>
        </w:numPr>
      </w:pPr>
      <w:r>
        <w:t>When an examinee wants to move to next item, he or she will click in the right arrow icon at the lower left panel.</w:t>
      </w:r>
    </w:p>
    <w:p w14:paraId="446AFD53" w14:textId="70315325" w:rsidR="00102B5B" w:rsidRDefault="00102B5B" w:rsidP="00102B5B">
      <w:r>
        <w:rPr>
          <w:noProof/>
        </w:rPr>
        <w:drawing>
          <wp:inline distT="0" distB="0" distL="0" distR="0" wp14:anchorId="544131F1" wp14:editId="17AF5E29">
            <wp:extent cx="5943600" cy="1737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B797" w14:textId="0837A67E" w:rsidR="00102B5B" w:rsidRDefault="00102B5B" w:rsidP="00102B5B">
      <w:pPr>
        <w:pStyle w:val="ListParagraph"/>
        <w:numPr>
          <w:ilvl w:val="0"/>
          <w:numId w:val="2"/>
        </w:numPr>
      </w:pPr>
      <w:r>
        <w:t>When clicking in this icon, there are five logged actions at once as seen in above figure.</w:t>
      </w:r>
    </w:p>
    <w:p w14:paraId="59FAE426" w14:textId="5A8CAA3E" w:rsidR="00102B5B" w:rsidRDefault="00102B5B" w:rsidP="00102B5B">
      <w:pPr>
        <w:pStyle w:val="ListParagraph"/>
        <w:numPr>
          <w:ilvl w:val="0"/>
          <w:numId w:val="2"/>
        </w:numPr>
      </w:pPr>
      <w:r w:rsidRPr="00102B5B">
        <w:rPr>
          <w:b/>
          <w:bCs/>
        </w:rPr>
        <w:t>Integrated variable</w:t>
      </w:r>
      <w:r>
        <w:t>: NEXT_INQUIRY</w:t>
      </w:r>
    </w:p>
    <w:p w14:paraId="35CACF4D" w14:textId="5A69B0F0" w:rsidR="00102B5B" w:rsidRDefault="00102B5B" w:rsidP="00102B5B">
      <w:pPr>
        <w:jc w:val="center"/>
      </w:pPr>
      <w:r>
        <w:rPr>
          <w:noProof/>
        </w:rPr>
        <w:drawing>
          <wp:inline distT="0" distB="0" distL="0" distR="0" wp14:anchorId="1D172002" wp14:editId="67FABF1F">
            <wp:extent cx="5158740" cy="263080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D988" w14:textId="62DDB070" w:rsidR="00102B5B" w:rsidRDefault="00102B5B" w:rsidP="00102B5B">
      <w:pPr>
        <w:pStyle w:val="ListParagraph"/>
        <w:numPr>
          <w:ilvl w:val="0"/>
          <w:numId w:val="2"/>
        </w:numPr>
      </w:pPr>
      <w:r>
        <w:t>Above screen asks whether ending the item or not.</w:t>
      </w:r>
    </w:p>
    <w:p w14:paraId="6DC6ADCC" w14:textId="2D44993A" w:rsidR="00102B5B" w:rsidRDefault="00102B5B" w:rsidP="00102B5B">
      <w:pPr>
        <w:pStyle w:val="ListParagraph"/>
        <w:numPr>
          <w:ilvl w:val="0"/>
          <w:numId w:val="2"/>
        </w:numPr>
      </w:pPr>
      <w:r>
        <w:t xml:space="preserve">If clicking in OK, </w:t>
      </w:r>
      <w:r w:rsidRPr="00102B5B">
        <w:rPr>
          <w:b/>
          <w:bCs/>
        </w:rPr>
        <w:t>integrated variable</w:t>
      </w:r>
      <w:r>
        <w:t>: END</w:t>
      </w:r>
    </w:p>
    <w:p w14:paraId="3BB72276" w14:textId="5B988FFC" w:rsidR="00102B5B" w:rsidRDefault="00102B5B" w:rsidP="00102B5B">
      <w:pPr>
        <w:pStyle w:val="ListParagraph"/>
        <w:numPr>
          <w:ilvl w:val="0"/>
          <w:numId w:val="2"/>
        </w:numPr>
      </w:pPr>
      <w:r>
        <w:t xml:space="preserve">If clicking in Cancel, </w:t>
      </w:r>
      <w:r w:rsidRPr="00102B5B">
        <w:rPr>
          <w:b/>
          <w:bCs/>
        </w:rPr>
        <w:t>integrated variable</w:t>
      </w:r>
      <w:r>
        <w:t>: END_cancel</w:t>
      </w:r>
    </w:p>
    <w:p w14:paraId="06D89303" w14:textId="0FD86638" w:rsidR="001303E7" w:rsidRDefault="001303E7" w:rsidP="001303E7">
      <w:pPr>
        <w:pStyle w:val="ListParagraph"/>
        <w:numPr>
          <w:ilvl w:val="0"/>
          <w:numId w:val="2"/>
        </w:numPr>
      </w:pPr>
      <w:r w:rsidRPr="001303E7">
        <w:t>Related item</w:t>
      </w:r>
      <w:r>
        <w:t>s</w:t>
      </w:r>
      <w:r w:rsidRPr="001303E7">
        <w:t>:</w:t>
      </w:r>
      <w:r>
        <w:t xml:space="preserve"> all items</w:t>
      </w:r>
    </w:p>
    <w:p w14:paraId="7BD626F1" w14:textId="77777777" w:rsidR="00B15663" w:rsidRDefault="00B15663" w:rsidP="00B15663"/>
    <w:p w14:paraId="6E80B217" w14:textId="401DA8D1" w:rsidR="0099646D" w:rsidRPr="00401800" w:rsidRDefault="0099646D" w:rsidP="00401800">
      <w:pPr>
        <w:ind w:left="360"/>
        <w:jc w:val="center"/>
        <w:rPr>
          <w:b/>
          <w:bCs/>
        </w:rPr>
      </w:pPr>
      <w:r w:rsidRPr="00401800">
        <w:rPr>
          <w:b/>
          <w:bCs/>
        </w:rPr>
        <w:lastRenderedPageBreak/>
        <w:t>&lt;Item specific interactions&gt;</w:t>
      </w:r>
    </w:p>
    <w:p w14:paraId="02BDD358" w14:textId="7031510F" w:rsidR="00B15663" w:rsidRDefault="00B15663" w:rsidP="0099646D">
      <w:pPr>
        <w:pStyle w:val="ListParagraph"/>
        <w:numPr>
          <w:ilvl w:val="0"/>
          <w:numId w:val="8"/>
        </w:numPr>
      </w:pPr>
      <w:r>
        <w:t>MAIL_DROP &amp; MAIL_MOVED</w:t>
      </w:r>
    </w:p>
    <w:p w14:paraId="4761917D" w14:textId="77777777" w:rsidR="00B15663" w:rsidRDefault="00B15663" w:rsidP="00B15663">
      <w:pPr>
        <w:pStyle w:val="ListParagraph"/>
        <w:numPr>
          <w:ilvl w:val="0"/>
          <w:numId w:val="2"/>
        </w:numPr>
      </w:pPr>
      <w:r>
        <w:t>‘MAIL_DROP’: showing a mail has been dropped into a target folder</w:t>
      </w:r>
    </w:p>
    <w:p w14:paraId="05173CEF" w14:textId="77777777" w:rsidR="00B15663" w:rsidRDefault="00B15663" w:rsidP="00B15663">
      <w:pPr>
        <w:pStyle w:val="ListParagraph"/>
        <w:numPr>
          <w:ilvl w:val="0"/>
          <w:numId w:val="2"/>
        </w:numPr>
      </w:pPr>
      <w:r>
        <w:t>‘MAIL_MOVED’: showing system actions execute a moving mail event</w:t>
      </w:r>
    </w:p>
    <w:p w14:paraId="6789631B" w14:textId="77777777" w:rsidR="00B15663" w:rsidRDefault="00B15663" w:rsidP="00B15663">
      <w:pPr>
        <w:jc w:val="center"/>
      </w:pPr>
      <w:r>
        <w:rPr>
          <w:noProof/>
        </w:rPr>
        <w:drawing>
          <wp:inline distT="0" distB="0" distL="0" distR="0" wp14:anchorId="4E91022E" wp14:editId="2C0D71CF">
            <wp:extent cx="5943600" cy="1345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EB30" w14:textId="77777777" w:rsidR="00B15663" w:rsidRDefault="00B15663" w:rsidP="00B15663">
      <w:pPr>
        <w:pStyle w:val="ListParagraph"/>
        <w:numPr>
          <w:ilvl w:val="0"/>
          <w:numId w:val="2"/>
        </w:numPr>
      </w:pPr>
      <w:r>
        <w:t>MAIL_DROP &amp; MAIL_MOVED happen at the same time, and it means that a mail has been moved into a target folder (e.g., cancome folder)</w:t>
      </w:r>
    </w:p>
    <w:p w14:paraId="0A6A44E4" w14:textId="77777777" w:rsidR="00B15663" w:rsidRDefault="00B15663" w:rsidP="00B15663">
      <w:pPr>
        <w:pStyle w:val="ListParagraph"/>
        <w:numPr>
          <w:ilvl w:val="0"/>
          <w:numId w:val="2"/>
        </w:numPr>
      </w:pPr>
      <w:r w:rsidRPr="00BB0ADB">
        <w:rPr>
          <w:b/>
          <w:bCs/>
        </w:rPr>
        <w:t>Integrated variable</w:t>
      </w:r>
      <w:r>
        <w:t>: ‘MAIL_MOVED’</w:t>
      </w:r>
    </w:p>
    <w:p w14:paraId="29E19800" w14:textId="43E2E28D" w:rsidR="00B15663" w:rsidRDefault="00B15663" w:rsidP="00B15663">
      <w:pPr>
        <w:pStyle w:val="ListParagraph"/>
        <w:numPr>
          <w:ilvl w:val="0"/>
          <w:numId w:val="2"/>
        </w:numPr>
      </w:pPr>
      <w:r w:rsidRPr="001303E7">
        <w:t>Related item</w:t>
      </w:r>
      <w:r>
        <w:t>s</w:t>
      </w:r>
      <w:r w:rsidRPr="001303E7">
        <w:t>:</w:t>
      </w:r>
      <w:r>
        <w:t xml:space="preserve"> </w:t>
      </w:r>
      <w:r w:rsidR="0099646D">
        <w:t>PS1_1</w:t>
      </w:r>
      <w:r>
        <w:t xml:space="preserve"> (Party invitation – can/cannot come), </w:t>
      </w:r>
      <w:r w:rsidR="0099646D">
        <w:t>PS1_2</w:t>
      </w:r>
      <w:r>
        <w:t xml:space="preserve"> (Party invitation – Accommodations)</w:t>
      </w:r>
      <w:r w:rsidR="0099646D">
        <w:t>, P</w:t>
      </w:r>
      <w:r w:rsidR="0065379F">
        <w:t>S2_4 (Meeting room), PS2_5 (Reply all), and PS2_6 (Locate email)</w:t>
      </w:r>
    </w:p>
    <w:p w14:paraId="62B4555F" w14:textId="6F9617BC" w:rsidR="00216CDC" w:rsidRDefault="00216CDC" w:rsidP="00216CDC">
      <w:pPr>
        <w:pStyle w:val="ListParagraph"/>
      </w:pPr>
    </w:p>
    <w:p w14:paraId="2F845501" w14:textId="77777777" w:rsidR="00B15663" w:rsidRDefault="00B15663" w:rsidP="00216CDC">
      <w:pPr>
        <w:pStyle w:val="ListParagraph"/>
      </w:pPr>
    </w:p>
    <w:p w14:paraId="4FABE8EF" w14:textId="4D5C7CEC" w:rsidR="00216CDC" w:rsidRDefault="00216CDC" w:rsidP="0065379F">
      <w:pPr>
        <w:pStyle w:val="ListParagraph"/>
        <w:numPr>
          <w:ilvl w:val="0"/>
          <w:numId w:val="8"/>
        </w:numPr>
      </w:pPr>
      <w:r>
        <w:t>Combobox in ‘taoPIAAC’ part (</w:t>
      </w:r>
      <w:r w:rsidR="0065379F">
        <w:t>PS1_5</w:t>
      </w:r>
      <w:r>
        <w:t xml:space="preserve"> only)</w:t>
      </w:r>
    </w:p>
    <w:p w14:paraId="47CAF3E1" w14:textId="2A2DABE5" w:rsidR="00216CDC" w:rsidRDefault="00216CDC" w:rsidP="00216CDC">
      <w:r>
        <w:rPr>
          <w:noProof/>
        </w:rPr>
        <w:drawing>
          <wp:inline distT="0" distB="0" distL="0" distR="0" wp14:anchorId="05B7CC46" wp14:editId="7F65A532">
            <wp:extent cx="5934075" cy="226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3EF1" w14:textId="25FB93D0" w:rsidR="00216CDC" w:rsidRDefault="00216CDC" w:rsidP="00216CDC">
      <w:pPr>
        <w:pStyle w:val="ListParagraph"/>
        <w:numPr>
          <w:ilvl w:val="0"/>
          <w:numId w:val="2"/>
        </w:numPr>
      </w:pPr>
      <w:r>
        <w:t>When an examinee responds to an option among five indices (websites).</w:t>
      </w:r>
    </w:p>
    <w:p w14:paraId="476C49B9" w14:textId="11E337F1" w:rsidR="00216CDC" w:rsidRDefault="00216CDC" w:rsidP="00216CDC">
      <w:pPr>
        <w:pStyle w:val="ListParagraph"/>
        <w:numPr>
          <w:ilvl w:val="0"/>
          <w:numId w:val="2"/>
        </w:numPr>
      </w:pPr>
      <w:r>
        <w:t>This behavior is choosing an answer, which is the core action in this item to get score.</w:t>
      </w:r>
    </w:p>
    <w:p w14:paraId="54E5CF9F" w14:textId="1A782419" w:rsidR="00216CDC" w:rsidRDefault="00216CDC" w:rsidP="00216CDC">
      <w:pPr>
        <w:pStyle w:val="ListParagraph"/>
        <w:numPr>
          <w:ilvl w:val="0"/>
          <w:numId w:val="2"/>
        </w:numPr>
      </w:pPr>
      <w:r w:rsidRPr="00216CDC">
        <w:rPr>
          <w:b/>
          <w:bCs/>
        </w:rPr>
        <w:t>Integrated variable</w:t>
      </w:r>
      <w:r>
        <w:t xml:space="preserve">: </w:t>
      </w:r>
      <w:r w:rsidR="003706EC">
        <w:t>COMBOBOX</w:t>
      </w:r>
      <w:r>
        <w:t xml:space="preserve"> / event_description: index=2 (in this case)</w:t>
      </w:r>
    </w:p>
    <w:p w14:paraId="3FBFF9B0" w14:textId="3701D7D0" w:rsidR="00A808D1" w:rsidRDefault="00A808D1" w:rsidP="00A808D1"/>
    <w:p w14:paraId="5CC10EDE" w14:textId="767A5003" w:rsidR="00A808D1" w:rsidRDefault="00A808D1" w:rsidP="0065379F">
      <w:pPr>
        <w:pStyle w:val="ListParagraph"/>
        <w:numPr>
          <w:ilvl w:val="0"/>
          <w:numId w:val="8"/>
        </w:numPr>
      </w:pPr>
      <w:r>
        <w:t>TEXTLINK &amp; HISTORY_ADD</w:t>
      </w:r>
      <w:r w:rsidR="0065379F">
        <w:t xml:space="preserve"> (also BOXPRESS &amp; HISTORY_ADD in PS1_6)</w:t>
      </w:r>
    </w:p>
    <w:p w14:paraId="2C8F2CBE" w14:textId="7301DCF8" w:rsidR="00781C2D" w:rsidRDefault="00781C2D" w:rsidP="00781C2D">
      <w:pPr>
        <w:pStyle w:val="ListParagraph"/>
        <w:numPr>
          <w:ilvl w:val="0"/>
          <w:numId w:val="2"/>
        </w:numPr>
      </w:pPr>
      <w:r>
        <w:t>Clicking in a website.</w:t>
      </w:r>
    </w:p>
    <w:p w14:paraId="29871985" w14:textId="1A01D3A9" w:rsidR="00781C2D" w:rsidRDefault="00781C2D" w:rsidP="00781C2D">
      <w:r>
        <w:rPr>
          <w:noProof/>
        </w:rPr>
        <w:lastRenderedPageBreak/>
        <w:drawing>
          <wp:inline distT="0" distB="0" distL="0" distR="0" wp14:anchorId="0C37FA76" wp14:editId="4DD8CE3D">
            <wp:extent cx="546735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2503" w14:textId="1052FAA4" w:rsidR="00781C2D" w:rsidRDefault="00781C2D" w:rsidP="00781C2D">
      <w:pPr>
        <w:pStyle w:val="ListParagraph"/>
        <w:numPr>
          <w:ilvl w:val="0"/>
          <w:numId w:val="2"/>
        </w:numPr>
      </w:pPr>
      <w:r w:rsidRPr="00781C2D">
        <w:rPr>
          <w:b/>
          <w:bCs/>
        </w:rPr>
        <w:t>Integrated variable</w:t>
      </w:r>
      <w:r>
        <w:t>: TEXTLINK</w:t>
      </w:r>
    </w:p>
    <w:p w14:paraId="5E5D518A" w14:textId="0F316AED" w:rsidR="00DF717C" w:rsidRDefault="00DF717C" w:rsidP="0065379F">
      <w:pPr>
        <w:pStyle w:val="ListParagraph"/>
        <w:numPr>
          <w:ilvl w:val="0"/>
          <w:numId w:val="2"/>
        </w:numPr>
      </w:pPr>
      <w:r w:rsidRPr="00DF717C">
        <w:t xml:space="preserve">Related items: </w:t>
      </w:r>
      <w:r w:rsidR="0065379F">
        <w:t>PS1_5</w:t>
      </w:r>
      <w:r>
        <w:t xml:space="preserve"> (Sprained Ankle – Reliable/Trustworthy site), </w:t>
      </w:r>
      <w:r w:rsidR="0065379F">
        <w:t>PS1_6</w:t>
      </w:r>
      <w:r>
        <w:t xml:space="preserve"> (tickets)</w:t>
      </w:r>
      <w:r w:rsidR="0065379F">
        <w:t>, PS2_3 (Book order), PS2_4 (Meeting room), PS2_5 (Reply all), and PS2_6 (Locate Email)</w:t>
      </w:r>
    </w:p>
    <w:p w14:paraId="75DFD179" w14:textId="684EE03D" w:rsidR="0065379F" w:rsidRDefault="0065379F" w:rsidP="0065379F"/>
    <w:p w14:paraId="34FD80EB" w14:textId="00076760" w:rsidR="0065379F" w:rsidRDefault="0065379F" w:rsidP="0065379F">
      <w:pPr>
        <w:pStyle w:val="ListParagraph"/>
        <w:numPr>
          <w:ilvl w:val="0"/>
          <w:numId w:val="8"/>
        </w:numPr>
      </w:pPr>
      <w:r>
        <w:t>SHORTCUT (PS1_2)</w:t>
      </w:r>
    </w:p>
    <w:p w14:paraId="37158326" w14:textId="0F8BE95B" w:rsidR="0065379F" w:rsidRDefault="0065379F" w:rsidP="0065379F">
      <w:pPr>
        <w:pStyle w:val="ListParagraph"/>
        <w:numPr>
          <w:ilvl w:val="0"/>
          <w:numId w:val="2"/>
        </w:numPr>
      </w:pPr>
      <w:r>
        <w:t>There is SHORTCUT actions for copy and paste.</w:t>
      </w:r>
    </w:p>
    <w:p w14:paraId="20283174" w14:textId="7EC4BC02" w:rsidR="0065379F" w:rsidRDefault="0065379F" w:rsidP="0065379F">
      <w:pPr>
        <w:pStyle w:val="ListParagraph"/>
        <w:numPr>
          <w:ilvl w:val="0"/>
          <w:numId w:val="2"/>
        </w:numPr>
      </w:pPr>
      <w:r>
        <w:t>Integrated variable: SHORTCUT_copy / SHORTCUT_paste</w:t>
      </w:r>
    </w:p>
    <w:p w14:paraId="5C6D9B53" w14:textId="0C053FBF" w:rsidR="00401800" w:rsidRDefault="00401800" w:rsidP="00401800"/>
    <w:p w14:paraId="406B375C" w14:textId="63772965" w:rsidR="00401800" w:rsidRPr="00401800" w:rsidRDefault="00401800" w:rsidP="00401800">
      <w:pPr>
        <w:jc w:val="center"/>
        <w:rPr>
          <w:b/>
          <w:bCs/>
        </w:rPr>
      </w:pPr>
      <w:r w:rsidRPr="00401800">
        <w:rPr>
          <w:b/>
          <w:bCs/>
        </w:rPr>
        <w:t>&lt;Data cleaning strategy&gt;</w:t>
      </w:r>
    </w:p>
    <w:p w14:paraId="6D7C04BF" w14:textId="21B21047" w:rsidR="00401800" w:rsidRDefault="00401800" w:rsidP="00401800">
      <w:pPr>
        <w:pStyle w:val="ListParagraph"/>
        <w:numPr>
          <w:ilvl w:val="0"/>
          <w:numId w:val="2"/>
        </w:numPr>
      </w:pPr>
      <w:r>
        <w:t>First, delete DOACTION because all DOACTIONs are ancillary actions.</w:t>
      </w:r>
    </w:p>
    <w:p w14:paraId="472727DE" w14:textId="0ED167EB" w:rsidR="00401800" w:rsidRDefault="00401800" w:rsidP="00401800">
      <w:pPr>
        <w:pStyle w:val="ListParagraph"/>
        <w:numPr>
          <w:ilvl w:val="0"/>
          <w:numId w:val="2"/>
        </w:numPr>
      </w:pPr>
      <w:r>
        <w:t>Second, delete ancillary actions for NEXT_INQUIRY, END, &amp; END_CANCEL.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800" w14:paraId="42AFD022" w14:textId="77777777" w:rsidTr="00401800">
        <w:tc>
          <w:tcPr>
            <w:tcW w:w="9350" w:type="dxa"/>
          </w:tcPr>
          <w:p w14:paraId="136F9CAB" w14:textId="77777777" w:rsidR="00401800" w:rsidRDefault="00401800" w:rsidP="00401800">
            <w:r>
              <w:t>NEXT INQUIRY: NEXT_BUTTON / CONFIRMATION_OPENED / BUTTON (id=nextInquiry_button)</w:t>
            </w:r>
          </w:p>
          <w:p w14:paraId="128863EA" w14:textId="2B2A5E47" w:rsidR="00401800" w:rsidRDefault="00401800" w:rsidP="00401800">
            <w:r>
              <w:t>END: BUTTON (id=endtask_txt3 or id=endunit_txt3) / CONFIRMATION_CLOSED / NEXT_ITEM</w:t>
            </w:r>
          </w:p>
          <w:p w14:paraId="09A965B7" w14:textId="302D3052" w:rsidR="00401800" w:rsidRDefault="00401800" w:rsidP="00401800">
            <w:r>
              <w:t>END</w:t>
            </w:r>
            <w:r>
              <w:t>_</w:t>
            </w:r>
            <w:r>
              <w:t>CANCEL: BUTTON (id=endunit_txt4 OR id=endtask_txt4) / CONFIRMATION_CLOSED</w:t>
            </w:r>
          </w:p>
        </w:tc>
      </w:tr>
    </w:tbl>
    <w:p w14:paraId="6BFA856C" w14:textId="42C4DBA2" w:rsidR="00401800" w:rsidRDefault="00401800" w:rsidP="00401800">
      <w:pPr>
        <w:pStyle w:val="ListParagraph"/>
        <w:numPr>
          <w:ilvl w:val="0"/>
          <w:numId w:val="2"/>
        </w:numPr>
      </w:pPr>
      <w:r>
        <w:t>Third, delete ancillary actions for BUTTON, TOOLBAR, &amp; MENUITEM, and change the</w:t>
      </w:r>
      <w:r w:rsidR="005E390B">
        <w:t>ir</w:t>
      </w:r>
      <w:r>
        <w:t xml:space="preserve"> values in order to distinguish </w:t>
      </w:r>
      <w:r w:rsidR="005E390B">
        <w:t>actions by using item_description.</w:t>
      </w:r>
    </w:p>
    <w:p w14:paraId="1D0BD156" w14:textId="182E68E4" w:rsidR="005E390B" w:rsidRDefault="005E390B" w:rsidP="00401800">
      <w:pPr>
        <w:pStyle w:val="ListParagraph"/>
        <w:numPr>
          <w:ilvl w:val="0"/>
          <w:numId w:val="2"/>
        </w:numPr>
      </w:pPr>
      <w:r>
        <w:t>Fourth, delete item-specific ancillary actions</w:t>
      </w:r>
    </w:p>
    <w:p w14:paraId="477AA76D" w14:textId="78F58711" w:rsidR="005E390B" w:rsidRDefault="005E390B" w:rsidP="00401800">
      <w:pPr>
        <w:pStyle w:val="ListParagraph"/>
        <w:numPr>
          <w:ilvl w:val="0"/>
          <w:numId w:val="2"/>
        </w:numPr>
      </w:pPr>
      <w:r>
        <w:t>Fifth, aggregate KEYPRESSes.</w:t>
      </w:r>
    </w:p>
    <w:p w14:paraId="7E4B9AF9" w14:textId="4083C268" w:rsidR="005E390B" w:rsidRDefault="005E390B" w:rsidP="005E390B"/>
    <w:p w14:paraId="19C5F6CF" w14:textId="1F723166" w:rsidR="005E390B" w:rsidRPr="00DF717C" w:rsidRDefault="005E390B" w:rsidP="005E390B">
      <w:pPr>
        <w:pStyle w:val="ListParagraph"/>
        <w:numPr>
          <w:ilvl w:val="0"/>
          <w:numId w:val="9"/>
        </w:numPr>
      </w:pPr>
      <w:r>
        <w:t>The new values for BUTTON, TOOLBAR, &amp; MENUITEM are in each excel file.</w:t>
      </w:r>
      <w:bookmarkStart w:id="3" w:name="_GoBack"/>
      <w:bookmarkEnd w:id="3"/>
    </w:p>
    <w:sectPr w:rsidR="005E390B" w:rsidRPr="00DF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0-09-25T17:18:00Z" w:initials="U">
    <w:p w14:paraId="6893CAA0" w14:textId="48387644" w:rsidR="00E8653F" w:rsidRDefault="00E8653F">
      <w:pPr>
        <w:pStyle w:val="CommentText"/>
      </w:pPr>
      <w:r>
        <w:rPr>
          <w:rStyle w:val="CommentReference"/>
        </w:rPr>
        <w:annotationRef/>
      </w:r>
      <w:r>
        <w:t>It is not sure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93CA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93CAA0" w16cid:durableId="2318A4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2395"/>
    <w:multiLevelType w:val="hybridMultilevel"/>
    <w:tmpl w:val="6DF0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D021A"/>
    <w:multiLevelType w:val="hybridMultilevel"/>
    <w:tmpl w:val="F386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2340F"/>
    <w:multiLevelType w:val="hybridMultilevel"/>
    <w:tmpl w:val="EBEAF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F25EF"/>
    <w:multiLevelType w:val="hybridMultilevel"/>
    <w:tmpl w:val="CEA8B62C"/>
    <w:lvl w:ilvl="0" w:tplc="9B8E0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A0085"/>
    <w:multiLevelType w:val="hybridMultilevel"/>
    <w:tmpl w:val="7B061ABE"/>
    <w:lvl w:ilvl="0" w:tplc="B38A2E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F5163"/>
    <w:multiLevelType w:val="hybridMultilevel"/>
    <w:tmpl w:val="F740DE36"/>
    <w:lvl w:ilvl="0" w:tplc="E06E579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0E46F9"/>
    <w:multiLevelType w:val="hybridMultilevel"/>
    <w:tmpl w:val="70D0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FEE"/>
    <w:multiLevelType w:val="hybridMultilevel"/>
    <w:tmpl w:val="B5CCD1EC"/>
    <w:lvl w:ilvl="0" w:tplc="48F2C8D2">
      <w:start w:val="6"/>
      <w:numFmt w:val="bullet"/>
      <w:lvlText w:val="※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01F1D"/>
    <w:multiLevelType w:val="hybridMultilevel"/>
    <w:tmpl w:val="71428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B1"/>
    <w:rsid w:val="00102B5B"/>
    <w:rsid w:val="001303E7"/>
    <w:rsid w:val="00216CDC"/>
    <w:rsid w:val="003143D2"/>
    <w:rsid w:val="00352944"/>
    <w:rsid w:val="003706EC"/>
    <w:rsid w:val="003913B2"/>
    <w:rsid w:val="00401800"/>
    <w:rsid w:val="00435352"/>
    <w:rsid w:val="00486F07"/>
    <w:rsid w:val="004D398E"/>
    <w:rsid w:val="00525C0F"/>
    <w:rsid w:val="005459B7"/>
    <w:rsid w:val="00563F92"/>
    <w:rsid w:val="005816E7"/>
    <w:rsid w:val="005C3CA8"/>
    <w:rsid w:val="005E390B"/>
    <w:rsid w:val="005F3FE4"/>
    <w:rsid w:val="0065379F"/>
    <w:rsid w:val="00666684"/>
    <w:rsid w:val="007017B1"/>
    <w:rsid w:val="00736DD4"/>
    <w:rsid w:val="00781C2D"/>
    <w:rsid w:val="007E115E"/>
    <w:rsid w:val="008075FF"/>
    <w:rsid w:val="00837D83"/>
    <w:rsid w:val="008C7906"/>
    <w:rsid w:val="008E7AD5"/>
    <w:rsid w:val="008F2364"/>
    <w:rsid w:val="00911FDD"/>
    <w:rsid w:val="009155DD"/>
    <w:rsid w:val="00990119"/>
    <w:rsid w:val="0099646D"/>
    <w:rsid w:val="009A61F3"/>
    <w:rsid w:val="00A2414D"/>
    <w:rsid w:val="00A808D1"/>
    <w:rsid w:val="00AE75EC"/>
    <w:rsid w:val="00AF66DF"/>
    <w:rsid w:val="00B15663"/>
    <w:rsid w:val="00B42BE4"/>
    <w:rsid w:val="00B5079F"/>
    <w:rsid w:val="00B53693"/>
    <w:rsid w:val="00B54BCB"/>
    <w:rsid w:val="00BA6085"/>
    <w:rsid w:val="00BB0ADB"/>
    <w:rsid w:val="00CD2DC8"/>
    <w:rsid w:val="00DB47A7"/>
    <w:rsid w:val="00DD1AE5"/>
    <w:rsid w:val="00DF717C"/>
    <w:rsid w:val="00E3610C"/>
    <w:rsid w:val="00E8653F"/>
    <w:rsid w:val="00F16BAB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4EB8"/>
  <w15:chartTrackingRefBased/>
  <w15:docId w15:val="{D733A0C4-78B8-43ED-B564-78336423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0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3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C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C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hyperlink" Target="https://piaac-logdata.tba-hosting.de/index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2020-09-26T00:58:00Z</dcterms:created>
  <dcterms:modified xsi:type="dcterms:W3CDTF">2020-10-22T01:53:00Z</dcterms:modified>
</cp:coreProperties>
</file>