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32C5D" w14:textId="77777777" w:rsidR="008A7F21" w:rsidRPr="00F44103" w:rsidRDefault="008A7F21" w:rsidP="00F44103">
      <w:pPr>
        <w:tabs>
          <w:tab w:val="left" w:pos="720"/>
        </w:tabs>
        <w:ind w:left="709"/>
        <w:jc w:val="center"/>
        <w:rPr>
          <w:rFonts w:ascii="Arial" w:hAnsi="Arial" w:cs="Arial"/>
          <w:b/>
          <w:color w:val="000000"/>
          <w:szCs w:val="24"/>
          <w:u w:val="single"/>
        </w:rPr>
      </w:pPr>
      <w:bookmarkStart w:id="0" w:name="_GoBack"/>
      <w:bookmarkEnd w:id="0"/>
      <w:r w:rsidRPr="00F44103">
        <w:rPr>
          <w:rFonts w:ascii="Arial" w:hAnsi="Arial" w:cs="Arial"/>
          <w:b/>
          <w:color w:val="000000"/>
          <w:szCs w:val="24"/>
          <w:u w:val="single"/>
        </w:rPr>
        <w:t>SUMMARY OF PRODUCT CHARACTERISTICS</w:t>
      </w:r>
    </w:p>
    <w:p w14:paraId="1CE9E1CD" w14:textId="77777777" w:rsidR="008A7F21" w:rsidRPr="00814E3B" w:rsidRDefault="008A7F21" w:rsidP="00F44103">
      <w:pPr>
        <w:tabs>
          <w:tab w:val="left" w:pos="720"/>
        </w:tabs>
        <w:ind w:left="567" w:hanging="567"/>
        <w:rPr>
          <w:rFonts w:ascii="Arial" w:hAnsi="Arial" w:cs="Arial"/>
          <w:b/>
          <w:color w:val="000000"/>
          <w:szCs w:val="24"/>
        </w:rPr>
      </w:pPr>
    </w:p>
    <w:p w14:paraId="53882C2B" w14:textId="77777777" w:rsidR="008A7F21" w:rsidRPr="00814E3B" w:rsidRDefault="008A7F21" w:rsidP="00F44103">
      <w:pPr>
        <w:tabs>
          <w:tab w:val="left" w:pos="720"/>
        </w:tabs>
        <w:ind w:left="567" w:hanging="567"/>
        <w:rPr>
          <w:rFonts w:ascii="Arial" w:hAnsi="Arial" w:cs="Arial"/>
          <w:b/>
          <w:color w:val="000000"/>
          <w:szCs w:val="24"/>
        </w:rPr>
      </w:pPr>
    </w:p>
    <w:p w14:paraId="2A135E64" w14:textId="77777777" w:rsidR="008A7F21" w:rsidRPr="00814E3B" w:rsidRDefault="008A7F21" w:rsidP="00F44103">
      <w:pPr>
        <w:tabs>
          <w:tab w:val="left" w:pos="720"/>
        </w:tabs>
        <w:ind w:left="567" w:hanging="567"/>
        <w:rPr>
          <w:rFonts w:ascii="Arial" w:hAnsi="Arial" w:cs="Arial"/>
          <w:b/>
          <w:color w:val="000000"/>
          <w:szCs w:val="24"/>
        </w:rPr>
      </w:pPr>
      <w:r w:rsidRPr="00814E3B">
        <w:rPr>
          <w:rFonts w:ascii="Arial" w:hAnsi="Arial" w:cs="Arial"/>
          <w:b/>
          <w:color w:val="000000"/>
          <w:szCs w:val="24"/>
        </w:rPr>
        <w:t>1.</w:t>
      </w:r>
      <w:r w:rsidRPr="00814E3B">
        <w:rPr>
          <w:rFonts w:ascii="Arial" w:hAnsi="Arial" w:cs="Arial"/>
          <w:b/>
          <w:color w:val="000000"/>
          <w:szCs w:val="24"/>
        </w:rPr>
        <w:tab/>
        <w:t>NAME OF THE VETERINARY MEDICINAL PRODUCT</w:t>
      </w:r>
    </w:p>
    <w:p w14:paraId="4418E3F7" w14:textId="77777777" w:rsidR="008A7F21" w:rsidRPr="00814E3B" w:rsidRDefault="008A7F21" w:rsidP="00F44103">
      <w:pPr>
        <w:tabs>
          <w:tab w:val="left" w:pos="720"/>
        </w:tabs>
        <w:ind w:left="567" w:hanging="567"/>
        <w:rPr>
          <w:rFonts w:ascii="Arial" w:hAnsi="Arial" w:cs="Arial"/>
          <w:color w:val="000000"/>
          <w:szCs w:val="24"/>
        </w:rPr>
      </w:pPr>
    </w:p>
    <w:p w14:paraId="09EE5912" w14:textId="77777777" w:rsidR="008A7F21" w:rsidRPr="00814E3B" w:rsidRDefault="008A7F21" w:rsidP="00F44103">
      <w:pPr>
        <w:ind w:left="284"/>
        <w:rPr>
          <w:rFonts w:ascii="Arial" w:hAnsi="Arial" w:cs="Arial"/>
          <w:color w:val="000000"/>
          <w:szCs w:val="24"/>
        </w:rPr>
      </w:pPr>
      <w:r w:rsidRPr="00814E3B">
        <w:rPr>
          <w:rFonts w:ascii="Arial" w:hAnsi="Arial" w:cs="Arial"/>
          <w:color w:val="000000"/>
          <w:szCs w:val="24"/>
        </w:rPr>
        <w:tab/>
        <w:t>STRONGID</w:t>
      </w:r>
      <w:r w:rsidRPr="00814E3B">
        <w:rPr>
          <w:rFonts w:ascii="Arial" w:hAnsi="Arial" w:cs="Arial"/>
          <w:color w:val="000000"/>
          <w:szCs w:val="24"/>
          <w:vertAlign w:val="superscript"/>
        </w:rPr>
        <w:t>™</w:t>
      </w:r>
      <w:r w:rsidRPr="00814E3B">
        <w:rPr>
          <w:rFonts w:ascii="Arial" w:hAnsi="Arial" w:cs="Arial"/>
          <w:color w:val="000000"/>
          <w:szCs w:val="24"/>
        </w:rPr>
        <w:t>-P Granules 76.736% w/w</w:t>
      </w:r>
    </w:p>
    <w:p w14:paraId="17DBAEF4" w14:textId="77777777" w:rsidR="008A7F21" w:rsidRPr="00814E3B" w:rsidRDefault="008A7F21" w:rsidP="00F44103">
      <w:pPr>
        <w:tabs>
          <w:tab w:val="left" w:pos="720"/>
        </w:tabs>
        <w:rPr>
          <w:rFonts w:ascii="Arial" w:hAnsi="Arial" w:cs="Arial"/>
          <w:color w:val="000000"/>
          <w:szCs w:val="24"/>
        </w:rPr>
      </w:pPr>
    </w:p>
    <w:p w14:paraId="61D38EF2" w14:textId="77777777" w:rsidR="008A7F21" w:rsidRPr="00814E3B" w:rsidRDefault="008A7F21" w:rsidP="00F44103">
      <w:pPr>
        <w:tabs>
          <w:tab w:val="left" w:pos="720"/>
        </w:tabs>
        <w:ind w:left="567" w:hanging="567"/>
        <w:rPr>
          <w:rFonts w:ascii="Arial" w:hAnsi="Arial" w:cs="Arial"/>
          <w:color w:val="000000"/>
          <w:szCs w:val="24"/>
        </w:rPr>
      </w:pPr>
      <w:r w:rsidRPr="00814E3B">
        <w:rPr>
          <w:rFonts w:ascii="Arial" w:hAnsi="Arial" w:cs="Arial"/>
          <w:b/>
          <w:color w:val="000000"/>
          <w:szCs w:val="24"/>
        </w:rPr>
        <w:t>2.</w:t>
      </w:r>
      <w:r w:rsidRPr="00814E3B">
        <w:rPr>
          <w:rFonts w:ascii="Arial" w:hAnsi="Arial" w:cs="Arial"/>
          <w:b/>
          <w:color w:val="000000"/>
          <w:szCs w:val="24"/>
        </w:rPr>
        <w:tab/>
        <w:t>QUALITATIVE AND QUANTITATIVE COMPOSITION</w:t>
      </w:r>
    </w:p>
    <w:p w14:paraId="0C1FBE9F" w14:textId="77777777" w:rsidR="008A7F21" w:rsidRPr="00814E3B" w:rsidRDefault="008A7F21" w:rsidP="00F44103">
      <w:pPr>
        <w:tabs>
          <w:tab w:val="right" w:pos="6521"/>
        </w:tabs>
        <w:ind w:left="567"/>
        <w:rPr>
          <w:rFonts w:ascii="Arial" w:hAnsi="Arial" w:cs="Arial"/>
          <w:color w:val="000000"/>
          <w:szCs w:val="24"/>
        </w:rPr>
      </w:pPr>
      <w:r w:rsidRPr="00814E3B">
        <w:rPr>
          <w:rFonts w:ascii="Arial" w:hAnsi="Arial" w:cs="Arial"/>
          <w:color w:val="000000"/>
          <w:szCs w:val="24"/>
        </w:rPr>
        <w:br/>
        <w:t xml:space="preserve">  76.736% w/w of pyrantel embonate.</w:t>
      </w:r>
    </w:p>
    <w:p w14:paraId="38E09209" w14:textId="77777777" w:rsidR="008A7F21" w:rsidRPr="00814E3B" w:rsidRDefault="008A7F21" w:rsidP="00F44103">
      <w:pPr>
        <w:tabs>
          <w:tab w:val="decimal" w:pos="6804"/>
        </w:tabs>
        <w:rPr>
          <w:rFonts w:ascii="Arial" w:hAnsi="Arial" w:cs="Arial"/>
          <w:color w:val="000000"/>
          <w:szCs w:val="24"/>
        </w:rPr>
      </w:pPr>
    </w:p>
    <w:p w14:paraId="1A4F268F" w14:textId="77777777" w:rsidR="008A7F21" w:rsidRPr="00814E3B" w:rsidRDefault="008A7F21" w:rsidP="00F44103">
      <w:pPr>
        <w:tabs>
          <w:tab w:val="left" w:pos="709"/>
        </w:tabs>
        <w:ind w:left="567"/>
        <w:rPr>
          <w:rFonts w:ascii="Arial" w:hAnsi="Arial" w:cs="Arial"/>
          <w:color w:val="000000"/>
          <w:szCs w:val="24"/>
        </w:rPr>
      </w:pPr>
      <w:r w:rsidRPr="00814E3B">
        <w:rPr>
          <w:rFonts w:ascii="Arial" w:hAnsi="Arial" w:cs="Arial"/>
          <w:color w:val="000000"/>
          <w:szCs w:val="24"/>
        </w:rPr>
        <w:t xml:space="preserve">  For the full list of all other excipients see section 6.1</w:t>
      </w:r>
    </w:p>
    <w:p w14:paraId="6986F3C5" w14:textId="77777777" w:rsidR="008A7F21" w:rsidRPr="00814E3B" w:rsidRDefault="008A7F21" w:rsidP="00F44103">
      <w:pPr>
        <w:tabs>
          <w:tab w:val="left" w:pos="720"/>
        </w:tabs>
        <w:rPr>
          <w:rFonts w:ascii="Arial" w:hAnsi="Arial" w:cs="Arial"/>
          <w:color w:val="000000"/>
          <w:szCs w:val="24"/>
        </w:rPr>
      </w:pPr>
    </w:p>
    <w:p w14:paraId="7942B2C4" w14:textId="77777777" w:rsidR="008A7F21" w:rsidRPr="00814E3B" w:rsidRDefault="008A7F21" w:rsidP="00F44103">
      <w:pPr>
        <w:tabs>
          <w:tab w:val="left" w:pos="720"/>
        </w:tabs>
        <w:ind w:left="567" w:hanging="567"/>
        <w:rPr>
          <w:rFonts w:ascii="Arial" w:hAnsi="Arial" w:cs="Arial"/>
          <w:color w:val="000000"/>
          <w:szCs w:val="24"/>
        </w:rPr>
      </w:pPr>
      <w:r w:rsidRPr="00814E3B">
        <w:rPr>
          <w:rFonts w:ascii="Arial" w:hAnsi="Arial" w:cs="Arial"/>
          <w:b/>
          <w:color w:val="000000"/>
          <w:szCs w:val="24"/>
        </w:rPr>
        <w:t>3.</w:t>
      </w:r>
      <w:r w:rsidRPr="00814E3B">
        <w:rPr>
          <w:rFonts w:ascii="Arial" w:hAnsi="Arial" w:cs="Arial"/>
          <w:b/>
          <w:color w:val="000000"/>
          <w:szCs w:val="24"/>
        </w:rPr>
        <w:tab/>
        <w:t>PHARMACEUTICAL FORM</w:t>
      </w:r>
    </w:p>
    <w:p w14:paraId="0ED1001E" w14:textId="77777777" w:rsidR="008A7F21" w:rsidRPr="00814E3B" w:rsidRDefault="008A7F21" w:rsidP="00F44103">
      <w:pPr>
        <w:tabs>
          <w:tab w:val="left" w:pos="720"/>
        </w:tabs>
        <w:ind w:left="567" w:hanging="567"/>
        <w:rPr>
          <w:rFonts w:ascii="Arial" w:hAnsi="Arial" w:cs="Arial"/>
          <w:color w:val="000000"/>
          <w:szCs w:val="24"/>
        </w:rPr>
      </w:pPr>
    </w:p>
    <w:p w14:paraId="02FE3C92" w14:textId="77777777" w:rsidR="008A7F21" w:rsidRPr="00814E3B" w:rsidRDefault="008A7F21" w:rsidP="00F44103">
      <w:pPr>
        <w:pStyle w:val="spctext"/>
        <w:spacing w:before="0" w:after="0"/>
        <w:rPr>
          <w:rFonts w:ascii="Arial" w:hAnsi="Arial" w:cs="Arial"/>
          <w:color w:val="000000"/>
          <w:sz w:val="24"/>
          <w:szCs w:val="24"/>
        </w:rPr>
      </w:pPr>
      <w:r w:rsidRPr="00814E3B">
        <w:rPr>
          <w:rFonts w:ascii="Arial" w:hAnsi="Arial" w:cs="Arial"/>
          <w:color w:val="000000"/>
          <w:sz w:val="24"/>
          <w:szCs w:val="24"/>
        </w:rPr>
        <w:t xml:space="preserve">  Granules.</w:t>
      </w:r>
    </w:p>
    <w:p w14:paraId="6E664CF5" w14:textId="77777777" w:rsidR="008A7F21" w:rsidRPr="00814E3B" w:rsidRDefault="008A7F21" w:rsidP="00F44103">
      <w:pPr>
        <w:tabs>
          <w:tab w:val="left" w:pos="720"/>
        </w:tabs>
        <w:rPr>
          <w:rFonts w:ascii="Arial" w:hAnsi="Arial" w:cs="Arial"/>
          <w:color w:val="000000"/>
          <w:szCs w:val="24"/>
        </w:rPr>
      </w:pPr>
    </w:p>
    <w:p w14:paraId="65A33B61" w14:textId="77777777" w:rsidR="008A7F21" w:rsidRPr="00814E3B" w:rsidRDefault="008A7F21" w:rsidP="00F44103">
      <w:pPr>
        <w:tabs>
          <w:tab w:val="left" w:pos="720"/>
        </w:tabs>
        <w:rPr>
          <w:rFonts w:ascii="Arial" w:hAnsi="Arial" w:cs="Arial"/>
          <w:b/>
          <w:color w:val="000000"/>
          <w:szCs w:val="24"/>
        </w:rPr>
      </w:pPr>
      <w:r w:rsidRPr="00814E3B">
        <w:rPr>
          <w:rFonts w:ascii="Arial" w:hAnsi="Arial" w:cs="Arial"/>
          <w:b/>
          <w:color w:val="000000"/>
          <w:szCs w:val="24"/>
        </w:rPr>
        <w:t>4.</w:t>
      </w:r>
      <w:r w:rsidRPr="00814E3B">
        <w:rPr>
          <w:rFonts w:ascii="Arial" w:hAnsi="Arial" w:cs="Arial"/>
          <w:b/>
          <w:color w:val="000000"/>
          <w:szCs w:val="24"/>
        </w:rPr>
        <w:tab/>
        <w:t>CLINICAL PARTICULARS</w:t>
      </w:r>
    </w:p>
    <w:p w14:paraId="4229EA0E" w14:textId="77777777" w:rsidR="008A7F21" w:rsidRPr="00814E3B" w:rsidRDefault="008A7F21" w:rsidP="00F44103">
      <w:pPr>
        <w:tabs>
          <w:tab w:val="left" w:pos="720"/>
        </w:tabs>
        <w:rPr>
          <w:rFonts w:ascii="Arial" w:hAnsi="Arial" w:cs="Arial"/>
          <w:color w:val="000000"/>
          <w:szCs w:val="24"/>
        </w:rPr>
      </w:pPr>
    </w:p>
    <w:p w14:paraId="5D04F18D" w14:textId="77777777" w:rsidR="008A7F21" w:rsidRPr="00814E3B" w:rsidRDefault="008A7F21" w:rsidP="00F44103">
      <w:pPr>
        <w:tabs>
          <w:tab w:val="left" w:pos="720"/>
        </w:tabs>
        <w:rPr>
          <w:rFonts w:ascii="Arial" w:hAnsi="Arial" w:cs="Arial"/>
          <w:b/>
          <w:color w:val="000000"/>
          <w:szCs w:val="24"/>
        </w:rPr>
      </w:pPr>
      <w:r w:rsidRPr="00814E3B">
        <w:rPr>
          <w:rFonts w:ascii="Arial" w:hAnsi="Arial" w:cs="Arial"/>
          <w:b/>
          <w:color w:val="000000"/>
          <w:szCs w:val="24"/>
        </w:rPr>
        <w:t>4.1</w:t>
      </w:r>
      <w:r w:rsidRPr="00814E3B">
        <w:rPr>
          <w:rFonts w:ascii="Arial" w:hAnsi="Arial" w:cs="Arial"/>
          <w:b/>
          <w:color w:val="000000"/>
          <w:szCs w:val="24"/>
        </w:rPr>
        <w:tab/>
        <w:t>Target species</w:t>
      </w:r>
    </w:p>
    <w:p w14:paraId="21B39F97" w14:textId="77777777" w:rsidR="008A7F21" w:rsidRPr="00814E3B" w:rsidRDefault="008A7F21" w:rsidP="00F44103">
      <w:pPr>
        <w:pStyle w:val="spctext"/>
        <w:tabs>
          <w:tab w:val="clear" w:pos="0"/>
        </w:tabs>
        <w:spacing w:before="0" w:after="0"/>
        <w:rPr>
          <w:rFonts w:ascii="Arial" w:hAnsi="Arial" w:cs="Arial"/>
          <w:color w:val="000000"/>
          <w:sz w:val="24"/>
          <w:szCs w:val="24"/>
        </w:rPr>
      </w:pPr>
    </w:p>
    <w:p w14:paraId="02FE36E1" w14:textId="77777777" w:rsidR="008A7F21" w:rsidRPr="00814E3B" w:rsidRDefault="008A7F21" w:rsidP="00F44103">
      <w:pPr>
        <w:pStyle w:val="spctext"/>
        <w:tabs>
          <w:tab w:val="clear" w:pos="0"/>
          <w:tab w:val="clear" w:pos="567"/>
          <w:tab w:val="left" w:pos="709"/>
        </w:tabs>
        <w:spacing w:before="0" w:after="0"/>
        <w:rPr>
          <w:rFonts w:ascii="Arial" w:hAnsi="Arial" w:cs="Arial"/>
          <w:color w:val="000000"/>
          <w:sz w:val="24"/>
          <w:szCs w:val="24"/>
        </w:rPr>
      </w:pPr>
      <w:r w:rsidRPr="00814E3B">
        <w:rPr>
          <w:rFonts w:ascii="Arial" w:hAnsi="Arial" w:cs="Arial"/>
          <w:color w:val="000000"/>
          <w:sz w:val="24"/>
          <w:szCs w:val="24"/>
        </w:rPr>
        <w:t xml:space="preserve">  Horses, ponies, donkies and foals over four weeks of age.</w:t>
      </w:r>
    </w:p>
    <w:p w14:paraId="6D8C131A" w14:textId="77777777" w:rsidR="008A7F21" w:rsidRPr="00814E3B" w:rsidRDefault="008A7F21" w:rsidP="00F44103">
      <w:pPr>
        <w:tabs>
          <w:tab w:val="left" w:pos="720"/>
        </w:tabs>
        <w:rPr>
          <w:rFonts w:ascii="Arial" w:hAnsi="Arial" w:cs="Arial"/>
          <w:color w:val="000000"/>
          <w:szCs w:val="24"/>
        </w:rPr>
      </w:pPr>
    </w:p>
    <w:p w14:paraId="31C5C396" w14:textId="77777777" w:rsidR="008A7F21" w:rsidRPr="00814E3B" w:rsidRDefault="008A7F21" w:rsidP="00F44103">
      <w:pPr>
        <w:tabs>
          <w:tab w:val="left" w:pos="720"/>
        </w:tabs>
        <w:rPr>
          <w:rFonts w:ascii="Arial" w:hAnsi="Arial" w:cs="Arial"/>
          <w:color w:val="000000"/>
          <w:szCs w:val="24"/>
        </w:rPr>
      </w:pPr>
      <w:r w:rsidRPr="00814E3B">
        <w:rPr>
          <w:rFonts w:ascii="Arial" w:hAnsi="Arial" w:cs="Arial"/>
          <w:b/>
          <w:color w:val="000000"/>
          <w:szCs w:val="24"/>
        </w:rPr>
        <w:t>4.2</w:t>
      </w:r>
      <w:r w:rsidRPr="00814E3B">
        <w:rPr>
          <w:rFonts w:ascii="Arial" w:hAnsi="Arial" w:cs="Arial"/>
          <w:b/>
          <w:color w:val="000000"/>
          <w:szCs w:val="24"/>
        </w:rPr>
        <w:tab/>
        <w:t>Indications for use, specifying the target species</w:t>
      </w:r>
    </w:p>
    <w:p w14:paraId="0AED14B5" w14:textId="77777777" w:rsidR="008A7F21" w:rsidRPr="00814E3B" w:rsidRDefault="008A7F21" w:rsidP="00F44103">
      <w:pPr>
        <w:tabs>
          <w:tab w:val="left" w:pos="720"/>
        </w:tabs>
        <w:ind w:left="567"/>
        <w:rPr>
          <w:rFonts w:ascii="Arial" w:hAnsi="Arial" w:cs="Arial"/>
          <w:color w:val="000000"/>
          <w:szCs w:val="24"/>
        </w:rPr>
      </w:pPr>
    </w:p>
    <w:p w14:paraId="4440149B" w14:textId="77777777" w:rsidR="008A7F21" w:rsidRPr="00814E3B" w:rsidRDefault="00F44103" w:rsidP="00F44103">
      <w:pPr>
        <w:suppressAutoHyphens/>
        <w:ind w:left="709"/>
        <w:rPr>
          <w:rFonts w:ascii="Arial" w:hAnsi="Arial" w:cs="Arial"/>
          <w:i/>
          <w:szCs w:val="24"/>
        </w:rPr>
      </w:pPr>
      <w:r>
        <w:rPr>
          <w:rFonts w:ascii="Arial" w:hAnsi="Arial" w:cs="Arial"/>
          <w:color w:val="000000"/>
          <w:szCs w:val="24"/>
        </w:rPr>
        <w:t xml:space="preserve"> </w:t>
      </w:r>
      <w:r w:rsidR="008A7F21" w:rsidRPr="00814E3B">
        <w:rPr>
          <w:rFonts w:ascii="Arial" w:hAnsi="Arial" w:cs="Arial"/>
          <w:color w:val="000000"/>
          <w:szCs w:val="24"/>
        </w:rPr>
        <w:t>A broad spectrum anthelmintic for use in horses an</w:t>
      </w:r>
      <w:r>
        <w:rPr>
          <w:rFonts w:ascii="Arial" w:hAnsi="Arial" w:cs="Arial"/>
          <w:color w:val="000000"/>
          <w:szCs w:val="24"/>
        </w:rPr>
        <w:t xml:space="preserve">d donkeys for the </w:t>
      </w:r>
      <w:proofErr w:type="gramStart"/>
      <w:r>
        <w:rPr>
          <w:rFonts w:ascii="Arial" w:hAnsi="Arial" w:cs="Arial"/>
          <w:color w:val="000000"/>
          <w:szCs w:val="24"/>
        </w:rPr>
        <w:t xml:space="preserve">control  </w:t>
      </w:r>
      <w:r w:rsidR="008A7F21" w:rsidRPr="00814E3B">
        <w:rPr>
          <w:rFonts w:ascii="Arial" w:hAnsi="Arial" w:cs="Arial"/>
          <w:color w:val="000000"/>
          <w:szCs w:val="24"/>
        </w:rPr>
        <w:t>and</w:t>
      </w:r>
      <w:proofErr w:type="gramEnd"/>
      <w:r w:rsidR="008A7F21" w:rsidRPr="00814E3B">
        <w:rPr>
          <w:rFonts w:ascii="Arial" w:hAnsi="Arial" w:cs="Arial"/>
          <w:color w:val="000000"/>
          <w:szCs w:val="24"/>
        </w:rPr>
        <w:t xml:space="preserve"> treatment of adult infections of large and small strongyles, </w:t>
      </w:r>
      <w:r w:rsidR="008A7F21" w:rsidRPr="00814E3B">
        <w:rPr>
          <w:rFonts w:ascii="Arial" w:hAnsi="Arial" w:cs="Arial"/>
          <w:i/>
          <w:color w:val="000000"/>
          <w:szCs w:val="24"/>
        </w:rPr>
        <w:t>Oxyuris</w:t>
      </w:r>
      <w:r w:rsidR="008A7F21" w:rsidRPr="00814E3B">
        <w:rPr>
          <w:rFonts w:ascii="Arial" w:hAnsi="Arial" w:cs="Arial"/>
          <w:color w:val="000000"/>
          <w:szCs w:val="24"/>
        </w:rPr>
        <w:t xml:space="preserve">,   </w:t>
      </w:r>
      <w:r w:rsidR="008A7F21" w:rsidRPr="00814E3B">
        <w:rPr>
          <w:rFonts w:ascii="Arial" w:hAnsi="Arial" w:cs="Arial"/>
          <w:i/>
          <w:color w:val="000000"/>
          <w:szCs w:val="24"/>
        </w:rPr>
        <w:t>Parascaris</w:t>
      </w:r>
      <w:r w:rsidR="008A7F21" w:rsidRPr="00814E3B">
        <w:rPr>
          <w:rFonts w:ascii="Arial" w:hAnsi="Arial" w:cs="Arial"/>
          <w:color w:val="000000"/>
          <w:szCs w:val="24"/>
        </w:rPr>
        <w:t xml:space="preserve"> and </w:t>
      </w:r>
      <w:r w:rsidR="008A7F21" w:rsidRPr="00814E3B">
        <w:rPr>
          <w:rFonts w:ascii="Arial" w:hAnsi="Arial" w:cs="Arial"/>
          <w:i/>
          <w:color w:val="000000"/>
          <w:szCs w:val="24"/>
        </w:rPr>
        <w:t>Anoplocephala</w:t>
      </w:r>
      <w:r w:rsidR="008A7F21" w:rsidRPr="00814E3B">
        <w:rPr>
          <w:rFonts w:ascii="Arial" w:hAnsi="Arial" w:cs="Arial"/>
          <w:i/>
          <w:szCs w:val="24"/>
        </w:rPr>
        <w:t xml:space="preserve"> perfoliata.</w:t>
      </w:r>
    </w:p>
    <w:p w14:paraId="696368A1" w14:textId="77777777" w:rsidR="008A7F21" w:rsidRPr="00814E3B" w:rsidRDefault="008A7F21" w:rsidP="00F44103">
      <w:pPr>
        <w:tabs>
          <w:tab w:val="left" w:pos="720"/>
        </w:tabs>
        <w:ind w:left="567"/>
        <w:rPr>
          <w:rFonts w:ascii="Arial" w:hAnsi="Arial" w:cs="Arial"/>
          <w:color w:val="000000"/>
          <w:szCs w:val="24"/>
        </w:rPr>
      </w:pPr>
      <w:r w:rsidRPr="00814E3B">
        <w:rPr>
          <w:rFonts w:ascii="Arial" w:hAnsi="Arial" w:cs="Arial"/>
          <w:color w:val="000000"/>
          <w:szCs w:val="24"/>
        </w:rPr>
        <w:t xml:space="preserve">  Effective against benzimidazole resistant strains of small strongyles.</w:t>
      </w:r>
    </w:p>
    <w:p w14:paraId="25B1DF07" w14:textId="77777777" w:rsidR="008A7F21" w:rsidRPr="00814E3B" w:rsidRDefault="008A7F21" w:rsidP="00F44103">
      <w:pPr>
        <w:tabs>
          <w:tab w:val="left" w:pos="720"/>
        </w:tabs>
        <w:ind w:left="567"/>
        <w:rPr>
          <w:rFonts w:ascii="Arial" w:hAnsi="Arial" w:cs="Arial"/>
          <w:color w:val="000000"/>
          <w:szCs w:val="24"/>
        </w:rPr>
      </w:pPr>
    </w:p>
    <w:p w14:paraId="33C5D0A8" w14:textId="77777777" w:rsidR="008A7F21" w:rsidRPr="00814E3B" w:rsidRDefault="008A7F21" w:rsidP="00F44103">
      <w:pPr>
        <w:tabs>
          <w:tab w:val="left" w:pos="720"/>
        </w:tabs>
        <w:rPr>
          <w:rFonts w:ascii="Arial" w:hAnsi="Arial" w:cs="Arial"/>
          <w:color w:val="000000"/>
          <w:szCs w:val="24"/>
        </w:rPr>
      </w:pPr>
      <w:r w:rsidRPr="00814E3B">
        <w:rPr>
          <w:rFonts w:ascii="Arial" w:hAnsi="Arial" w:cs="Arial"/>
          <w:b/>
          <w:color w:val="000000"/>
          <w:szCs w:val="24"/>
        </w:rPr>
        <w:t>4.3</w:t>
      </w:r>
      <w:r w:rsidRPr="00814E3B">
        <w:rPr>
          <w:rFonts w:ascii="Arial" w:hAnsi="Arial" w:cs="Arial"/>
          <w:b/>
          <w:color w:val="000000"/>
          <w:szCs w:val="24"/>
        </w:rPr>
        <w:tab/>
        <w:t>Contraindications</w:t>
      </w:r>
    </w:p>
    <w:p w14:paraId="46E290F3" w14:textId="77777777" w:rsidR="008A7F21" w:rsidRPr="00814E3B" w:rsidRDefault="008A7F21" w:rsidP="00F44103">
      <w:pPr>
        <w:pStyle w:val="spctext"/>
        <w:tabs>
          <w:tab w:val="clear" w:pos="0"/>
        </w:tabs>
        <w:spacing w:before="0" w:after="0"/>
        <w:rPr>
          <w:rFonts w:ascii="Arial" w:hAnsi="Arial" w:cs="Arial"/>
          <w:color w:val="000000"/>
          <w:sz w:val="24"/>
          <w:szCs w:val="24"/>
        </w:rPr>
      </w:pPr>
    </w:p>
    <w:p w14:paraId="7CDFA4E6" w14:textId="77777777" w:rsidR="008A7F21" w:rsidRPr="00814E3B" w:rsidRDefault="008A7F21" w:rsidP="00F44103">
      <w:pPr>
        <w:tabs>
          <w:tab w:val="left" w:pos="720"/>
        </w:tabs>
        <w:ind w:left="567"/>
        <w:rPr>
          <w:rFonts w:ascii="Arial" w:hAnsi="Arial" w:cs="Arial"/>
          <w:color w:val="000000"/>
          <w:szCs w:val="24"/>
        </w:rPr>
      </w:pPr>
      <w:r w:rsidRPr="00814E3B">
        <w:rPr>
          <w:rFonts w:ascii="Arial" w:hAnsi="Arial" w:cs="Arial"/>
          <w:color w:val="000000"/>
          <w:szCs w:val="24"/>
        </w:rPr>
        <w:t xml:space="preserve">  Not for use in horses with known hypersensitivity to the active ingredient.</w:t>
      </w:r>
    </w:p>
    <w:p w14:paraId="2AC5F79A" w14:textId="77777777" w:rsidR="008A7F21" w:rsidRPr="00814E3B" w:rsidRDefault="008A7F21" w:rsidP="00F44103">
      <w:pPr>
        <w:tabs>
          <w:tab w:val="left" w:pos="720"/>
        </w:tabs>
        <w:rPr>
          <w:rFonts w:ascii="Arial" w:hAnsi="Arial" w:cs="Arial"/>
          <w:color w:val="000000"/>
          <w:szCs w:val="24"/>
        </w:rPr>
      </w:pPr>
    </w:p>
    <w:p w14:paraId="07B8A617" w14:textId="77777777" w:rsidR="008A7F21" w:rsidRPr="00814E3B" w:rsidRDefault="008A7F21" w:rsidP="00F44103">
      <w:pPr>
        <w:numPr>
          <w:ilvl w:val="1"/>
          <w:numId w:val="15"/>
        </w:numPr>
        <w:tabs>
          <w:tab w:val="clear" w:pos="570"/>
          <w:tab w:val="left" w:pos="567"/>
        </w:tabs>
        <w:rPr>
          <w:rFonts w:ascii="Arial" w:hAnsi="Arial" w:cs="Arial"/>
          <w:b/>
          <w:color w:val="000000"/>
          <w:szCs w:val="24"/>
        </w:rPr>
      </w:pPr>
      <w:r w:rsidRPr="00814E3B">
        <w:rPr>
          <w:rFonts w:ascii="Arial" w:hAnsi="Arial" w:cs="Arial"/>
          <w:b/>
          <w:color w:val="000000"/>
          <w:szCs w:val="24"/>
        </w:rPr>
        <w:t xml:space="preserve">  Special warnings for each target species</w:t>
      </w:r>
    </w:p>
    <w:p w14:paraId="51C87D59" w14:textId="77777777" w:rsidR="008A7F21" w:rsidRPr="00814E3B" w:rsidRDefault="008A7F21" w:rsidP="00F44103">
      <w:pPr>
        <w:rPr>
          <w:rFonts w:ascii="Arial" w:hAnsi="Arial" w:cs="Arial"/>
          <w:color w:val="000000"/>
          <w:szCs w:val="24"/>
        </w:rPr>
      </w:pPr>
    </w:p>
    <w:p w14:paraId="137D93A1" w14:textId="77777777" w:rsidR="008A7F21" w:rsidRPr="00814E3B" w:rsidRDefault="00814E3B" w:rsidP="00F44103">
      <w:pPr>
        <w:tabs>
          <w:tab w:val="left" w:pos="284"/>
        </w:tabs>
        <w:ind w:left="709"/>
        <w:rPr>
          <w:rFonts w:ascii="Arial" w:hAnsi="Arial" w:cs="Arial"/>
          <w:color w:val="000000"/>
          <w:szCs w:val="24"/>
        </w:rPr>
      </w:pPr>
      <w:r w:rsidRPr="00814E3B">
        <w:rPr>
          <w:rFonts w:ascii="Arial" w:hAnsi="Arial" w:cs="Arial"/>
          <w:color w:val="000000"/>
          <w:szCs w:val="24"/>
        </w:rPr>
        <w:t>Care should be taken to avoid the following practices because they increase the risk of development of resistance and could ultimately result in ineddective therapy:</w:t>
      </w:r>
    </w:p>
    <w:p w14:paraId="5395483A" w14:textId="77777777" w:rsidR="00814E3B" w:rsidRPr="00814E3B" w:rsidRDefault="00814E3B" w:rsidP="00F44103">
      <w:pPr>
        <w:ind w:left="570"/>
        <w:rPr>
          <w:rFonts w:ascii="Arial" w:hAnsi="Arial" w:cs="Arial"/>
          <w:color w:val="000000"/>
          <w:szCs w:val="24"/>
        </w:rPr>
      </w:pPr>
    </w:p>
    <w:p w14:paraId="2100B084" w14:textId="77777777" w:rsidR="00814E3B" w:rsidRPr="00814E3B" w:rsidRDefault="00814E3B" w:rsidP="00F44103">
      <w:pPr>
        <w:numPr>
          <w:ilvl w:val="0"/>
          <w:numId w:val="20"/>
        </w:numPr>
        <w:rPr>
          <w:rFonts w:ascii="Arial" w:hAnsi="Arial" w:cs="Arial"/>
          <w:color w:val="000000"/>
          <w:szCs w:val="24"/>
        </w:rPr>
      </w:pPr>
      <w:r w:rsidRPr="00814E3B">
        <w:rPr>
          <w:rFonts w:ascii="Arial" w:hAnsi="Arial" w:cs="Arial"/>
          <w:color w:val="000000"/>
          <w:szCs w:val="24"/>
        </w:rPr>
        <w:t xml:space="preserve">Too frequent and repeated use of anthelmintics from the same class, over an extended </w:t>
      </w:r>
      <w:proofErr w:type="gramStart"/>
      <w:r w:rsidRPr="00814E3B">
        <w:rPr>
          <w:rFonts w:ascii="Arial" w:hAnsi="Arial" w:cs="Arial"/>
          <w:color w:val="000000"/>
          <w:szCs w:val="24"/>
        </w:rPr>
        <w:t>period of time</w:t>
      </w:r>
      <w:proofErr w:type="gramEnd"/>
      <w:r w:rsidRPr="00814E3B">
        <w:rPr>
          <w:rFonts w:ascii="Arial" w:hAnsi="Arial" w:cs="Arial"/>
          <w:color w:val="000000"/>
          <w:szCs w:val="24"/>
        </w:rPr>
        <w:t>.</w:t>
      </w:r>
    </w:p>
    <w:p w14:paraId="32806A75" w14:textId="77777777" w:rsidR="00814E3B" w:rsidRPr="00814E3B" w:rsidRDefault="00814E3B" w:rsidP="00F44103">
      <w:pPr>
        <w:numPr>
          <w:ilvl w:val="0"/>
          <w:numId w:val="20"/>
        </w:numPr>
        <w:rPr>
          <w:rFonts w:ascii="Arial" w:hAnsi="Arial" w:cs="Arial"/>
          <w:color w:val="000000"/>
          <w:szCs w:val="24"/>
        </w:rPr>
      </w:pPr>
      <w:r w:rsidRPr="00814E3B">
        <w:rPr>
          <w:rFonts w:ascii="Arial" w:hAnsi="Arial" w:cs="Arial"/>
          <w:color w:val="000000"/>
          <w:szCs w:val="24"/>
        </w:rPr>
        <w:t>Underdosing, which may be due to underestimation of body weight, misadministration of the product, or lack of calibration of the dosing device (if any).</w:t>
      </w:r>
    </w:p>
    <w:p w14:paraId="0380CE51" w14:textId="77777777" w:rsidR="00814E3B" w:rsidRPr="00814E3B" w:rsidRDefault="00814E3B" w:rsidP="00F44103">
      <w:pPr>
        <w:rPr>
          <w:rFonts w:ascii="Arial" w:hAnsi="Arial" w:cs="Arial"/>
          <w:color w:val="000000"/>
          <w:szCs w:val="24"/>
        </w:rPr>
      </w:pPr>
    </w:p>
    <w:p w14:paraId="7F77BBA9" w14:textId="77777777" w:rsidR="00814E3B" w:rsidRPr="00814E3B" w:rsidRDefault="00814E3B" w:rsidP="00F44103">
      <w:pPr>
        <w:ind w:left="720"/>
        <w:rPr>
          <w:rFonts w:ascii="Arial" w:hAnsi="Arial" w:cs="Arial"/>
          <w:color w:val="000000"/>
          <w:szCs w:val="24"/>
        </w:rPr>
      </w:pPr>
      <w:r w:rsidRPr="00814E3B">
        <w:rPr>
          <w:rFonts w:ascii="Arial" w:hAnsi="Arial" w:cs="Arial"/>
          <w:color w:val="000000"/>
          <w:szCs w:val="24"/>
        </w:rPr>
        <w:lastRenderedPageBreak/>
        <w:t xml:space="preserve">Suspected clinical cases of resistance to anthelmintics should be further investigated using appropriate tests (e.g. Faecal Egg Count Reduction Test). Where the results of the test(s) strongly suggest resistance to a </w:t>
      </w:r>
      <w:proofErr w:type="gramStart"/>
      <w:r w:rsidRPr="00814E3B">
        <w:rPr>
          <w:rFonts w:ascii="Arial" w:hAnsi="Arial" w:cs="Arial"/>
          <w:color w:val="000000"/>
          <w:szCs w:val="24"/>
        </w:rPr>
        <w:t>particular anthelmintic</w:t>
      </w:r>
      <w:proofErr w:type="gramEnd"/>
      <w:r w:rsidRPr="00814E3B">
        <w:rPr>
          <w:rFonts w:ascii="Arial" w:hAnsi="Arial" w:cs="Arial"/>
          <w:color w:val="000000"/>
          <w:szCs w:val="24"/>
        </w:rPr>
        <w:t xml:space="preserve">, an anthelmintic belonging to another pharmacological class and having a different mode of action should be used. </w:t>
      </w:r>
    </w:p>
    <w:p w14:paraId="2F67321D" w14:textId="77777777" w:rsidR="00814E3B" w:rsidRPr="00814E3B" w:rsidRDefault="00814E3B" w:rsidP="00F44103">
      <w:pPr>
        <w:rPr>
          <w:rFonts w:ascii="Arial" w:hAnsi="Arial" w:cs="Arial"/>
          <w:color w:val="000000"/>
          <w:szCs w:val="24"/>
        </w:rPr>
      </w:pPr>
    </w:p>
    <w:p w14:paraId="24FA55C8" w14:textId="77777777" w:rsidR="00814E3B" w:rsidRPr="00814E3B" w:rsidRDefault="00814E3B" w:rsidP="00F44103">
      <w:pPr>
        <w:ind w:left="720"/>
        <w:rPr>
          <w:rFonts w:ascii="Arial" w:hAnsi="Arial" w:cs="Arial"/>
          <w:color w:val="000000"/>
          <w:szCs w:val="24"/>
        </w:rPr>
      </w:pPr>
      <w:r w:rsidRPr="00814E3B">
        <w:rPr>
          <w:rFonts w:ascii="Arial" w:hAnsi="Arial" w:cs="Arial"/>
          <w:color w:val="000000"/>
          <w:szCs w:val="24"/>
        </w:rPr>
        <w:t xml:space="preserve">Resistance to pyrantel has been reported in cyathostomes in horses in </w:t>
      </w:r>
      <w:proofErr w:type="gramStart"/>
      <w:r w:rsidRPr="00814E3B">
        <w:rPr>
          <w:rFonts w:ascii="Arial" w:hAnsi="Arial" w:cs="Arial"/>
          <w:color w:val="000000"/>
          <w:szCs w:val="24"/>
        </w:rPr>
        <w:t>a number of</w:t>
      </w:r>
      <w:proofErr w:type="gramEnd"/>
      <w:r w:rsidRPr="00814E3B">
        <w:rPr>
          <w:rFonts w:ascii="Arial" w:hAnsi="Arial" w:cs="Arial"/>
          <w:color w:val="000000"/>
          <w:szCs w:val="24"/>
        </w:rPr>
        <w:t xml:space="preserve"> countries including the EU. Therefore, the use of this product should be based on local (regional, farm) epidemiological information about susceptibility of nematodes and recommendations on how to limit further selection for resistance to anthelmintics. </w:t>
      </w:r>
    </w:p>
    <w:p w14:paraId="32B9ABEE" w14:textId="77777777" w:rsidR="008A7F21" w:rsidRPr="00814E3B" w:rsidRDefault="008A7F21" w:rsidP="00F44103">
      <w:pPr>
        <w:tabs>
          <w:tab w:val="left" w:pos="720"/>
        </w:tabs>
        <w:ind w:left="567"/>
        <w:rPr>
          <w:rFonts w:ascii="Arial" w:hAnsi="Arial" w:cs="Arial"/>
          <w:color w:val="000000"/>
          <w:szCs w:val="24"/>
        </w:rPr>
      </w:pPr>
    </w:p>
    <w:p w14:paraId="18058DE0" w14:textId="77777777" w:rsidR="008A7F21" w:rsidRPr="00814E3B" w:rsidRDefault="008A7F21" w:rsidP="00F44103">
      <w:pPr>
        <w:tabs>
          <w:tab w:val="left" w:pos="720"/>
        </w:tabs>
        <w:rPr>
          <w:rFonts w:ascii="Arial" w:hAnsi="Arial" w:cs="Arial"/>
          <w:color w:val="000000"/>
          <w:szCs w:val="24"/>
        </w:rPr>
      </w:pPr>
      <w:r w:rsidRPr="00814E3B">
        <w:rPr>
          <w:rFonts w:ascii="Arial" w:hAnsi="Arial" w:cs="Arial"/>
          <w:b/>
          <w:color w:val="000000"/>
          <w:szCs w:val="24"/>
        </w:rPr>
        <w:t>4.5</w:t>
      </w:r>
      <w:r w:rsidRPr="00814E3B">
        <w:rPr>
          <w:rFonts w:ascii="Arial" w:hAnsi="Arial" w:cs="Arial"/>
          <w:b/>
          <w:color w:val="000000"/>
          <w:szCs w:val="24"/>
        </w:rPr>
        <w:tab/>
        <w:t>Special precautions for use</w:t>
      </w:r>
    </w:p>
    <w:p w14:paraId="282077A2" w14:textId="77777777" w:rsidR="00F44103" w:rsidRDefault="008A7F21" w:rsidP="00F44103">
      <w:pPr>
        <w:suppressAutoHyphens/>
        <w:ind w:left="567"/>
        <w:rPr>
          <w:rFonts w:ascii="Arial" w:hAnsi="Arial" w:cs="Arial"/>
          <w:b/>
          <w:color w:val="000000"/>
          <w:szCs w:val="24"/>
        </w:rPr>
      </w:pPr>
      <w:r w:rsidRPr="00814E3B">
        <w:rPr>
          <w:rFonts w:ascii="Arial" w:hAnsi="Arial" w:cs="Arial"/>
          <w:b/>
          <w:color w:val="000000"/>
          <w:szCs w:val="24"/>
        </w:rPr>
        <w:t xml:space="preserve">  </w:t>
      </w:r>
    </w:p>
    <w:p w14:paraId="009A509B" w14:textId="77777777" w:rsidR="008A7F21" w:rsidRPr="00814E3B" w:rsidRDefault="00F44103" w:rsidP="00F44103">
      <w:pPr>
        <w:suppressAutoHyphens/>
        <w:ind w:left="567" w:firstLine="153"/>
        <w:rPr>
          <w:rFonts w:ascii="Arial" w:hAnsi="Arial" w:cs="Arial"/>
          <w:color w:val="000000"/>
          <w:szCs w:val="24"/>
        </w:rPr>
      </w:pPr>
      <w:r w:rsidRPr="00F44103">
        <w:rPr>
          <w:rFonts w:ascii="Arial" w:hAnsi="Arial" w:cs="Arial"/>
          <w:color w:val="000000"/>
          <w:szCs w:val="24"/>
        </w:rPr>
        <w:t xml:space="preserve">i. </w:t>
      </w:r>
      <w:r w:rsidR="008A7F21" w:rsidRPr="00F44103">
        <w:rPr>
          <w:rFonts w:ascii="Arial" w:hAnsi="Arial" w:cs="Arial"/>
          <w:color w:val="000000"/>
          <w:szCs w:val="24"/>
        </w:rPr>
        <w:t>Special precautions for use in animals</w:t>
      </w:r>
      <w:r w:rsidR="008A7F21" w:rsidRPr="00814E3B">
        <w:rPr>
          <w:rFonts w:ascii="Arial" w:hAnsi="Arial" w:cs="Arial"/>
          <w:b/>
          <w:color w:val="000000"/>
          <w:szCs w:val="24"/>
        </w:rPr>
        <w:br/>
      </w:r>
      <w:r w:rsidR="008A7F21" w:rsidRPr="00814E3B">
        <w:rPr>
          <w:rFonts w:ascii="Arial" w:hAnsi="Arial" w:cs="Arial"/>
          <w:b/>
          <w:color w:val="000000"/>
          <w:szCs w:val="24"/>
        </w:rPr>
        <w:br/>
        <w:t xml:space="preserve">  </w:t>
      </w:r>
      <w:r w:rsidR="008A7F21" w:rsidRPr="00814E3B">
        <w:rPr>
          <w:rFonts w:ascii="Arial" w:hAnsi="Arial" w:cs="Arial"/>
          <w:color w:val="000000"/>
          <w:szCs w:val="24"/>
        </w:rPr>
        <w:t>Stomach-tube administration: normal precautions should be observed.</w:t>
      </w:r>
    </w:p>
    <w:p w14:paraId="3B12FA1D" w14:textId="77777777" w:rsidR="008A7F21" w:rsidRPr="00814E3B" w:rsidRDefault="008A7F21" w:rsidP="00F44103">
      <w:pPr>
        <w:ind w:left="567"/>
        <w:rPr>
          <w:rFonts w:ascii="Arial" w:hAnsi="Arial" w:cs="Arial"/>
          <w:color w:val="000000"/>
          <w:szCs w:val="24"/>
        </w:rPr>
      </w:pPr>
      <w:r w:rsidRPr="00814E3B">
        <w:rPr>
          <w:rFonts w:ascii="Arial" w:hAnsi="Arial" w:cs="Arial"/>
          <w:color w:val="000000"/>
          <w:szCs w:val="24"/>
        </w:rPr>
        <w:t xml:space="preserve">  Only to be carried out by a veterinary surgeon.</w:t>
      </w:r>
    </w:p>
    <w:p w14:paraId="62120007" w14:textId="77777777" w:rsidR="008A7F21" w:rsidRPr="00814E3B" w:rsidRDefault="008A7F21" w:rsidP="00F44103">
      <w:pPr>
        <w:tabs>
          <w:tab w:val="left" w:pos="720"/>
        </w:tabs>
        <w:ind w:left="567"/>
        <w:rPr>
          <w:rFonts w:ascii="Arial" w:hAnsi="Arial" w:cs="Arial"/>
          <w:b/>
          <w:color w:val="000000"/>
          <w:szCs w:val="24"/>
        </w:rPr>
      </w:pPr>
    </w:p>
    <w:p w14:paraId="6797FB82" w14:textId="77777777" w:rsidR="008A7F21" w:rsidRPr="00F44103" w:rsidRDefault="00F44103" w:rsidP="00F44103">
      <w:pPr>
        <w:tabs>
          <w:tab w:val="left" w:pos="720"/>
        </w:tabs>
        <w:ind w:left="720"/>
        <w:rPr>
          <w:rFonts w:ascii="Arial" w:hAnsi="Arial" w:cs="Arial"/>
          <w:color w:val="000000"/>
          <w:szCs w:val="24"/>
        </w:rPr>
      </w:pPr>
      <w:r w:rsidRPr="00F44103">
        <w:rPr>
          <w:rFonts w:ascii="Arial" w:hAnsi="Arial" w:cs="Arial"/>
          <w:color w:val="000000"/>
          <w:szCs w:val="24"/>
        </w:rPr>
        <w:t xml:space="preserve">ii. </w:t>
      </w:r>
      <w:r w:rsidR="008A7F21" w:rsidRPr="00F44103">
        <w:rPr>
          <w:rFonts w:ascii="Arial" w:hAnsi="Arial" w:cs="Arial"/>
          <w:color w:val="000000"/>
          <w:szCs w:val="24"/>
        </w:rPr>
        <w:t>Special precautions to be taken by the person administering the veterinary medicinal product to animals</w:t>
      </w:r>
    </w:p>
    <w:p w14:paraId="4C98AACE" w14:textId="77777777" w:rsidR="008A7F21" w:rsidRPr="00814E3B" w:rsidRDefault="008A7F21" w:rsidP="00F44103">
      <w:pPr>
        <w:tabs>
          <w:tab w:val="left" w:pos="720"/>
        </w:tabs>
        <w:ind w:left="567"/>
        <w:rPr>
          <w:rFonts w:ascii="Arial" w:hAnsi="Arial" w:cs="Arial"/>
          <w:b/>
          <w:color w:val="000000"/>
          <w:szCs w:val="24"/>
        </w:rPr>
      </w:pPr>
    </w:p>
    <w:p w14:paraId="17DD6EFD" w14:textId="77777777" w:rsidR="008A7F21" w:rsidRPr="00814E3B" w:rsidRDefault="008A7F21" w:rsidP="00F44103">
      <w:pPr>
        <w:ind w:left="720"/>
        <w:rPr>
          <w:rFonts w:ascii="Arial" w:hAnsi="Arial" w:cs="Arial"/>
          <w:color w:val="000000"/>
          <w:szCs w:val="24"/>
        </w:rPr>
      </w:pPr>
      <w:r w:rsidRPr="00814E3B">
        <w:rPr>
          <w:rFonts w:ascii="Arial" w:hAnsi="Arial" w:cs="Arial"/>
          <w:color w:val="000000"/>
          <w:szCs w:val="24"/>
        </w:rPr>
        <w:t xml:space="preserve">Avoid contact with skin. Wash hands and any other parts of the body which </w:t>
      </w:r>
      <w:proofErr w:type="gramStart"/>
      <w:r w:rsidRPr="00814E3B">
        <w:rPr>
          <w:rFonts w:ascii="Arial" w:hAnsi="Arial" w:cs="Arial"/>
          <w:color w:val="000000"/>
          <w:szCs w:val="24"/>
        </w:rPr>
        <w:t>come into contact with</w:t>
      </w:r>
      <w:proofErr w:type="gramEnd"/>
      <w:r w:rsidRPr="00814E3B">
        <w:rPr>
          <w:rFonts w:ascii="Arial" w:hAnsi="Arial" w:cs="Arial"/>
          <w:color w:val="000000"/>
          <w:szCs w:val="24"/>
        </w:rPr>
        <w:t xml:space="preserve"> the product.</w:t>
      </w:r>
    </w:p>
    <w:p w14:paraId="24F7A4B2" w14:textId="77777777" w:rsidR="008A7F21" w:rsidRPr="00814E3B" w:rsidRDefault="008A7F21" w:rsidP="00F44103">
      <w:pPr>
        <w:ind w:left="567" w:firstLine="153"/>
        <w:rPr>
          <w:rFonts w:ascii="Arial" w:hAnsi="Arial" w:cs="Arial"/>
          <w:color w:val="000000"/>
          <w:szCs w:val="24"/>
        </w:rPr>
      </w:pPr>
      <w:r w:rsidRPr="00814E3B">
        <w:rPr>
          <w:rFonts w:ascii="Arial" w:hAnsi="Arial" w:cs="Arial"/>
          <w:color w:val="000000"/>
          <w:szCs w:val="24"/>
        </w:rPr>
        <w:t>Avoid inhalation of the product.</w:t>
      </w:r>
    </w:p>
    <w:p w14:paraId="4B7610C3" w14:textId="77777777" w:rsidR="008A7F21" w:rsidRPr="00814E3B" w:rsidRDefault="008A7F21" w:rsidP="00F44103">
      <w:pPr>
        <w:ind w:left="720"/>
        <w:rPr>
          <w:rFonts w:ascii="Arial" w:hAnsi="Arial" w:cs="Arial"/>
          <w:color w:val="000000"/>
          <w:szCs w:val="24"/>
        </w:rPr>
      </w:pPr>
      <w:r w:rsidRPr="00814E3B">
        <w:rPr>
          <w:rFonts w:ascii="Arial" w:hAnsi="Arial" w:cs="Arial"/>
          <w:color w:val="000000"/>
          <w:szCs w:val="24"/>
        </w:rPr>
        <w:t xml:space="preserve">Where </w:t>
      </w:r>
      <w:proofErr w:type="gramStart"/>
      <w:r w:rsidRPr="00814E3B">
        <w:rPr>
          <w:rFonts w:ascii="Arial" w:hAnsi="Arial" w:cs="Arial"/>
          <w:color w:val="000000"/>
          <w:szCs w:val="24"/>
        </w:rPr>
        <w:t>a number of</w:t>
      </w:r>
      <w:proofErr w:type="gramEnd"/>
      <w:r w:rsidRPr="00814E3B">
        <w:rPr>
          <w:rFonts w:ascii="Arial" w:hAnsi="Arial" w:cs="Arial"/>
          <w:color w:val="000000"/>
          <w:szCs w:val="24"/>
        </w:rPr>
        <w:t xml:space="preserve"> horses are to be dosed, for example in a yard, it is recommended to wear a dust mask.</w:t>
      </w:r>
    </w:p>
    <w:p w14:paraId="0B6DE95A" w14:textId="77777777" w:rsidR="008A7F21" w:rsidRPr="00814E3B" w:rsidRDefault="008A7F21" w:rsidP="00F44103">
      <w:pPr>
        <w:tabs>
          <w:tab w:val="left" w:pos="720"/>
        </w:tabs>
        <w:ind w:left="567"/>
        <w:rPr>
          <w:rFonts w:ascii="Arial" w:hAnsi="Arial" w:cs="Arial"/>
          <w:b/>
          <w:color w:val="000000"/>
          <w:szCs w:val="24"/>
        </w:rPr>
      </w:pPr>
    </w:p>
    <w:p w14:paraId="129DD360" w14:textId="77777777" w:rsidR="008A7F21" w:rsidRPr="00814E3B" w:rsidRDefault="008A7F21" w:rsidP="00F44103">
      <w:pPr>
        <w:tabs>
          <w:tab w:val="left" w:pos="720"/>
        </w:tabs>
        <w:ind w:left="567" w:hanging="567"/>
        <w:rPr>
          <w:rFonts w:ascii="Arial" w:hAnsi="Arial" w:cs="Arial"/>
          <w:color w:val="000000"/>
          <w:szCs w:val="24"/>
        </w:rPr>
      </w:pPr>
      <w:r w:rsidRPr="00814E3B">
        <w:rPr>
          <w:rFonts w:ascii="Arial" w:hAnsi="Arial" w:cs="Arial"/>
          <w:b/>
          <w:color w:val="000000"/>
          <w:szCs w:val="24"/>
        </w:rPr>
        <w:t xml:space="preserve">4.6   </w:t>
      </w:r>
      <w:r w:rsidR="00F44103">
        <w:rPr>
          <w:rFonts w:ascii="Arial" w:hAnsi="Arial" w:cs="Arial"/>
          <w:b/>
          <w:color w:val="000000"/>
          <w:szCs w:val="24"/>
        </w:rPr>
        <w:tab/>
      </w:r>
      <w:r w:rsidRPr="00814E3B">
        <w:rPr>
          <w:rFonts w:ascii="Arial" w:hAnsi="Arial" w:cs="Arial"/>
          <w:b/>
          <w:color w:val="000000"/>
          <w:szCs w:val="24"/>
        </w:rPr>
        <w:t>Adverse reactions (frequency and seriousness)</w:t>
      </w:r>
    </w:p>
    <w:p w14:paraId="4BC2CDC2" w14:textId="77777777" w:rsidR="008A7F21" w:rsidRPr="00814E3B" w:rsidRDefault="008A7F21" w:rsidP="00F44103">
      <w:pPr>
        <w:pStyle w:val="spctext"/>
        <w:tabs>
          <w:tab w:val="clear" w:pos="0"/>
        </w:tabs>
        <w:spacing w:before="0" w:after="0"/>
        <w:rPr>
          <w:rFonts w:ascii="Arial" w:hAnsi="Arial" w:cs="Arial"/>
          <w:color w:val="000000"/>
          <w:sz w:val="24"/>
          <w:szCs w:val="24"/>
        </w:rPr>
      </w:pPr>
    </w:p>
    <w:p w14:paraId="0B5C7B0C" w14:textId="77777777" w:rsidR="008A7F21" w:rsidRPr="00814E3B" w:rsidRDefault="00F44103" w:rsidP="00F44103">
      <w:pPr>
        <w:tabs>
          <w:tab w:val="left" w:pos="720"/>
        </w:tabs>
        <w:ind w:left="567"/>
        <w:rPr>
          <w:rFonts w:ascii="Arial" w:hAnsi="Arial" w:cs="Arial"/>
          <w:color w:val="000000"/>
          <w:szCs w:val="24"/>
        </w:rPr>
      </w:pPr>
      <w:r>
        <w:rPr>
          <w:rFonts w:ascii="Arial" w:hAnsi="Arial" w:cs="Arial"/>
          <w:color w:val="000000"/>
          <w:szCs w:val="24"/>
        </w:rPr>
        <w:tab/>
      </w:r>
      <w:r w:rsidR="008A7F21" w:rsidRPr="00814E3B">
        <w:rPr>
          <w:rFonts w:ascii="Arial" w:hAnsi="Arial" w:cs="Arial"/>
          <w:color w:val="000000"/>
          <w:szCs w:val="24"/>
        </w:rPr>
        <w:t>None known.</w:t>
      </w:r>
    </w:p>
    <w:p w14:paraId="75E94097" w14:textId="77777777" w:rsidR="008A7F21" w:rsidRPr="00814E3B" w:rsidRDefault="008A7F21" w:rsidP="00F44103">
      <w:pPr>
        <w:tabs>
          <w:tab w:val="left" w:pos="720"/>
        </w:tabs>
        <w:ind w:left="567"/>
        <w:rPr>
          <w:rFonts w:ascii="Arial" w:hAnsi="Arial" w:cs="Arial"/>
          <w:b/>
          <w:color w:val="000000"/>
          <w:szCs w:val="24"/>
        </w:rPr>
      </w:pPr>
    </w:p>
    <w:p w14:paraId="105FDAC4" w14:textId="77777777" w:rsidR="008A7F21" w:rsidRPr="00814E3B" w:rsidRDefault="00F44103" w:rsidP="00F44103">
      <w:pPr>
        <w:numPr>
          <w:ilvl w:val="1"/>
          <w:numId w:val="16"/>
        </w:numPr>
        <w:tabs>
          <w:tab w:val="num" w:pos="284"/>
          <w:tab w:val="left" w:pos="709"/>
        </w:tabs>
        <w:ind w:left="567" w:hanging="567"/>
        <w:rPr>
          <w:rFonts w:ascii="Arial" w:hAnsi="Arial" w:cs="Arial"/>
          <w:color w:val="000000"/>
          <w:szCs w:val="24"/>
          <w:lang w:val="en-GB"/>
        </w:rPr>
      </w:pPr>
      <w:r>
        <w:rPr>
          <w:rFonts w:ascii="Arial" w:hAnsi="Arial" w:cs="Arial"/>
          <w:b/>
          <w:color w:val="000000"/>
          <w:szCs w:val="24"/>
        </w:rPr>
        <w:t xml:space="preserve">   </w:t>
      </w:r>
      <w:r w:rsidR="008A7F21" w:rsidRPr="00814E3B">
        <w:rPr>
          <w:rFonts w:ascii="Arial" w:hAnsi="Arial" w:cs="Arial"/>
          <w:b/>
          <w:color w:val="000000"/>
          <w:szCs w:val="24"/>
        </w:rPr>
        <w:t>Use during pregnancy, lactation or lay</w:t>
      </w:r>
    </w:p>
    <w:p w14:paraId="4858590F" w14:textId="77777777" w:rsidR="008A7F21" w:rsidRPr="00814E3B" w:rsidRDefault="008A7F21" w:rsidP="00F44103">
      <w:pPr>
        <w:ind w:left="567"/>
        <w:rPr>
          <w:rFonts w:ascii="Arial" w:hAnsi="Arial" w:cs="Arial"/>
          <w:color w:val="000000"/>
          <w:szCs w:val="24"/>
        </w:rPr>
      </w:pPr>
    </w:p>
    <w:p w14:paraId="005D75B6" w14:textId="77777777" w:rsidR="008A7F21" w:rsidRPr="00814E3B" w:rsidRDefault="008A7F21" w:rsidP="00F44103">
      <w:pPr>
        <w:ind w:left="709"/>
        <w:rPr>
          <w:rFonts w:ascii="Arial" w:hAnsi="Arial" w:cs="Arial"/>
          <w:szCs w:val="24"/>
        </w:rPr>
      </w:pPr>
      <w:r w:rsidRPr="00814E3B">
        <w:rPr>
          <w:rFonts w:ascii="Arial" w:hAnsi="Arial" w:cs="Arial"/>
          <w:color w:val="000000"/>
          <w:szCs w:val="24"/>
        </w:rPr>
        <w:t>The product</w:t>
      </w:r>
      <w:r w:rsidRPr="00814E3B">
        <w:rPr>
          <w:rFonts w:ascii="Arial" w:hAnsi="Arial" w:cs="Arial"/>
          <w:szCs w:val="24"/>
        </w:rPr>
        <w:t xml:space="preserve"> is specifically recommended for use in mares which may be pregnant and/or lactating.</w:t>
      </w:r>
    </w:p>
    <w:p w14:paraId="1C7971C1" w14:textId="77777777" w:rsidR="008A7F21" w:rsidRPr="00814E3B" w:rsidRDefault="008A7F21" w:rsidP="00F44103">
      <w:pPr>
        <w:ind w:left="709"/>
        <w:rPr>
          <w:rFonts w:ascii="Arial" w:hAnsi="Arial" w:cs="Arial"/>
          <w:color w:val="000000"/>
          <w:szCs w:val="24"/>
        </w:rPr>
      </w:pPr>
      <w:r w:rsidRPr="00814E3B">
        <w:rPr>
          <w:rFonts w:ascii="Arial" w:hAnsi="Arial" w:cs="Arial"/>
          <w:szCs w:val="24"/>
        </w:rPr>
        <w:t xml:space="preserve">No adverse effects have been found or reported in trials using higher than recommended </w:t>
      </w:r>
      <w:r w:rsidRPr="00814E3B">
        <w:rPr>
          <w:rFonts w:ascii="Arial" w:hAnsi="Arial" w:cs="Arial"/>
          <w:color w:val="000000"/>
          <w:szCs w:val="24"/>
        </w:rPr>
        <w:t>dosages.</w:t>
      </w:r>
    </w:p>
    <w:p w14:paraId="7A0DBA26" w14:textId="77777777" w:rsidR="008A7F21" w:rsidRPr="00814E3B" w:rsidRDefault="008A7F21" w:rsidP="00F44103">
      <w:pPr>
        <w:tabs>
          <w:tab w:val="left" w:pos="720"/>
        </w:tabs>
        <w:rPr>
          <w:rFonts w:ascii="Arial" w:hAnsi="Arial" w:cs="Arial"/>
          <w:color w:val="000000"/>
          <w:szCs w:val="24"/>
        </w:rPr>
      </w:pPr>
    </w:p>
    <w:p w14:paraId="7BAB4581" w14:textId="77777777" w:rsidR="008A7F21" w:rsidRPr="00814E3B" w:rsidRDefault="008A7F21" w:rsidP="00F44103">
      <w:pPr>
        <w:tabs>
          <w:tab w:val="left" w:pos="720"/>
        </w:tabs>
        <w:ind w:left="567" w:hanging="567"/>
        <w:rPr>
          <w:rFonts w:ascii="Arial" w:hAnsi="Arial" w:cs="Arial"/>
          <w:b/>
          <w:color w:val="000000"/>
          <w:szCs w:val="24"/>
        </w:rPr>
      </w:pPr>
      <w:r w:rsidRPr="00814E3B">
        <w:rPr>
          <w:rFonts w:ascii="Arial" w:hAnsi="Arial" w:cs="Arial"/>
          <w:b/>
          <w:color w:val="000000"/>
          <w:szCs w:val="24"/>
        </w:rPr>
        <w:t xml:space="preserve">4.8    </w:t>
      </w:r>
      <w:r w:rsidR="00F44103">
        <w:rPr>
          <w:rFonts w:ascii="Arial" w:hAnsi="Arial" w:cs="Arial"/>
          <w:b/>
          <w:color w:val="000000"/>
          <w:szCs w:val="24"/>
        </w:rPr>
        <w:tab/>
      </w:r>
      <w:r w:rsidRPr="00814E3B">
        <w:rPr>
          <w:rFonts w:ascii="Arial" w:hAnsi="Arial" w:cs="Arial"/>
          <w:b/>
          <w:color w:val="000000"/>
          <w:szCs w:val="24"/>
        </w:rPr>
        <w:t>Interaction with other medicinal products and other forms of interaction</w:t>
      </w:r>
    </w:p>
    <w:p w14:paraId="74964FE2" w14:textId="77777777" w:rsidR="008A7F21" w:rsidRPr="00814E3B" w:rsidRDefault="008A7F21" w:rsidP="00F44103">
      <w:pPr>
        <w:tabs>
          <w:tab w:val="left" w:pos="720"/>
        </w:tabs>
        <w:ind w:left="567" w:hanging="567"/>
        <w:rPr>
          <w:rFonts w:ascii="Arial" w:hAnsi="Arial" w:cs="Arial"/>
          <w:b/>
          <w:color w:val="000000"/>
          <w:szCs w:val="24"/>
        </w:rPr>
      </w:pPr>
    </w:p>
    <w:p w14:paraId="45839234" w14:textId="77777777" w:rsidR="008A7F21" w:rsidRPr="00814E3B" w:rsidRDefault="00F44103" w:rsidP="00F44103">
      <w:pPr>
        <w:tabs>
          <w:tab w:val="left" w:pos="720"/>
        </w:tabs>
        <w:ind w:left="567"/>
        <w:rPr>
          <w:rFonts w:ascii="Arial" w:hAnsi="Arial" w:cs="Arial"/>
          <w:color w:val="000000"/>
          <w:szCs w:val="24"/>
        </w:rPr>
      </w:pPr>
      <w:r>
        <w:rPr>
          <w:rFonts w:ascii="Arial" w:hAnsi="Arial" w:cs="Arial"/>
          <w:color w:val="000000"/>
          <w:szCs w:val="24"/>
        </w:rPr>
        <w:tab/>
      </w:r>
      <w:r w:rsidR="008A7F21" w:rsidRPr="00814E3B">
        <w:rPr>
          <w:rFonts w:ascii="Arial" w:hAnsi="Arial" w:cs="Arial"/>
          <w:color w:val="000000"/>
          <w:szCs w:val="24"/>
        </w:rPr>
        <w:t>None.</w:t>
      </w:r>
    </w:p>
    <w:p w14:paraId="638CAD87" w14:textId="77777777" w:rsidR="00F44103" w:rsidRDefault="00F44103" w:rsidP="00F44103">
      <w:pPr>
        <w:tabs>
          <w:tab w:val="left" w:pos="567"/>
        </w:tabs>
        <w:rPr>
          <w:rFonts w:ascii="Arial" w:hAnsi="Arial" w:cs="Arial"/>
          <w:b/>
          <w:color w:val="000000"/>
          <w:szCs w:val="24"/>
        </w:rPr>
      </w:pPr>
    </w:p>
    <w:p w14:paraId="26EA0FAD" w14:textId="77777777" w:rsidR="008A7F21" w:rsidRPr="00814E3B" w:rsidRDefault="008A7F21" w:rsidP="00F44103">
      <w:pPr>
        <w:tabs>
          <w:tab w:val="left" w:pos="709"/>
        </w:tabs>
        <w:rPr>
          <w:rFonts w:ascii="Arial" w:hAnsi="Arial" w:cs="Arial"/>
          <w:b/>
          <w:bCs/>
          <w:color w:val="000000"/>
          <w:szCs w:val="24"/>
        </w:rPr>
      </w:pPr>
      <w:r w:rsidRPr="00814E3B">
        <w:rPr>
          <w:rFonts w:ascii="Arial" w:hAnsi="Arial" w:cs="Arial"/>
          <w:b/>
          <w:color w:val="000000"/>
          <w:szCs w:val="24"/>
        </w:rPr>
        <w:t xml:space="preserve">4.9    </w:t>
      </w:r>
      <w:r w:rsidR="00F44103">
        <w:rPr>
          <w:rFonts w:ascii="Arial" w:hAnsi="Arial" w:cs="Arial"/>
          <w:b/>
          <w:color w:val="000000"/>
          <w:szCs w:val="24"/>
        </w:rPr>
        <w:tab/>
      </w:r>
      <w:r w:rsidRPr="00814E3B">
        <w:rPr>
          <w:rFonts w:ascii="Arial" w:hAnsi="Arial" w:cs="Arial"/>
          <w:b/>
          <w:bCs/>
          <w:color w:val="000000"/>
          <w:szCs w:val="24"/>
        </w:rPr>
        <w:t>Amounts to be administered and administration route</w:t>
      </w:r>
    </w:p>
    <w:p w14:paraId="7C682E72" w14:textId="77777777" w:rsidR="00814E3B" w:rsidRPr="00814E3B" w:rsidRDefault="00814E3B" w:rsidP="00F44103">
      <w:pPr>
        <w:tabs>
          <w:tab w:val="left" w:pos="567"/>
        </w:tabs>
        <w:rPr>
          <w:rFonts w:ascii="Arial" w:hAnsi="Arial" w:cs="Arial"/>
          <w:color w:val="000000"/>
          <w:szCs w:val="24"/>
        </w:rPr>
      </w:pPr>
    </w:p>
    <w:p w14:paraId="43CABA02" w14:textId="77777777" w:rsidR="00814E3B" w:rsidRPr="00814E3B" w:rsidRDefault="00814E3B" w:rsidP="00F44103">
      <w:pPr>
        <w:tabs>
          <w:tab w:val="left" w:pos="567"/>
        </w:tabs>
        <w:ind w:left="720" w:hanging="567"/>
        <w:rPr>
          <w:rFonts w:ascii="Arial" w:hAnsi="Arial" w:cs="Arial"/>
          <w:color w:val="000000"/>
          <w:szCs w:val="24"/>
        </w:rPr>
      </w:pPr>
      <w:r w:rsidRPr="00814E3B">
        <w:rPr>
          <w:rFonts w:ascii="Arial" w:hAnsi="Arial" w:cs="Arial"/>
          <w:color w:val="000000"/>
          <w:szCs w:val="24"/>
        </w:rPr>
        <w:tab/>
      </w:r>
      <w:r w:rsidR="00F44103">
        <w:rPr>
          <w:rFonts w:ascii="Arial" w:hAnsi="Arial" w:cs="Arial"/>
          <w:color w:val="000000"/>
          <w:szCs w:val="24"/>
        </w:rPr>
        <w:tab/>
      </w:r>
      <w:r w:rsidRPr="00814E3B">
        <w:rPr>
          <w:rFonts w:ascii="Arial" w:hAnsi="Arial" w:cs="Arial"/>
          <w:color w:val="000000"/>
          <w:szCs w:val="24"/>
        </w:rPr>
        <w:t>To ensure administration of a correct dose, bodyweight should be determined as accurately as possible; accuracy of the dosing device should be checked.</w:t>
      </w:r>
    </w:p>
    <w:p w14:paraId="534EBC76" w14:textId="77777777" w:rsidR="008A7F21" w:rsidRPr="00814E3B" w:rsidRDefault="008A7F21" w:rsidP="00F44103">
      <w:pPr>
        <w:suppressAutoHyphens/>
        <w:ind w:left="720"/>
        <w:rPr>
          <w:rFonts w:ascii="Arial" w:hAnsi="Arial" w:cs="Arial"/>
          <w:szCs w:val="24"/>
        </w:rPr>
      </w:pPr>
      <w:r w:rsidRPr="00814E3B">
        <w:rPr>
          <w:rFonts w:ascii="Arial" w:hAnsi="Arial" w:cs="Arial"/>
          <w:color w:val="000000"/>
          <w:szCs w:val="24"/>
        </w:rPr>
        <w:lastRenderedPageBreak/>
        <w:br/>
      </w:r>
      <w:r w:rsidRPr="00814E3B">
        <w:rPr>
          <w:rFonts w:ascii="Arial" w:hAnsi="Arial" w:cs="Arial"/>
          <w:b/>
          <w:bCs/>
          <w:color w:val="000000"/>
          <w:szCs w:val="24"/>
        </w:rPr>
        <w:t>Administration:</w:t>
      </w:r>
      <w:r w:rsidRPr="00814E3B">
        <w:rPr>
          <w:rFonts w:ascii="Arial" w:hAnsi="Arial" w:cs="Arial"/>
          <w:color w:val="000000"/>
          <w:szCs w:val="24"/>
        </w:rPr>
        <w:t xml:space="preserve"> Strongid-P Granules may be given in the feed or by stomach-tube in horses, ponies</w:t>
      </w:r>
      <w:r w:rsidRPr="00814E3B">
        <w:rPr>
          <w:rFonts w:ascii="Arial" w:hAnsi="Arial" w:cs="Arial"/>
          <w:szCs w:val="24"/>
        </w:rPr>
        <w:t xml:space="preserve">, donkeys and foals over four weeks of age. </w:t>
      </w:r>
    </w:p>
    <w:p w14:paraId="0EA0DDA0" w14:textId="77777777" w:rsidR="008A7F21" w:rsidRPr="00814E3B" w:rsidRDefault="008A7F21" w:rsidP="00F44103">
      <w:pPr>
        <w:pStyle w:val="BodyTextIndent3"/>
        <w:spacing w:after="0"/>
        <w:rPr>
          <w:rFonts w:ascii="Arial" w:hAnsi="Arial" w:cs="Arial"/>
          <w:sz w:val="24"/>
          <w:szCs w:val="24"/>
        </w:rPr>
      </w:pPr>
      <w:r w:rsidRPr="00814E3B">
        <w:rPr>
          <w:rFonts w:ascii="Arial" w:hAnsi="Arial" w:cs="Arial"/>
          <w:sz w:val="24"/>
          <w:szCs w:val="24"/>
        </w:rPr>
        <w:t xml:space="preserve">    </w:t>
      </w:r>
      <w:r w:rsidR="00F44103">
        <w:rPr>
          <w:rFonts w:ascii="Arial" w:hAnsi="Arial" w:cs="Arial"/>
          <w:sz w:val="24"/>
          <w:szCs w:val="24"/>
        </w:rPr>
        <w:tab/>
      </w:r>
      <w:r w:rsidRPr="00814E3B">
        <w:rPr>
          <w:rFonts w:ascii="Arial" w:hAnsi="Arial" w:cs="Arial"/>
          <w:sz w:val="24"/>
          <w:szCs w:val="24"/>
        </w:rPr>
        <w:t xml:space="preserve">It is not necessary to withhold any feed prior to administration.  </w:t>
      </w:r>
    </w:p>
    <w:p w14:paraId="4C630609" w14:textId="77777777" w:rsidR="008A7F21" w:rsidRPr="00814E3B" w:rsidRDefault="008A7F21" w:rsidP="00F44103">
      <w:pPr>
        <w:suppressAutoHyphens/>
        <w:ind w:left="567" w:firstLine="153"/>
        <w:rPr>
          <w:rFonts w:ascii="Arial" w:hAnsi="Arial" w:cs="Arial"/>
          <w:szCs w:val="24"/>
        </w:rPr>
      </w:pPr>
      <w:r w:rsidRPr="00814E3B">
        <w:rPr>
          <w:rFonts w:ascii="Arial" w:hAnsi="Arial" w:cs="Arial"/>
          <w:szCs w:val="24"/>
        </w:rPr>
        <w:t>Administer medicated feed or suspension immediately after mixing.</w:t>
      </w:r>
    </w:p>
    <w:p w14:paraId="0DEB68FB" w14:textId="77777777" w:rsidR="008A7F21" w:rsidRPr="00814E3B" w:rsidRDefault="008A7F21" w:rsidP="00F44103">
      <w:pPr>
        <w:suppressAutoHyphens/>
        <w:ind w:left="720"/>
        <w:rPr>
          <w:rFonts w:ascii="Arial" w:hAnsi="Arial" w:cs="Arial"/>
          <w:szCs w:val="24"/>
        </w:rPr>
      </w:pPr>
      <w:r w:rsidRPr="00814E3B">
        <w:rPr>
          <w:rFonts w:ascii="Arial" w:hAnsi="Arial" w:cs="Arial"/>
          <w:szCs w:val="24"/>
          <w:u w:val="single"/>
        </w:rPr>
        <w:t>Feed:</w:t>
      </w:r>
      <w:r w:rsidRPr="00814E3B">
        <w:rPr>
          <w:rFonts w:ascii="Arial" w:hAnsi="Arial" w:cs="Arial"/>
          <w:szCs w:val="24"/>
        </w:rPr>
        <w:t xml:space="preserve"> granules should be dispersed evenly in the feed - preferably a reduced quantity to ensure consumption. Any unconsumed medicated feed should be discarded.</w:t>
      </w:r>
    </w:p>
    <w:p w14:paraId="1B271344" w14:textId="77777777" w:rsidR="00F44103" w:rsidRDefault="00F44103" w:rsidP="00F44103">
      <w:pPr>
        <w:suppressAutoHyphens/>
        <w:ind w:left="720"/>
        <w:rPr>
          <w:rFonts w:ascii="Arial" w:hAnsi="Arial" w:cs="Arial"/>
          <w:szCs w:val="24"/>
          <w:u w:val="single"/>
        </w:rPr>
      </w:pPr>
    </w:p>
    <w:p w14:paraId="451AE661" w14:textId="77777777" w:rsidR="008A7F21" w:rsidRPr="00814E3B" w:rsidRDefault="008A7F21" w:rsidP="00F44103">
      <w:pPr>
        <w:suppressAutoHyphens/>
        <w:ind w:left="720"/>
        <w:rPr>
          <w:rFonts w:ascii="Arial" w:hAnsi="Arial" w:cs="Arial"/>
          <w:szCs w:val="24"/>
        </w:rPr>
      </w:pPr>
      <w:r w:rsidRPr="00814E3B">
        <w:rPr>
          <w:rFonts w:ascii="Arial" w:hAnsi="Arial" w:cs="Arial"/>
          <w:szCs w:val="24"/>
          <w:u w:val="single"/>
        </w:rPr>
        <w:t>Stomach Tube:</w:t>
      </w:r>
      <w:r w:rsidRPr="00814E3B">
        <w:rPr>
          <w:rFonts w:ascii="Arial" w:hAnsi="Arial" w:cs="Arial"/>
          <w:szCs w:val="24"/>
        </w:rPr>
        <w:t xml:space="preserve"> Strongid-P Granules suspend in warm water and may be administered by a veterinary surgeon via a stomach-tube. Add the required </w:t>
      </w:r>
      <w:proofErr w:type="gramStart"/>
      <w:r w:rsidRPr="00814E3B">
        <w:rPr>
          <w:rFonts w:ascii="Arial" w:hAnsi="Arial" w:cs="Arial"/>
          <w:szCs w:val="24"/>
        </w:rPr>
        <w:t>amount</w:t>
      </w:r>
      <w:proofErr w:type="gramEnd"/>
      <w:r w:rsidRPr="00814E3B">
        <w:rPr>
          <w:rFonts w:ascii="Arial" w:hAnsi="Arial" w:cs="Arial"/>
          <w:szCs w:val="24"/>
        </w:rPr>
        <w:t xml:space="preserve"> of Strongid-P Granules to warm water and stir immediately before use.  Any medicated water which is not administered within 24 hours should be discarded.</w:t>
      </w:r>
    </w:p>
    <w:p w14:paraId="3404E670" w14:textId="77777777" w:rsidR="00F44103" w:rsidRDefault="00F44103" w:rsidP="00F44103">
      <w:pPr>
        <w:suppressAutoHyphens/>
        <w:ind w:left="720"/>
        <w:rPr>
          <w:rFonts w:ascii="Arial" w:hAnsi="Arial" w:cs="Arial"/>
          <w:szCs w:val="24"/>
          <w:u w:val="single"/>
        </w:rPr>
      </w:pPr>
    </w:p>
    <w:p w14:paraId="3B09304D" w14:textId="77777777" w:rsidR="008A7F21" w:rsidRPr="00814E3B" w:rsidRDefault="008A7F21" w:rsidP="00F44103">
      <w:pPr>
        <w:suppressAutoHyphens/>
        <w:ind w:left="720"/>
        <w:rPr>
          <w:rFonts w:ascii="Arial" w:hAnsi="Arial" w:cs="Arial"/>
          <w:szCs w:val="24"/>
        </w:rPr>
      </w:pPr>
      <w:r w:rsidRPr="00814E3B">
        <w:rPr>
          <w:rFonts w:ascii="Arial" w:hAnsi="Arial" w:cs="Arial"/>
          <w:szCs w:val="24"/>
          <w:u w:val="single"/>
        </w:rPr>
        <w:t>Dosage:</w:t>
      </w:r>
      <w:r w:rsidRPr="00814E3B">
        <w:rPr>
          <w:rFonts w:ascii="Arial" w:hAnsi="Arial" w:cs="Arial"/>
          <w:szCs w:val="24"/>
        </w:rPr>
        <w:t xml:space="preserve"> For the control and treatment of strongyles (including benzimidazole resistant worms), </w:t>
      </w:r>
      <w:r w:rsidRPr="00814E3B">
        <w:rPr>
          <w:rFonts w:ascii="Arial" w:hAnsi="Arial" w:cs="Arial"/>
          <w:i/>
          <w:szCs w:val="24"/>
        </w:rPr>
        <w:t xml:space="preserve">Oxyuris </w:t>
      </w:r>
      <w:r w:rsidRPr="00814E3B">
        <w:rPr>
          <w:rFonts w:ascii="Arial" w:hAnsi="Arial" w:cs="Arial"/>
          <w:szCs w:val="24"/>
        </w:rPr>
        <w:t xml:space="preserve">and </w:t>
      </w:r>
      <w:r w:rsidRPr="00814E3B">
        <w:rPr>
          <w:rFonts w:ascii="Arial" w:hAnsi="Arial" w:cs="Arial"/>
          <w:i/>
          <w:szCs w:val="24"/>
        </w:rPr>
        <w:t xml:space="preserve">Parascaris </w:t>
      </w:r>
      <w:r w:rsidRPr="00814E3B">
        <w:rPr>
          <w:rFonts w:ascii="Arial" w:hAnsi="Arial" w:cs="Arial"/>
          <w:szCs w:val="24"/>
        </w:rPr>
        <w:t>(Redworms, Seatworm/Pinworm and Roundworm).  Strongid-P should be used at a dose rate of 19 mg pyrantel embonate per kg bodyweight.</w:t>
      </w:r>
    </w:p>
    <w:p w14:paraId="6A8EDD1A" w14:textId="77777777" w:rsidR="00F44103" w:rsidRDefault="00F44103" w:rsidP="00F44103">
      <w:pPr>
        <w:suppressAutoHyphens/>
        <w:ind w:left="720"/>
        <w:rPr>
          <w:rFonts w:ascii="Arial" w:hAnsi="Arial" w:cs="Arial"/>
          <w:szCs w:val="24"/>
          <w:u w:val="single"/>
        </w:rPr>
      </w:pPr>
    </w:p>
    <w:p w14:paraId="05C51434" w14:textId="77777777" w:rsidR="008A7F21" w:rsidRPr="00814E3B" w:rsidRDefault="008A7F21" w:rsidP="00F44103">
      <w:pPr>
        <w:suppressAutoHyphens/>
        <w:ind w:left="720"/>
        <w:rPr>
          <w:rFonts w:ascii="Arial" w:hAnsi="Arial" w:cs="Arial"/>
          <w:szCs w:val="24"/>
        </w:rPr>
      </w:pPr>
      <w:r w:rsidRPr="00814E3B">
        <w:rPr>
          <w:rFonts w:ascii="Arial" w:hAnsi="Arial" w:cs="Arial"/>
          <w:szCs w:val="24"/>
          <w:u w:val="single"/>
        </w:rPr>
        <w:t>Sachet pack:</w:t>
      </w:r>
      <w:r w:rsidRPr="00814E3B">
        <w:rPr>
          <w:rFonts w:ascii="Arial" w:hAnsi="Arial" w:cs="Arial"/>
          <w:szCs w:val="24"/>
        </w:rPr>
        <w:t xml:space="preserve">  1 sachet per 300 kg (660lb) bodyweight.  Each sachet contains 7.43 g Strongid-P granules (5.7 g pyrantel embonate).</w:t>
      </w:r>
    </w:p>
    <w:p w14:paraId="74A4B5A0" w14:textId="77777777" w:rsidR="00F44103" w:rsidRDefault="00F44103" w:rsidP="00F44103">
      <w:pPr>
        <w:suppressAutoHyphens/>
        <w:ind w:left="567" w:firstLine="153"/>
        <w:rPr>
          <w:rFonts w:ascii="Arial" w:hAnsi="Arial" w:cs="Arial"/>
          <w:b/>
          <w:bCs/>
          <w:szCs w:val="24"/>
        </w:rPr>
      </w:pPr>
    </w:p>
    <w:p w14:paraId="6DD8B7CE" w14:textId="77777777" w:rsidR="008A7F21" w:rsidRPr="00814E3B" w:rsidRDefault="008A7F21" w:rsidP="00F44103">
      <w:pPr>
        <w:suppressAutoHyphens/>
        <w:ind w:left="567" w:firstLine="153"/>
        <w:rPr>
          <w:rFonts w:ascii="Arial" w:hAnsi="Arial" w:cs="Arial"/>
          <w:szCs w:val="24"/>
        </w:rPr>
      </w:pPr>
      <w:r w:rsidRPr="00814E3B">
        <w:rPr>
          <w:rFonts w:ascii="Arial" w:hAnsi="Arial" w:cs="Arial"/>
          <w:b/>
          <w:bCs/>
          <w:szCs w:val="24"/>
        </w:rPr>
        <w:t>Dosage for Tapeworm:</w:t>
      </w:r>
    </w:p>
    <w:p w14:paraId="2E103D44" w14:textId="77777777" w:rsidR="008A7F21" w:rsidRPr="00814E3B" w:rsidRDefault="008A7F21" w:rsidP="00F44103">
      <w:pPr>
        <w:suppressAutoHyphens/>
        <w:ind w:left="720"/>
        <w:rPr>
          <w:rFonts w:ascii="Arial" w:hAnsi="Arial" w:cs="Arial"/>
          <w:szCs w:val="24"/>
        </w:rPr>
      </w:pPr>
      <w:r w:rsidRPr="00814E3B">
        <w:rPr>
          <w:rFonts w:ascii="Arial" w:hAnsi="Arial" w:cs="Arial"/>
          <w:szCs w:val="24"/>
        </w:rPr>
        <w:t xml:space="preserve">For the control and treatment of </w:t>
      </w:r>
      <w:r w:rsidRPr="00814E3B">
        <w:rPr>
          <w:rFonts w:ascii="Arial" w:hAnsi="Arial" w:cs="Arial"/>
          <w:i/>
          <w:szCs w:val="24"/>
        </w:rPr>
        <w:t>Anoplocephala perfoliata</w:t>
      </w:r>
      <w:r w:rsidRPr="00814E3B">
        <w:rPr>
          <w:rFonts w:ascii="Arial" w:hAnsi="Arial" w:cs="Arial"/>
          <w:szCs w:val="24"/>
        </w:rPr>
        <w:t xml:space="preserve"> (tapeworm) the dose rate is 38 mg per kg bodyweight, that is twice the dose rate for strongyles.</w:t>
      </w:r>
    </w:p>
    <w:p w14:paraId="400B350B" w14:textId="77777777" w:rsidR="00F44103" w:rsidRDefault="00F44103" w:rsidP="00F44103">
      <w:pPr>
        <w:suppressAutoHyphens/>
        <w:ind w:left="567"/>
        <w:rPr>
          <w:rFonts w:ascii="Arial" w:hAnsi="Arial" w:cs="Arial"/>
          <w:szCs w:val="24"/>
          <w:u w:val="single"/>
        </w:rPr>
      </w:pPr>
    </w:p>
    <w:p w14:paraId="08FEAA96" w14:textId="77777777" w:rsidR="008A7F21" w:rsidRPr="00814E3B" w:rsidRDefault="008A7F21" w:rsidP="00F44103">
      <w:pPr>
        <w:suppressAutoHyphens/>
        <w:ind w:left="567" w:firstLine="153"/>
        <w:rPr>
          <w:rFonts w:ascii="Arial" w:hAnsi="Arial" w:cs="Arial"/>
          <w:szCs w:val="24"/>
        </w:rPr>
      </w:pPr>
      <w:r w:rsidRPr="00814E3B">
        <w:rPr>
          <w:rFonts w:ascii="Arial" w:hAnsi="Arial" w:cs="Arial"/>
          <w:szCs w:val="24"/>
          <w:u w:val="single"/>
        </w:rPr>
        <w:t>Sachet pack:</w:t>
      </w:r>
      <w:r w:rsidRPr="00814E3B">
        <w:rPr>
          <w:rFonts w:ascii="Arial" w:hAnsi="Arial" w:cs="Arial"/>
          <w:szCs w:val="24"/>
        </w:rPr>
        <w:t xml:space="preserve"> 1 sachet per 150 kg (300lb) bodyweight. </w:t>
      </w:r>
    </w:p>
    <w:p w14:paraId="2CE2E9D3" w14:textId="77777777" w:rsidR="00F44103" w:rsidRDefault="00F44103" w:rsidP="00F44103">
      <w:pPr>
        <w:suppressAutoHyphens/>
        <w:ind w:left="567"/>
        <w:rPr>
          <w:rFonts w:ascii="Arial" w:hAnsi="Arial" w:cs="Arial"/>
          <w:b/>
          <w:bCs/>
          <w:szCs w:val="24"/>
        </w:rPr>
      </w:pPr>
    </w:p>
    <w:p w14:paraId="18311960" w14:textId="77777777" w:rsidR="008A7F21" w:rsidRPr="00814E3B" w:rsidRDefault="008A7F21" w:rsidP="00F44103">
      <w:pPr>
        <w:suppressAutoHyphens/>
        <w:ind w:left="567" w:firstLine="153"/>
        <w:rPr>
          <w:rFonts w:ascii="Arial" w:hAnsi="Arial" w:cs="Arial"/>
          <w:b/>
          <w:bCs/>
          <w:szCs w:val="24"/>
        </w:rPr>
      </w:pPr>
      <w:r w:rsidRPr="00814E3B">
        <w:rPr>
          <w:rFonts w:ascii="Arial" w:hAnsi="Arial" w:cs="Arial"/>
          <w:b/>
          <w:bCs/>
          <w:szCs w:val="24"/>
        </w:rPr>
        <w:t>Dosing Programmes</w:t>
      </w:r>
    </w:p>
    <w:p w14:paraId="2EA7238F" w14:textId="77777777" w:rsidR="008A7F21" w:rsidRPr="00814E3B" w:rsidRDefault="008A7F21" w:rsidP="00F44103">
      <w:pPr>
        <w:suppressAutoHyphens/>
        <w:ind w:left="720"/>
        <w:rPr>
          <w:rFonts w:ascii="Arial" w:hAnsi="Arial" w:cs="Arial"/>
          <w:i/>
          <w:szCs w:val="24"/>
        </w:rPr>
      </w:pPr>
      <w:r w:rsidRPr="00814E3B">
        <w:rPr>
          <w:rFonts w:ascii="Arial" w:hAnsi="Arial" w:cs="Arial"/>
          <w:szCs w:val="24"/>
        </w:rPr>
        <w:t>Strongyles (including benzimidazole resistant worms), O</w:t>
      </w:r>
      <w:r w:rsidRPr="00814E3B">
        <w:rPr>
          <w:rFonts w:ascii="Arial" w:hAnsi="Arial" w:cs="Arial"/>
          <w:i/>
          <w:szCs w:val="24"/>
        </w:rPr>
        <w:t xml:space="preserve">xyuris </w:t>
      </w:r>
      <w:r w:rsidRPr="00814E3B">
        <w:rPr>
          <w:rFonts w:ascii="Arial" w:hAnsi="Arial" w:cs="Arial"/>
          <w:szCs w:val="24"/>
        </w:rPr>
        <w:t>and</w:t>
      </w:r>
      <w:r w:rsidRPr="00814E3B">
        <w:rPr>
          <w:rFonts w:ascii="Arial" w:hAnsi="Arial" w:cs="Arial"/>
          <w:i/>
          <w:szCs w:val="24"/>
        </w:rPr>
        <w:t xml:space="preserve"> Parascaris.</w:t>
      </w:r>
    </w:p>
    <w:p w14:paraId="5D0BFAD1" w14:textId="77777777" w:rsidR="00F44103" w:rsidRDefault="00F44103" w:rsidP="00F44103">
      <w:pPr>
        <w:suppressAutoHyphens/>
        <w:ind w:left="567" w:firstLine="153"/>
        <w:rPr>
          <w:rFonts w:ascii="Arial" w:hAnsi="Arial" w:cs="Arial"/>
          <w:szCs w:val="24"/>
          <w:u w:val="single"/>
        </w:rPr>
      </w:pPr>
    </w:p>
    <w:p w14:paraId="2FA203E9" w14:textId="77777777" w:rsidR="008A7F21" w:rsidRPr="00814E3B" w:rsidRDefault="008A7F21" w:rsidP="00F44103">
      <w:pPr>
        <w:suppressAutoHyphens/>
        <w:ind w:left="567" w:firstLine="153"/>
        <w:rPr>
          <w:rFonts w:ascii="Arial" w:hAnsi="Arial" w:cs="Arial"/>
          <w:szCs w:val="24"/>
        </w:rPr>
      </w:pPr>
      <w:r w:rsidRPr="00814E3B">
        <w:rPr>
          <w:rFonts w:ascii="Arial" w:hAnsi="Arial" w:cs="Arial"/>
          <w:szCs w:val="24"/>
          <w:u w:val="single"/>
        </w:rPr>
        <w:t>Foals:</w:t>
      </w:r>
      <w:r w:rsidRPr="00814E3B">
        <w:rPr>
          <w:rFonts w:ascii="Arial" w:hAnsi="Arial" w:cs="Arial"/>
          <w:szCs w:val="24"/>
        </w:rPr>
        <w:t xml:space="preserve"> one to eight months of age - dose every four weeks.</w:t>
      </w:r>
    </w:p>
    <w:p w14:paraId="757CCF44" w14:textId="77777777" w:rsidR="00F44103" w:rsidRDefault="00F44103" w:rsidP="00F44103">
      <w:pPr>
        <w:suppressAutoHyphens/>
        <w:ind w:left="567" w:firstLine="153"/>
        <w:rPr>
          <w:rFonts w:ascii="Arial" w:hAnsi="Arial" w:cs="Arial"/>
          <w:szCs w:val="24"/>
          <w:u w:val="single"/>
        </w:rPr>
      </w:pPr>
    </w:p>
    <w:p w14:paraId="50286ACC" w14:textId="77777777" w:rsidR="008A7F21" w:rsidRPr="00814E3B" w:rsidRDefault="008A7F21" w:rsidP="00F44103">
      <w:pPr>
        <w:suppressAutoHyphens/>
        <w:ind w:left="720"/>
        <w:rPr>
          <w:rFonts w:ascii="Arial" w:hAnsi="Arial" w:cs="Arial"/>
          <w:szCs w:val="24"/>
        </w:rPr>
      </w:pPr>
      <w:r w:rsidRPr="00814E3B">
        <w:rPr>
          <w:rFonts w:ascii="Arial" w:hAnsi="Arial" w:cs="Arial"/>
          <w:szCs w:val="24"/>
          <w:u w:val="single"/>
        </w:rPr>
        <w:t>Horses and donkeys:</w:t>
      </w:r>
      <w:r w:rsidRPr="00814E3B">
        <w:rPr>
          <w:rFonts w:ascii="Arial" w:hAnsi="Arial" w:cs="Arial"/>
          <w:szCs w:val="24"/>
        </w:rPr>
        <w:t xml:space="preserve"> over eight months of age - routinely dose every six to eight weeks but during the summer and autumn when at grass, dose every four to six weeks. Always dose three to four days before turning out after in-wintering.</w:t>
      </w:r>
    </w:p>
    <w:p w14:paraId="39960121" w14:textId="77777777" w:rsidR="00F44103" w:rsidRDefault="00F44103" w:rsidP="00F44103">
      <w:pPr>
        <w:pStyle w:val="BodyTextIndent3"/>
        <w:spacing w:after="0"/>
        <w:ind w:left="567"/>
        <w:rPr>
          <w:rFonts w:ascii="Arial" w:hAnsi="Arial" w:cs="Arial"/>
          <w:sz w:val="24"/>
          <w:szCs w:val="24"/>
          <w:u w:val="single"/>
        </w:rPr>
      </w:pPr>
    </w:p>
    <w:p w14:paraId="4AB633D7" w14:textId="77777777" w:rsidR="008A7F21" w:rsidRPr="00814E3B" w:rsidRDefault="008A7F21" w:rsidP="00F44103">
      <w:pPr>
        <w:pStyle w:val="BodyTextIndent3"/>
        <w:spacing w:after="0"/>
        <w:ind w:left="720"/>
        <w:rPr>
          <w:rFonts w:ascii="Arial" w:hAnsi="Arial" w:cs="Arial"/>
          <w:sz w:val="24"/>
          <w:szCs w:val="24"/>
        </w:rPr>
      </w:pPr>
      <w:r w:rsidRPr="00814E3B">
        <w:rPr>
          <w:rFonts w:ascii="Arial" w:hAnsi="Arial" w:cs="Arial"/>
          <w:sz w:val="24"/>
          <w:szCs w:val="24"/>
          <w:u w:val="single"/>
        </w:rPr>
        <w:t>Suckler mares:</w:t>
      </w:r>
      <w:r w:rsidRPr="00814E3B">
        <w:rPr>
          <w:rFonts w:ascii="Arial" w:hAnsi="Arial" w:cs="Arial"/>
          <w:sz w:val="24"/>
          <w:szCs w:val="24"/>
        </w:rPr>
        <w:t xml:space="preserve"> reduction of strongyle challenge to the suckling foal at pasture can be achieved by using clean pasture (re-seeded, or not grazed by horses the previous year), dosing the mare three to four days before turning out and then at intervals of two to four weeks until the end of autumn. Ideally mares with foals should go out to clean pasture, or if this is not possible, delay turning them out until late June.</w:t>
      </w:r>
    </w:p>
    <w:p w14:paraId="4AEFABAD" w14:textId="77777777" w:rsidR="00F44103" w:rsidRDefault="00F44103" w:rsidP="00F44103">
      <w:pPr>
        <w:suppressAutoHyphens/>
        <w:ind w:left="567"/>
        <w:rPr>
          <w:rFonts w:ascii="Arial" w:hAnsi="Arial" w:cs="Arial"/>
          <w:i/>
          <w:szCs w:val="24"/>
        </w:rPr>
      </w:pPr>
    </w:p>
    <w:p w14:paraId="6799ED41" w14:textId="77777777" w:rsidR="008A7F21" w:rsidRPr="00814E3B" w:rsidRDefault="008A7F21" w:rsidP="00F44103">
      <w:pPr>
        <w:suppressAutoHyphens/>
        <w:ind w:left="567" w:firstLine="153"/>
        <w:rPr>
          <w:rFonts w:ascii="Arial" w:hAnsi="Arial" w:cs="Arial"/>
          <w:szCs w:val="24"/>
        </w:rPr>
      </w:pPr>
      <w:r w:rsidRPr="00814E3B">
        <w:rPr>
          <w:rFonts w:ascii="Arial" w:hAnsi="Arial" w:cs="Arial"/>
          <w:i/>
          <w:szCs w:val="24"/>
        </w:rPr>
        <w:t>Anoplocephala perfoliata</w:t>
      </w:r>
      <w:r w:rsidRPr="00814E3B">
        <w:rPr>
          <w:rFonts w:ascii="Arial" w:hAnsi="Arial" w:cs="Arial"/>
          <w:szCs w:val="24"/>
        </w:rPr>
        <w:t xml:space="preserve"> (tapeworm): </w:t>
      </w:r>
    </w:p>
    <w:p w14:paraId="172FB58D" w14:textId="77777777" w:rsidR="008A7F21" w:rsidRPr="00814E3B" w:rsidRDefault="008A7F21" w:rsidP="00F44103">
      <w:pPr>
        <w:tabs>
          <w:tab w:val="left" w:pos="720"/>
        </w:tabs>
        <w:ind w:left="720"/>
        <w:rPr>
          <w:rFonts w:ascii="Arial" w:hAnsi="Arial" w:cs="Arial"/>
          <w:color w:val="000000"/>
          <w:szCs w:val="24"/>
        </w:rPr>
      </w:pPr>
      <w:r w:rsidRPr="00814E3B">
        <w:rPr>
          <w:rFonts w:ascii="Arial" w:hAnsi="Arial" w:cs="Arial"/>
          <w:szCs w:val="24"/>
        </w:rPr>
        <w:lastRenderedPageBreak/>
        <w:t xml:space="preserve">The need for retreatment may vary but if considered necessary should be carried out </w:t>
      </w:r>
      <w:r w:rsidRPr="00814E3B">
        <w:rPr>
          <w:rFonts w:ascii="Arial" w:hAnsi="Arial" w:cs="Arial"/>
          <w:color w:val="000000"/>
          <w:szCs w:val="24"/>
        </w:rPr>
        <w:t>after an interval of six weeks.</w:t>
      </w:r>
      <w:r w:rsidRPr="00814E3B">
        <w:rPr>
          <w:rFonts w:ascii="Arial" w:hAnsi="Arial" w:cs="Arial"/>
          <w:color w:val="000000"/>
          <w:szCs w:val="24"/>
        </w:rPr>
        <w:br/>
      </w:r>
    </w:p>
    <w:p w14:paraId="1C549B05" w14:textId="77777777" w:rsidR="008A7F21" w:rsidRPr="00814E3B" w:rsidRDefault="00F44103" w:rsidP="00F44103">
      <w:pPr>
        <w:pStyle w:val="BodyTextIndent"/>
        <w:framePr w:w="0" w:hRule="auto" w:hSpace="0" w:wrap="auto" w:vAnchor="margin" w:hAnchor="text" w:xAlign="left" w:yAlign="inline"/>
        <w:numPr>
          <w:ilvl w:val="1"/>
          <w:numId w:val="17"/>
        </w:numPr>
        <w:tabs>
          <w:tab w:val="clear" w:pos="570"/>
          <w:tab w:val="num" w:pos="709"/>
        </w:tabs>
        <w:rPr>
          <w:rFonts w:ascii="Arial" w:hAnsi="Arial" w:cs="Arial"/>
          <w:b/>
          <w:color w:val="000000"/>
          <w:szCs w:val="24"/>
        </w:rPr>
      </w:pPr>
      <w:r>
        <w:rPr>
          <w:rFonts w:ascii="Arial" w:hAnsi="Arial" w:cs="Arial"/>
          <w:b/>
          <w:color w:val="000000"/>
          <w:szCs w:val="24"/>
        </w:rPr>
        <w:br w:type="page"/>
      </w:r>
      <w:r w:rsidR="008A7F21" w:rsidRPr="00814E3B">
        <w:rPr>
          <w:rFonts w:ascii="Arial" w:hAnsi="Arial" w:cs="Arial"/>
          <w:b/>
          <w:color w:val="000000"/>
          <w:szCs w:val="24"/>
        </w:rPr>
        <w:lastRenderedPageBreak/>
        <w:t>Overdose (symptoms, emergency procedures, antidotes), if necessary</w:t>
      </w:r>
    </w:p>
    <w:p w14:paraId="74CBDC84" w14:textId="77777777" w:rsidR="008A7F21" w:rsidRPr="00814E3B" w:rsidRDefault="008A7F21" w:rsidP="00F44103">
      <w:pPr>
        <w:pStyle w:val="BodyTextIndent"/>
        <w:framePr w:w="0" w:hRule="auto" w:hSpace="0" w:wrap="auto" w:vAnchor="margin" w:hAnchor="text" w:xAlign="left" w:yAlign="inline"/>
        <w:ind w:firstLine="0"/>
        <w:rPr>
          <w:rFonts w:ascii="Arial" w:hAnsi="Arial" w:cs="Arial"/>
          <w:b/>
          <w:color w:val="000000"/>
          <w:szCs w:val="24"/>
        </w:rPr>
      </w:pPr>
    </w:p>
    <w:p w14:paraId="4BD79BA7" w14:textId="77777777" w:rsidR="008A7F21" w:rsidRPr="00814E3B" w:rsidRDefault="008A7F21" w:rsidP="00F44103">
      <w:pPr>
        <w:ind w:left="720"/>
        <w:rPr>
          <w:rFonts w:ascii="Arial" w:hAnsi="Arial" w:cs="Arial"/>
          <w:color w:val="000000"/>
          <w:szCs w:val="24"/>
        </w:rPr>
      </w:pPr>
      <w:r w:rsidRPr="00814E3B">
        <w:rPr>
          <w:rFonts w:ascii="Arial" w:hAnsi="Arial" w:cs="Arial"/>
          <w:szCs w:val="24"/>
        </w:rPr>
        <w:t>The product has an extremely wide safety margin and overdosage should not produce any adverse reactions.</w:t>
      </w:r>
    </w:p>
    <w:p w14:paraId="297B3E7F" w14:textId="77777777" w:rsidR="008A7F21" w:rsidRPr="00814E3B" w:rsidRDefault="008A7F21" w:rsidP="00F44103">
      <w:pPr>
        <w:tabs>
          <w:tab w:val="left" w:pos="720"/>
        </w:tabs>
        <w:rPr>
          <w:rFonts w:ascii="Arial" w:hAnsi="Arial" w:cs="Arial"/>
          <w:color w:val="000000"/>
          <w:szCs w:val="24"/>
        </w:rPr>
      </w:pPr>
    </w:p>
    <w:p w14:paraId="78194608" w14:textId="77777777" w:rsidR="008A7F21" w:rsidRPr="00814E3B" w:rsidRDefault="008A7F21" w:rsidP="00F44103">
      <w:pPr>
        <w:numPr>
          <w:ilvl w:val="1"/>
          <w:numId w:val="18"/>
        </w:numPr>
        <w:tabs>
          <w:tab w:val="clear" w:pos="570"/>
          <w:tab w:val="num" w:pos="709"/>
        </w:tabs>
        <w:rPr>
          <w:rFonts w:ascii="Arial" w:hAnsi="Arial" w:cs="Arial"/>
          <w:b/>
          <w:color w:val="000000"/>
          <w:szCs w:val="24"/>
        </w:rPr>
      </w:pPr>
      <w:r w:rsidRPr="00814E3B">
        <w:rPr>
          <w:rFonts w:ascii="Arial" w:hAnsi="Arial" w:cs="Arial"/>
          <w:b/>
          <w:color w:val="000000"/>
          <w:szCs w:val="24"/>
        </w:rPr>
        <w:t>Withdrawal period(s)</w:t>
      </w:r>
    </w:p>
    <w:p w14:paraId="7CA08E13" w14:textId="77777777" w:rsidR="008A7F21" w:rsidRPr="00814E3B" w:rsidRDefault="008A7F21" w:rsidP="00F44103">
      <w:pPr>
        <w:tabs>
          <w:tab w:val="left" w:pos="720"/>
        </w:tabs>
        <w:rPr>
          <w:rFonts w:ascii="Arial" w:hAnsi="Arial" w:cs="Arial"/>
          <w:b/>
          <w:color w:val="000000"/>
          <w:szCs w:val="24"/>
        </w:rPr>
      </w:pPr>
    </w:p>
    <w:p w14:paraId="367761C5" w14:textId="77777777" w:rsidR="008A7F21" w:rsidRPr="00814E3B" w:rsidRDefault="008A7F21" w:rsidP="00F44103">
      <w:pPr>
        <w:ind w:left="567" w:firstLine="153"/>
        <w:rPr>
          <w:rFonts w:ascii="Arial" w:hAnsi="Arial" w:cs="Arial"/>
          <w:color w:val="000000"/>
          <w:szCs w:val="24"/>
        </w:rPr>
      </w:pPr>
      <w:r w:rsidRPr="00814E3B">
        <w:rPr>
          <w:rFonts w:ascii="Arial" w:hAnsi="Arial" w:cs="Arial"/>
          <w:color w:val="000000"/>
          <w:szCs w:val="24"/>
        </w:rPr>
        <w:t>Horse meat: Zero days.</w:t>
      </w:r>
    </w:p>
    <w:p w14:paraId="1CEE8794" w14:textId="77777777" w:rsidR="008A7F21" w:rsidRPr="00814E3B" w:rsidRDefault="008A7F21" w:rsidP="00F44103">
      <w:pPr>
        <w:tabs>
          <w:tab w:val="left" w:pos="720"/>
        </w:tabs>
        <w:ind w:left="567" w:hanging="567"/>
        <w:rPr>
          <w:rFonts w:ascii="Arial" w:hAnsi="Arial" w:cs="Arial"/>
          <w:b/>
          <w:color w:val="000000"/>
          <w:szCs w:val="24"/>
        </w:rPr>
      </w:pPr>
    </w:p>
    <w:p w14:paraId="05D3F769" w14:textId="77777777" w:rsidR="008A7F21" w:rsidRPr="00814E3B" w:rsidRDefault="008A7F21" w:rsidP="00F44103">
      <w:pPr>
        <w:tabs>
          <w:tab w:val="left" w:pos="720"/>
        </w:tabs>
        <w:ind w:left="567" w:hanging="567"/>
        <w:rPr>
          <w:rFonts w:ascii="Arial" w:hAnsi="Arial" w:cs="Arial"/>
          <w:color w:val="000000"/>
          <w:szCs w:val="24"/>
        </w:rPr>
      </w:pPr>
      <w:r w:rsidRPr="00814E3B">
        <w:rPr>
          <w:rFonts w:ascii="Arial" w:hAnsi="Arial" w:cs="Arial"/>
          <w:b/>
          <w:color w:val="000000"/>
          <w:szCs w:val="24"/>
        </w:rPr>
        <w:t xml:space="preserve">5.     </w:t>
      </w:r>
      <w:r w:rsidR="00F44103">
        <w:rPr>
          <w:rFonts w:ascii="Arial" w:hAnsi="Arial" w:cs="Arial"/>
          <w:b/>
          <w:color w:val="000000"/>
          <w:szCs w:val="24"/>
        </w:rPr>
        <w:tab/>
      </w:r>
      <w:r w:rsidRPr="00814E3B">
        <w:rPr>
          <w:rFonts w:ascii="Arial" w:hAnsi="Arial" w:cs="Arial"/>
          <w:b/>
          <w:color w:val="000000"/>
          <w:szCs w:val="24"/>
        </w:rPr>
        <w:t>PHARMACOLOGICAL PROPERTIES</w:t>
      </w:r>
    </w:p>
    <w:p w14:paraId="2FC724ED" w14:textId="77777777" w:rsidR="008A7F21" w:rsidRPr="00814E3B" w:rsidRDefault="008A7F21" w:rsidP="00F44103">
      <w:pPr>
        <w:tabs>
          <w:tab w:val="left" w:pos="720"/>
        </w:tabs>
        <w:ind w:left="567" w:hanging="567"/>
        <w:rPr>
          <w:rFonts w:ascii="Arial" w:hAnsi="Arial" w:cs="Arial"/>
          <w:color w:val="000000"/>
          <w:szCs w:val="24"/>
        </w:rPr>
      </w:pPr>
    </w:p>
    <w:p w14:paraId="05E07144" w14:textId="77777777" w:rsidR="008A7F21" w:rsidRPr="00814E3B" w:rsidRDefault="008A7F21" w:rsidP="00F44103">
      <w:pPr>
        <w:suppressAutoHyphens/>
        <w:ind w:left="720"/>
        <w:rPr>
          <w:rFonts w:ascii="Arial" w:hAnsi="Arial" w:cs="Arial"/>
          <w:szCs w:val="24"/>
        </w:rPr>
      </w:pPr>
      <w:r w:rsidRPr="00814E3B">
        <w:rPr>
          <w:rFonts w:ascii="Arial" w:hAnsi="Arial" w:cs="Arial"/>
          <w:color w:val="000000"/>
          <w:szCs w:val="24"/>
        </w:rPr>
        <w:t>Pyrantel embonate</w:t>
      </w:r>
      <w:r w:rsidRPr="00814E3B">
        <w:rPr>
          <w:rFonts w:ascii="Arial" w:hAnsi="Arial" w:cs="Arial"/>
          <w:szCs w:val="24"/>
        </w:rPr>
        <w:t xml:space="preserve"> is a member of the tetrahydropyrimidine class of anthelmintic compounds. It possesses broad spectrum activity against the major gastro-intestinal helminths of animals and man.</w:t>
      </w:r>
    </w:p>
    <w:p w14:paraId="0E65F707" w14:textId="77777777" w:rsidR="008A7F21" w:rsidRPr="00814E3B" w:rsidRDefault="008A7F21" w:rsidP="00F44103">
      <w:pPr>
        <w:pStyle w:val="BodyTextIndent3"/>
        <w:spacing w:after="0"/>
        <w:ind w:left="720"/>
        <w:rPr>
          <w:rFonts w:ascii="Arial" w:hAnsi="Arial" w:cs="Arial"/>
          <w:sz w:val="24"/>
          <w:szCs w:val="24"/>
        </w:rPr>
      </w:pPr>
      <w:r w:rsidRPr="00814E3B">
        <w:rPr>
          <w:rFonts w:ascii="Arial" w:hAnsi="Arial" w:cs="Arial"/>
          <w:sz w:val="24"/>
          <w:szCs w:val="24"/>
        </w:rPr>
        <w:t>It is effective against the following gastro-intestinal helminths of foals, adult horses and donkeys.</w:t>
      </w:r>
    </w:p>
    <w:p w14:paraId="78C2794B" w14:textId="77777777" w:rsidR="008A7F21" w:rsidRPr="00814E3B" w:rsidRDefault="008A7F21" w:rsidP="00F44103">
      <w:pPr>
        <w:suppressAutoHyphens/>
        <w:ind w:left="720"/>
        <w:rPr>
          <w:rFonts w:ascii="Arial" w:hAnsi="Arial" w:cs="Arial"/>
          <w:szCs w:val="24"/>
        </w:rPr>
      </w:pPr>
      <w:r w:rsidRPr="00814E3B">
        <w:rPr>
          <w:rFonts w:ascii="Arial" w:hAnsi="Arial" w:cs="Arial"/>
          <w:szCs w:val="24"/>
        </w:rPr>
        <w:t>Large and small strongyles (including benzimidazole - resistant strains of small strongyles)</w:t>
      </w:r>
    </w:p>
    <w:p w14:paraId="57B42376" w14:textId="77777777" w:rsidR="008A7F21" w:rsidRPr="00814E3B" w:rsidRDefault="008A7F21" w:rsidP="00F44103">
      <w:pPr>
        <w:suppressAutoHyphens/>
        <w:ind w:left="567" w:firstLine="153"/>
        <w:rPr>
          <w:rFonts w:ascii="Arial" w:hAnsi="Arial" w:cs="Arial"/>
          <w:i/>
          <w:szCs w:val="24"/>
        </w:rPr>
      </w:pPr>
      <w:r w:rsidRPr="00814E3B">
        <w:rPr>
          <w:rFonts w:ascii="Arial" w:hAnsi="Arial" w:cs="Arial"/>
          <w:i/>
          <w:szCs w:val="24"/>
        </w:rPr>
        <w:t>Oxyuris equi</w:t>
      </w:r>
    </w:p>
    <w:p w14:paraId="34C15164" w14:textId="77777777" w:rsidR="008A7F21" w:rsidRPr="00814E3B" w:rsidRDefault="008A7F21" w:rsidP="00F44103">
      <w:pPr>
        <w:suppressAutoHyphens/>
        <w:ind w:left="567" w:firstLine="153"/>
        <w:rPr>
          <w:rFonts w:ascii="Arial" w:hAnsi="Arial" w:cs="Arial"/>
          <w:i/>
          <w:szCs w:val="24"/>
        </w:rPr>
      </w:pPr>
      <w:r w:rsidRPr="00814E3B">
        <w:rPr>
          <w:rFonts w:ascii="Arial" w:hAnsi="Arial" w:cs="Arial"/>
          <w:i/>
          <w:szCs w:val="24"/>
        </w:rPr>
        <w:t>Parascaris equorum</w:t>
      </w:r>
    </w:p>
    <w:p w14:paraId="775C35E7" w14:textId="77777777" w:rsidR="008A7F21" w:rsidRPr="00814E3B" w:rsidRDefault="008A7F21" w:rsidP="00F44103">
      <w:pPr>
        <w:suppressAutoHyphens/>
        <w:ind w:left="567" w:firstLine="153"/>
        <w:rPr>
          <w:rFonts w:ascii="Arial" w:hAnsi="Arial" w:cs="Arial"/>
          <w:i/>
          <w:szCs w:val="24"/>
        </w:rPr>
      </w:pPr>
      <w:r w:rsidRPr="00814E3B">
        <w:rPr>
          <w:rFonts w:ascii="Arial" w:hAnsi="Arial" w:cs="Arial"/>
          <w:i/>
          <w:szCs w:val="24"/>
        </w:rPr>
        <w:t>Anoplocephala perfoliata</w:t>
      </w:r>
    </w:p>
    <w:p w14:paraId="278CD12F" w14:textId="77777777" w:rsidR="00F44103" w:rsidRDefault="00F44103" w:rsidP="00F44103">
      <w:pPr>
        <w:pStyle w:val="BodyTextIndent3"/>
        <w:spacing w:after="0"/>
        <w:ind w:left="567" w:firstLine="153"/>
        <w:rPr>
          <w:rFonts w:ascii="Arial" w:hAnsi="Arial" w:cs="Arial"/>
          <w:sz w:val="24"/>
          <w:szCs w:val="24"/>
        </w:rPr>
      </w:pPr>
    </w:p>
    <w:p w14:paraId="6041D210" w14:textId="77777777" w:rsidR="008A7F21" w:rsidRPr="00814E3B" w:rsidRDefault="008A7F21" w:rsidP="00F44103">
      <w:pPr>
        <w:pStyle w:val="BodyTextIndent3"/>
        <w:spacing w:after="0"/>
        <w:ind w:left="720"/>
        <w:rPr>
          <w:rFonts w:ascii="Arial" w:hAnsi="Arial" w:cs="Arial"/>
          <w:sz w:val="24"/>
          <w:szCs w:val="24"/>
        </w:rPr>
      </w:pPr>
      <w:r w:rsidRPr="00814E3B">
        <w:rPr>
          <w:rFonts w:ascii="Arial" w:hAnsi="Arial" w:cs="Arial"/>
          <w:sz w:val="24"/>
          <w:szCs w:val="24"/>
        </w:rPr>
        <w:t>Pyrantel acts as a potent agonist against acetylcholine (ACh) receptors on muscle cells of nematodes leading to neuromuscular block characteristic of depolarising agents. This results in a prolonged spastic paralysis of the worm and expulsion from the host.</w:t>
      </w:r>
    </w:p>
    <w:p w14:paraId="58248F6B" w14:textId="77777777" w:rsidR="00F44103" w:rsidRDefault="00F44103" w:rsidP="00F44103">
      <w:pPr>
        <w:tabs>
          <w:tab w:val="left" w:pos="720"/>
        </w:tabs>
        <w:ind w:left="567"/>
        <w:rPr>
          <w:rFonts w:ascii="Arial" w:hAnsi="Arial" w:cs="Arial"/>
          <w:szCs w:val="24"/>
        </w:rPr>
      </w:pPr>
    </w:p>
    <w:p w14:paraId="0D9EF363" w14:textId="77777777" w:rsidR="008A7F21" w:rsidRPr="00814E3B" w:rsidRDefault="008A7F21" w:rsidP="00F44103">
      <w:pPr>
        <w:tabs>
          <w:tab w:val="left" w:pos="720"/>
        </w:tabs>
        <w:ind w:left="720"/>
        <w:rPr>
          <w:rFonts w:ascii="Arial" w:hAnsi="Arial" w:cs="Arial"/>
          <w:color w:val="000000"/>
          <w:szCs w:val="24"/>
        </w:rPr>
      </w:pPr>
      <w:r w:rsidRPr="00814E3B">
        <w:rPr>
          <w:rFonts w:ascii="Arial" w:hAnsi="Arial" w:cs="Arial"/>
          <w:szCs w:val="24"/>
        </w:rPr>
        <w:t xml:space="preserve">Pyrantel embonate is relatively insoluble and poorly absorbed from the gut.  Its activity is confined to parasites dwelling within the gut lumen. The small amount of pyrantel absorbed into the circulation is rapidly metabolised and the drug metabolites have no toxic </w:t>
      </w:r>
      <w:r w:rsidRPr="00814E3B">
        <w:rPr>
          <w:rFonts w:ascii="Arial" w:hAnsi="Arial" w:cs="Arial"/>
          <w:color w:val="000000"/>
          <w:szCs w:val="24"/>
        </w:rPr>
        <w:t>potential.</w:t>
      </w:r>
    </w:p>
    <w:p w14:paraId="25EBC594" w14:textId="77777777" w:rsidR="008A7F21" w:rsidRPr="00814E3B" w:rsidRDefault="008A7F21" w:rsidP="00F44103">
      <w:pPr>
        <w:tabs>
          <w:tab w:val="left" w:pos="720"/>
        </w:tabs>
        <w:ind w:left="567" w:hanging="4"/>
        <w:rPr>
          <w:rFonts w:ascii="Arial" w:hAnsi="Arial" w:cs="Arial"/>
          <w:color w:val="000000"/>
          <w:szCs w:val="24"/>
        </w:rPr>
      </w:pPr>
    </w:p>
    <w:p w14:paraId="61078379" w14:textId="77777777" w:rsidR="008A7F21" w:rsidRPr="00814E3B" w:rsidRDefault="008A7F21" w:rsidP="00F44103">
      <w:pPr>
        <w:tabs>
          <w:tab w:val="left" w:pos="720"/>
        </w:tabs>
        <w:ind w:left="567" w:hanging="567"/>
        <w:rPr>
          <w:rFonts w:ascii="Arial" w:hAnsi="Arial" w:cs="Arial"/>
          <w:color w:val="000000"/>
          <w:szCs w:val="24"/>
        </w:rPr>
      </w:pPr>
      <w:r w:rsidRPr="00814E3B">
        <w:rPr>
          <w:rFonts w:ascii="Arial" w:hAnsi="Arial" w:cs="Arial"/>
          <w:b/>
          <w:color w:val="000000"/>
          <w:szCs w:val="24"/>
        </w:rPr>
        <w:t xml:space="preserve">6.      </w:t>
      </w:r>
      <w:r w:rsidR="00F44103">
        <w:rPr>
          <w:rFonts w:ascii="Arial" w:hAnsi="Arial" w:cs="Arial"/>
          <w:b/>
          <w:color w:val="000000"/>
          <w:szCs w:val="24"/>
        </w:rPr>
        <w:tab/>
      </w:r>
      <w:r w:rsidRPr="00814E3B">
        <w:rPr>
          <w:rFonts w:ascii="Arial" w:hAnsi="Arial" w:cs="Arial"/>
          <w:b/>
          <w:color w:val="000000"/>
          <w:szCs w:val="24"/>
        </w:rPr>
        <w:t>PHARMACEUTICAL PARTICULARS</w:t>
      </w:r>
    </w:p>
    <w:p w14:paraId="784BA872" w14:textId="77777777" w:rsidR="008A7F21" w:rsidRPr="00814E3B" w:rsidRDefault="008A7F21" w:rsidP="00F44103">
      <w:pPr>
        <w:tabs>
          <w:tab w:val="left" w:pos="720"/>
        </w:tabs>
        <w:ind w:left="567" w:hanging="567"/>
        <w:rPr>
          <w:rFonts w:ascii="Arial" w:hAnsi="Arial" w:cs="Arial"/>
          <w:color w:val="000000"/>
          <w:szCs w:val="24"/>
        </w:rPr>
      </w:pPr>
    </w:p>
    <w:p w14:paraId="098A2869" w14:textId="77777777" w:rsidR="008A7F21" w:rsidRPr="00814E3B" w:rsidRDefault="008A7F21" w:rsidP="00F44103">
      <w:pPr>
        <w:tabs>
          <w:tab w:val="left" w:pos="720"/>
        </w:tabs>
        <w:ind w:left="567" w:hanging="567"/>
        <w:rPr>
          <w:rFonts w:ascii="Arial" w:hAnsi="Arial" w:cs="Arial"/>
          <w:b/>
          <w:color w:val="000000"/>
          <w:szCs w:val="24"/>
        </w:rPr>
      </w:pPr>
      <w:r w:rsidRPr="00814E3B">
        <w:rPr>
          <w:rFonts w:ascii="Arial" w:hAnsi="Arial" w:cs="Arial"/>
          <w:b/>
          <w:color w:val="000000"/>
          <w:szCs w:val="24"/>
        </w:rPr>
        <w:t xml:space="preserve">6.1    </w:t>
      </w:r>
      <w:r w:rsidR="00F44103">
        <w:rPr>
          <w:rFonts w:ascii="Arial" w:hAnsi="Arial" w:cs="Arial"/>
          <w:b/>
          <w:color w:val="000000"/>
          <w:szCs w:val="24"/>
        </w:rPr>
        <w:tab/>
      </w:r>
      <w:r w:rsidRPr="00814E3B">
        <w:rPr>
          <w:rFonts w:ascii="Arial" w:hAnsi="Arial" w:cs="Arial"/>
          <w:b/>
          <w:color w:val="000000"/>
          <w:szCs w:val="24"/>
        </w:rPr>
        <w:t>List of excipients</w:t>
      </w:r>
    </w:p>
    <w:p w14:paraId="143CF586" w14:textId="77777777" w:rsidR="008A7F21" w:rsidRPr="00814E3B" w:rsidRDefault="008A7F21" w:rsidP="00F44103">
      <w:pPr>
        <w:pStyle w:val="spctext"/>
        <w:tabs>
          <w:tab w:val="clear" w:pos="0"/>
        </w:tabs>
        <w:spacing w:before="0" w:after="0"/>
        <w:ind w:left="562"/>
        <w:rPr>
          <w:rFonts w:ascii="Arial" w:hAnsi="Arial" w:cs="Arial"/>
          <w:color w:val="000000"/>
          <w:sz w:val="24"/>
          <w:szCs w:val="24"/>
        </w:rPr>
      </w:pPr>
    </w:p>
    <w:p w14:paraId="01A3E40F" w14:textId="77777777" w:rsidR="008A7F21" w:rsidRPr="00814E3B" w:rsidRDefault="00F44103" w:rsidP="00F44103">
      <w:pPr>
        <w:tabs>
          <w:tab w:val="left" w:pos="720"/>
        </w:tabs>
        <w:ind w:left="567"/>
        <w:rPr>
          <w:rFonts w:ascii="Arial" w:hAnsi="Arial" w:cs="Arial"/>
          <w:bCs/>
          <w:iCs/>
          <w:color w:val="000000"/>
          <w:szCs w:val="24"/>
        </w:rPr>
      </w:pPr>
      <w:r>
        <w:rPr>
          <w:rFonts w:ascii="Arial" w:hAnsi="Arial" w:cs="Arial"/>
          <w:bCs/>
          <w:iCs/>
          <w:color w:val="000000"/>
          <w:szCs w:val="24"/>
        </w:rPr>
        <w:tab/>
      </w:r>
      <w:r w:rsidR="008A7F21" w:rsidRPr="00814E3B">
        <w:rPr>
          <w:rFonts w:ascii="Arial" w:hAnsi="Arial" w:cs="Arial"/>
          <w:bCs/>
          <w:iCs/>
          <w:color w:val="000000"/>
          <w:szCs w:val="24"/>
        </w:rPr>
        <w:t>Pluronic L121</w:t>
      </w:r>
    </w:p>
    <w:p w14:paraId="0770C6C7" w14:textId="77777777" w:rsidR="00F44103" w:rsidRDefault="00F44103" w:rsidP="00F44103">
      <w:pPr>
        <w:tabs>
          <w:tab w:val="left" w:pos="720"/>
        </w:tabs>
        <w:ind w:left="567"/>
        <w:rPr>
          <w:rFonts w:ascii="Arial" w:hAnsi="Arial" w:cs="Arial"/>
          <w:bCs/>
          <w:iCs/>
          <w:color w:val="000000"/>
          <w:szCs w:val="24"/>
        </w:rPr>
      </w:pPr>
      <w:r>
        <w:rPr>
          <w:rFonts w:ascii="Arial" w:hAnsi="Arial" w:cs="Arial"/>
          <w:bCs/>
          <w:iCs/>
          <w:color w:val="000000"/>
          <w:szCs w:val="24"/>
        </w:rPr>
        <w:tab/>
      </w:r>
      <w:r w:rsidR="008A7F21" w:rsidRPr="00814E3B">
        <w:rPr>
          <w:rFonts w:ascii="Arial" w:hAnsi="Arial" w:cs="Arial"/>
          <w:bCs/>
          <w:iCs/>
          <w:color w:val="000000"/>
          <w:szCs w:val="24"/>
        </w:rPr>
        <w:t>Sucrose Powder</w:t>
      </w:r>
    </w:p>
    <w:p w14:paraId="0C868408" w14:textId="77777777" w:rsidR="00F44103" w:rsidRDefault="00F44103" w:rsidP="00F44103">
      <w:pPr>
        <w:tabs>
          <w:tab w:val="left" w:pos="720"/>
        </w:tabs>
        <w:rPr>
          <w:rFonts w:ascii="Arial" w:hAnsi="Arial" w:cs="Arial"/>
          <w:bCs/>
          <w:iCs/>
          <w:color w:val="000000"/>
          <w:szCs w:val="24"/>
        </w:rPr>
      </w:pPr>
    </w:p>
    <w:p w14:paraId="1F83EDAE" w14:textId="77777777" w:rsidR="008A7F21" w:rsidRPr="00814E3B" w:rsidRDefault="008A7F21" w:rsidP="00F44103">
      <w:pPr>
        <w:tabs>
          <w:tab w:val="left" w:pos="720"/>
        </w:tabs>
        <w:rPr>
          <w:rFonts w:ascii="Arial" w:hAnsi="Arial" w:cs="Arial"/>
          <w:color w:val="000000"/>
          <w:szCs w:val="24"/>
        </w:rPr>
      </w:pPr>
      <w:r w:rsidRPr="00814E3B">
        <w:rPr>
          <w:rFonts w:ascii="Arial" w:hAnsi="Arial" w:cs="Arial"/>
          <w:b/>
          <w:color w:val="000000"/>
          <w:szCs w:val="24"/>
        </w:rPr>
        <w:t xml:space="preserve">6.2    </w:t>
      </w:r>
      <w:r w:rsidR="00F44103">
        <w:rPr>
          <w:rFonts w:ascii="Arial" w:hAnsi="Arial" w:cs="Arial"/>
          <w:b/>
          <w:color w:val="000000"/>
          <w:szCs w:val="24"/>
        </w:rPr>
        <w:tab/>
      </w:r>
      <w:r w:rsidRPr="00814E3B">
        <w:rPr>
          <w:rFonts w:ascii="Arial" w:hAnsi="Arial" w:cs="Arial"/>
          <w:b/>
          <w:color w:val="000000"/>
          <w:szCs w:val="24"/>
        </w:rPr>
        <w:t>Incompatibilities</w:t>
      </w:r>
    </w:p>
    <w:p w14:paraId="2341E1F9" w14:textId="77777777" w:rsidR="008A7F21" w:rsidRPr="00814E3B" w:rsidRDefault="008A7F21" w:rsidP="00F44103">
      <w:pPr>
        <w:pStyle w:val="spctext"/>
        <w:tabs>
          <w:tab w:val="clear" w:pos="0"/>
        </w:tabs>
        <w:spacing w:before="0" w:after="0"/>
        <w:rPr>
          <w:rFonts w:ascii="Arial" w:hAnsi="Arial" w:cs="Arial"/>
          <w:color w:val="000000"/>
          <w:sz w:val="24"/>
          <w:szCs w:val="24"/>
        </w:rPr>
      </w:pPr>
    </w:p>
    <w:p w14:paraId="3186E0AB" w14:textId="77777777" w:rsidR="008A7F21" w:rsidRPr="00814E3B" w:rsidRDefault="00F44103" w:rsidP="00F44103">
      <w:pPr>
        <w:pStyle w:val="spctext"/>
        <w:tabs>
          <w:tab w:val="clear" w:pos="0"/>
        </w:tabs>
        <w:spacing w:before="0" w:after="0"/>
        <w:rPr>
          <w:rFonts w:ascii="Arial" w:hAnsi="Arial" w:cs="Arial"/>
          <w:color w:val="000000"/>
          <w:sz w:val="24"/>
          <w:szCs w:val="24"/>
        </w:rPr>
      </w:pPr>
      <w:r>
        <w:rPr>
          <w:rFonts w:ascii="Arial" w:hAnsi="Arial" w:cs="Arial"/>
          <w:color w:val="000000"/>
          <w:sz w:val="24"/>
          <w:szCs w:val="24"/>
        </w:rPr>
        <w:tab/>
      </w:r>
      <w:r w:rsidR="008A7F21" w:rsidRPr="00814E3B">
        <w:rPr>
          <w:rFonts w:ascii="Arial" w:hAnsi="Arial" w:cs="Arial"/>
          <w:color w:val="000000"/>
          <w:sz w:val="24"/>
          <w:szCs w:val="24"/>
        </w:rPr>
        <w:t>None known.</w:t>
      </w:r>
    </w:p>
    <w:p w14:paraId="1E65BBBB" w14:textId="77777777" w:rsidR="008A7F21" w:rsidRPr="00814E3B" w:rsidRDefault="008A7F21" w:rsidP="00F44103">
      <w:pPr>
        <w:tabs>
          <w:tab w:val="left" w:pos="720"/>
        </w:tabs>
        <w:rPr>
          <w:rFonts w:ascii="Arial" w:hAnsi="Arial" w:cs="Arial"/>
          <w:color w:val="000000"/>
          <w:szCs w:val="24"/>
        </w:rPr>
      </w:pPr>
    </w:p>
    <w:p w14:paraId="3FDFA839" w14:textId="77777777" w:rsidR="008A7F21" w:rsidRPr="00814E3B" w:rsidRDefault="008A7F21" w:rsidP="00F44103">
      <w:pPr>
        <w:tabs>
          <w:tab w:val="left" w:pos="720"/>
        </w:tabs>
        <w:ind w:left="567" w:hanging="567"/>
        <w:rPr>
          <w:rFonts w:ascii="Arial" w:hAnsi="Arial" w:cs="Arial"/>
          <w:b/>
          <w:color w:val="000000"/>
          <w:szCs w:val="24"/>
        </w:rPr>
      </w:pPr>
      <w:r w:rsidRPr="00814E3B">
        <w:rPr>
          <w:rFonts w:ascii="Arial" w:hAnsi="Arial" w:cs="Arial"/>
          <w:b/>
          <w:color w:val="000000"/>
          <w:szCs w:val="24"/>
        </w:rPr>
        <w:t xml:space="preserve">6.3    </w:t>
      </w:r>
      <w:r w:rsidR="00F44103">
        <w:rPr>
          <w:rFonts w:ascii="Arial" w:hAnsi="Arial" w:cs="Arial"/>
          <w:b/>
          <w:color w:val="000000"/>
          <w:szCs w:val="24"/>
        </w:rPr>
        <w:tab/>
      </w:r>
      <w:r w:rsidRPr="00814E3B">
        <w:rPr>
          <w:rFonts w:ascii="Arial" w:hAnsi="Arial" w:cs="Arial"/>
          <w:b/>
          <w:color w:val="000000"/>
          <w:szCs w:val="24"/>
        </w:rPr>
        <w:t>Shelf life</w:t>
      </w:r>
    </w:p>
    <w:p w14:paraId="02456625" w14:textId="77777777" w:rsidR="008A7F21" w:rsidRPr="00814E3B" w:rsidRDefault="008A7F21" w:rsidP="00F44103">
      <w:pPr>
        <w:tabs>
          <w:tab w:val="left" w:pos="720"/>
        </w:tabs>
        <w:ind w:left="567" w:hanging="567"/>
        <w:rPr>
          <w:rFonts w:ascii="Arial" w:hAnsi="Arial" w:cs="Arial"/>
          <w:color w:val="000000"/>
          <w:szCs w:val="24"/>
        </w:rPr>
      </w:pPr>
    </w:p>
    <w:p w14:paraId="3B6C438D" w14:textId="77777777" w:rsidR="008A7F21" w:rsidRPr="00814E3B" w:rsidRDefault="008A7F21" w:rsidP="00F44103">
      <w:pPr>
        <w:ind w:left="567" w:firstLine="153"/>
        <w:rPr>
          <w:rFonts w:ascii="Arial" w:hAnsi="Arial" w:cs="Arial"/>
          <w:color w:val="000000"/>
          <w:szCs w:val="24"/>
        </w:rPr>
      </w:pPr>
      <w:r w:rsidRPr="00814E3B">
        <w:rPr>
          <w:rFonts w:ascii="Arial" w:hAnsi="Arial" w:cs="Arial"/>
          <w:color w:val="000000"/>
          <w:szCs w:val="24"/>
        </w:rPr>
        <w:t>Shelf-life of the veterinary medicinal product as packaged for sale: 3 years.</w:t>
      </w:r>
    </w:p>
    <w:p w14:paraId="43685536" w14:textId="77777777" w:rsidR="008A7F21" w:rsidRPr="00814E3B" w:rsidRDefault="008A7F21" w:rsidP="00F44103">
      <w:pPr>
        <w:ind w:left="720"/>
        <w:rPr>
          <w:rFonts w:ascii="Arial" w:hAnsi="Arial" w:cs="Arial"/>
          <w:color w:val="000000"/>
          <w:szCs w:val="24"/>
        </w:rPr>
      </w:pPr>
      <w:r w:rsidRPr="00814E3B">
        <w:rPr>
          <w:rFonts w:ascii="Arial" w:hAnsi="Arial" w:cs="Arial"/>
          <w:color w:val="000000"/>
          <w:szCs w:val="24"/>
        </w:rPr>
        <w:lastRenderedPageBreak/>
        <w:t>Sachet: Part-used sachets should be stored below 25°C and used within 2 months.</w:t>
      </w:r>
    </w:p>
    <w:p w14:paraId="1499D30F" w14:textId="77777777" w:rsidR="008A7F21" w:rsidRPr="00814E3B" w:rsidRDefault="008A7F21" w:rsidP="00F44103">
      <w:pPr>
        <w:tabs>
          <w:tab w:val="left" w:pos="720"/>
        </w:tabs>
        <w:ind w:left="567" w:hanging="567"/>
        <w:rPr>
          <w:rFonts w:ascii="Arial" w:hAnsi="Arial" w:cs="Arial"/>
          <w:color w:val="000000"/>
          <w:szCs w:val="24"/>
        </w:rPr>
      </w:pPr>
    </w:p>
    <w:p w14:paraId="6C42A324" w14:textId="77777777" w:rsidR="008A7F21" w:rsidRPr="00814E3B" w:rsidRDefault="00F44103" w:rsidP="00F44103">
      <w:pPr>
        <w:tabs>
          <w:tab w:val="left" w:pos="720"/>
        </w:tabs>
        <w:ind w:left="567" w:hanging="567"/>
        <w:rPr>
          <w:rFonts w:ascii="Arial" w:hAnsi="Arial" w:cs="Arial"/>
          <w:color w:val="000000"/>
          <w:szCs w:val="24"/>
        </w:rPr>
      </w:pPr>
      <w:r>
        <w:rPr>
          <w:rFonts w:ascii="Arial" w:hAnsi="Arial" w:cs="Arial"/>
          <w:b/>
          <w:color w:val="000000"/>
          <w:szCs w:val="24"/>
        </w:rPr>
        <w:br w:type="page"/>
      </w:r>
      <w:r w:rsidR="008A7F21" w:rsidRPr="00814E3B">
        <w:rPr>
          <w:rFonts w:ascii="Arial" w:hAnsi="Arial" w:cs="Arial"/>
          <w:b/>
          <w:color w:val="000000"/>
          <w:szCs w:val="24"/>
        </w:rPr>
        <w:lastRenderedPageBreak/>
        <w:t xml:space="preserve">6.4.   </w:t>
      </w:r>
      <w:r>
        <w:rPr>
          <w:rFonts w:ascii="Arial" w:hAnsi="Arial" w:cs="Arial"/>
          <w:b/>
          <w:color w:val="000000"/>
          <w:szCs w:val="24"/>
        </w:rPr>
        <w:tab/>
      </w:r>
      <w:r w:rsidR="008A7F21" w:rsidRPr="00814E3B">
        <w:rPr>
          <w:rFonts w:ascii="Arial" w:hAnsi="Arial" w:cs="Arial"/>
          <w:b/>
          <w:color w:val="000000"/>
          <w:szCs w:val="24"/>
        </w:rPr>
        <w:t>Special precautions for storage</w:t>
      </w:r>
    </w:p>
    <w:p w14:paraId="53797ADD" w14:textId="77777777" w:rsidR="008A7F21" w:rsidRPr="00814E3B" w:rsidRDefault="008A7F21" w:rsidP="00F44103">
      <w:pPr>
        <w:tabs>
          <w:tab w:val="left" w:pos="720"/>
        </w:tabs>
        <w:ind w:left="567" w:hanging="567"/>
        <w:rPr>
          <w:rFonts w:ascii="Arial" w:hAnsi="Arial" w:cs="Arial"/>
          <w:color w:val="000000"/>
          <w:szCs w:val="24"/>
        </w:rPr>
      </w:pPr>
    </w:p>
    <w:p w14:paraId="766B4194" w14:textId="77777777" w:rsidR="008A7F21" w:rsidRPr="00814E3B" w:rsidRDefault="008A7F21" w:rsidP="00F44103">
      <w:pPr>
        <w:ind w:left="720"/>
        <w:rPr>
          <w:rFonts w:ascii="Arial" w:hAnsi="Arial" w:cs="Arial"/>
          <w:color w:val="000000"/>
          <w:szCs w:val="24"/>
        </w:rPr>
      </w:pPr>
      <w:r w:rsidRPr="00814E3B">
        <w:rPr>
          <w:rFonts w:ascii="Arial" w:hAnsi="Arial" w:cs="Arial"/>
          <w:color w:val="000000"/>
          <w:szCs w:val="24"/>
        </w:rPr>
        <w:t>If only part of a sachet of granules has been used, fold the opened edge and store in a cool dry place.</w:t>
      </w:r>
    </w:p>
    <w:p w14:paraId="0BBFCE0B" w14:textId="77777777" w:rsidR="008A7F21" w:rsidRPr="00814E3B" w:rsidRDefault="008A7F21" w:rsidP="00F44103">
      <w:pPr>
        <w:ind w:left="720"/>
        <w:rPr>
          <w:rFonts w:ascii="Arial" w:hAnsi="Arial" w:cs="Arial"/>
          <w:color w:val="000000"/>
          <w:szCs w:val="24"/>
        </w:rPr>
      </w:pPr>
      <w:r w:rsidRPr="00814E3B">
        <w:rPr>
          <w:rFonts w:ascii="Arial" w:hAnsi="Arial" w:cs="Arial"/>
          <w:color w:val="000000"/>
          <w:szCs w:val="24"/>
        </w:rPr>
        <w:t>Any part used sachets should be stored below 25°C and used within 2 months.</w:t>
      </w:r>
    </w:p>
    <w:p w14:paraId="58503876" w14:textId="77777777" w:rsidR="008A7F21" w:rsidRPr="00814E3B" w:rsidRDefault="008A7F21" w:rsidP="00F44103">
      <w:pPr>
        <w:ind w:left="567" w:firstLine="153"/>
        <w:rPr>
          <w:rFonts w:ascii="Arial" w:hAnsi="Arial" w:cs="Arial"/>
          <w:color w:val="000000"/>
          <w:szCs w:val="24"/>
        </w:rPr>
      </w:pPr>
      <w:r w:rsidRPr="00814E3B">
        <w:rPr>
          <w:rFonts w:ascii="Arial" w:hAnsi="Arial" w:cs="Arial"/>
          <w:color w:val="000000"/>
          <w:szCs w:val="24"/>
        </w:rPr>
        <w:t>Protect from direct sunlight.</w:t>
      </w:r>
    </w:p>
    <w:p w14:paraId="1892F71D" w14:textId="77777777" w:rsidR="008A7F21" w:rsidRPr="00814E3B" w:rsidRDefault="008A7F21" w:rsidP="00F44103">
      <w:pPr>
        <w:ind w:left="567" w:firstLine="153"/>
        <w:rPr>
          <w:rFonts w:ascii="Arial" w:hAnsi="Arial" w:cs="Arial"/>
          <w:color w:val="000000"/>
          <w:szCs w:val="24"/>
        </w:rPr>
      </w:pPr>
      <w:r w:rsidRPr="00814E3B">
        <w:rPr>
          <w:rFonts w:ascii="Arial" w:hAnsi="Arial" w:cs="Arial"/>
          <w:color w:val="000000"/>
          <w:szCs w:val="24"/>
        </w:rPr>
        <w:t>Do not store above 25°C.</w:t>
      </w:r>
    </w:p>
    <w:p w14:paraId="591ECAC2" w14:textId="77777777" w:rsidR="008A7F21" w:rsidRPr="00814E3B" w:rsidRDefault="008A7F21" w:rsidP="00F44103">
      <w:pPr>
        <w:tabs>
          <w:tab w:val="left" w:pos="720"/>
        </w:tabs>
        <w:ind w:left="567" w:hanging="567"/>
        <w:rPr>
          <w:rFonts w:ascii="Arial" w:hAnsi="Arial" w:cs="Arial"/>
          <w:b/>
          <w:color w:val="000000"/>
          <w:szCs w:val="24"/>
        </w:rPr>
      </w:pPr>
    </w:p>
    <w:p w14:paraId="0D55494C" w14:textId="77777777" w:rsidR="008A7F21" w:rsidRPr="00814E3B" w:rsidRDefault="008A7F21" w:rsidP="00F44103">
      <w:pPr>
        <w:numPr>
          <w:ilvl w:val="1"/>
          <w:numId w:val="19"/>
        </w:numPr>
        <w:tabs>
          <w:tab w:val="clear" w:pos="570"/>
          <w:tab w:val="num" w:pos="709"/>
        </w:tabs>
        <w:rPr>
          <w:rFonts w:ascii="Arial" w:hAnsi="Arial" w:cs="Arial"/>
          <w:color w:val="000000"/>
          <w:szCs w:val="24"/>
        </w:rPr>
      </w:pPr>
      <w:r w:rsidRPr="00814E3B">
        <w:rPr>
          <w:rFonts w:ascii="Arial" w:hAnsi="Arial" w:cs="Arial"/>
          <w:b/>
          <w:color w:val="000000"/>
          <w:szCs w:val="24"/>
        </w:rPr>
        <w:t xml:space="preserve">Nature and </w:t>
      </w:r>
      <w:r w:rsidRPr="00814E3B">
        <w:rPr>
          <w:rFonts w:ascii="Arial" w:hAnsi="Arial" w:cs="Arial"/>
          <w:b/>
          <w:bCs/>
          <w:color w:val="000000"/>
          <w:szCs w:val="24"/>
        </w:rPr>
        <w:t>composition of immediate packaging</w:t>
      </w:r>
    </w:p>
    <w:p w14:paraId="1BE9B3C4" w14:textId="77777777" w:rsidR="008A7F21" w:rsidRPr="00814E3B" w:rsidRDefault="008A7F21" w:rsidP="00F44103">
      <w:pPr>
        <w:rPr>
          <w:rFonts w:ascii="Arial" w:hAnsi="Arial" w:cs="Arial"/>
          <w:color w:val="000000"/>
          <w:szCs w:val="24"/>
        </w:rPr>
      </w:pPr>
    </w:p>
    <w:p w14:paraId="6FA220CB" w14:textId="77777777" w:rsidR="008A7F21" w:rsidRDefault="008A7F21" w:rsidP="00F44103">
      <w:pPr>
        <w:pStyle w:val="BodyTextIndent"/>
        <w:framePr w:w="0" w:hRule="auto" w:hSpace="0" w:wrap="auto" w:vAnchor="margin" w:hAnchor="text" w:xAlign="left" w:yAlign="inline"/>
        <w:ind w:left="720" w:firstLine="0"/>
        <w:rPr>
          <w:rFonts w:ascii="Arial" w:hAnsi="Arial" w:cs="Arial"/>
          <w:szCs w:val="24"/>
        </w:rPr>
      </w:pPr>
      <w:r w:rsidRPr="00814E3B">
        <w:rPr>
          <w:rFonts w:ascii="Arial" w:hAnsi="Arial" w:cs="Arial"/>
          <w:szCs w:val="24"/>
        </w:rPr>
        <w:t>The product is packed into sachets (paper/aluminium foil/polyethylene) each containing 7.43g Strongid-P Granules (5.7g pytrantel embonate). 15 sachets are included in a carton (sachet pack).</w:t>
      </w:r>
    </w:p>
    <w:p w14:paraId="39D10D99" w14:textId="77777777" w:rsidR="00814E3B" w:rsidRPr="00814E3B" w:rsidRDefault="00814E3B" w:rsidP="00F44103">
      <w:pPr>
        <w:pStyle w:val="BodyTextIndent"/>
        <w:framePr w:w="0" w:hRule="auto" w:hSpace="0" w:wrap="auto" w:vAnchor="margin" w:hAnchor="text" w:xAlign="left" w:yAlign="inline"/>
        <w:ind w:left="567" w:firstLine="0"/>
        <w:rPr>
          <w:rFonts w:ascii="Arial" w:hAnsi="Arial" w:cs="Arial"/>
          <w:color w:val="000000"/>
          <w:szCs w:val="24"/>
        </w:rPr>
      </w:pPr>
    </w:p>
    <w:p w14:paraId="2403782E" w14:textId="77777777" w:rsidR="008A7F21" w:rsidRPr="00814E3B" w:rsidRDefault="008A7F21" w:rsidP="00F44103">
      <w:pPr>
        <w:tabs>
          <w:tab w:val="left" w:pos="720"/>
        </w:tabs>
        <w:ind w:left="720" w:hanging="720"/>
        <w:rPr>
          <w:rFonts w:ascii="Arial" w:hAnsi="Arial" w:cs="Arial"/>
          <w:color w:val="000000"/>
          <w:szCs w:val="24"/>
        </w:rPr>
      </w:pPr>
      <w:r w:rsidRPr="00814E3B">
        <w:rPr>
          <w:rFonts w:ascii="Arial" w:hAnsi="Arial" w:cs="Arial"/>
          <w:b/>
          <w:color w:val="000000"/>
          <w:szCs w:val="24"/>
        </w:rPr>
        <w:t>6.6</w:t>
      </w:r>
      <w:r w:rsidRPr="00814E3B">
        <w:rPr>
          <w:rFonts w:ascii="Arial" w:hAnsi="Arial" w:cs="Arial"/>
          <w:color w:val="000000"/>
          <w:szCs w:val="24"/>
        </w:rPr>
        <w:t xml:space="preserve">    </w:t>
      </w:r>
      <w:r w:rsidR="00F44103">
        <w:rPr>
          <w:rFonts w:ascii="Arial" w:hAnsi="Arial" w:cs="Arial"/>
          <w:color w:val="000000"/>
          <w:szCs w:val="24"/>
        </w:rPr>
        <w:tab/>
      </w:r>
      <w:r w:rsidRPr="00814E3B">
        <w:rPr>
          <w:rFonts w:ascii="Arial" w:hAnsi="Arial" w:cs="Arial"/>
          <w:b/>
          <w:color w:val="000000"/>
          <w:szCs w:val="24"/>
        </w:rPr>
        <w:t>Special precautions for the disposal of unused veterinary medicinal   product or waste materials derived from the use of such products, if appropriate</w:t>
      </w:r>
    </w:p>
    <w:p w14:paraId="34264F22" w14:textId="77777777" w:rsidR="008A7F21" w:rsidRPr="00814E3B" w:rsidRDefault="008A7F21" w:rsidP="00F44103">
      <w:pPr>
        <w:tabs>
          <w:tab w:val="left" w:pos="720"/>
        </w:tabs>
        <w:ind w:left="567"/>
        <w:rPr>
          <w:rFonts w:ascii="Arial" w:hAnsi="Arial" w:cs="Arial"/>
          <w:color w:val="000000"/>
          <w:szCs w:val="24"/>
        </w:rPr>
      </w:pPr>
    </w:p>
    <w:p w14:paraId="3CB69DB3" w14:textId="77777777" w:rsidR="008A7F21" w:rsidRPr="00814E3B" w:rsidRDefault="008A7F21" w:rsidP="00F44103">
      <w:pPr>
        <w:ind w:left="720"/>
        <w:rPr>
          <w:rFonts w:ascii="Arial" w:hAnsi="Arial" w:cs="Arial"/>
          <w:b/>
          <w:color w:val="000000"/>
          <w:szCs w:val="24"/>
        </w:rPr>
      </w:pPr>
      <w:r w:rsidRPr="00814E3B">
        <w:rPr>
          <w:rFonts w:ascii="Arial" w:hAnsi="Arial" w:cs="Arial"/>
          <w:color w:val="000000"/>
          <w:szCs w:val="24"/>
        </w:rPr>
        <w:t>Any unused veterinary medicinal product or waste materials derived from such veterinary medicinal products should be disposed of in accordance with local requirements.</w:t>
      </w:r>
    </w:p>
    <w:p w14:paraId="44CCA768" w14:textId="77777777" w:rsidR="008A7F21" w:rsidRPr="00814E3B" w:rsidRDefault="008A7F21" w:rsidP="00F44103">
      <w:pPr>
        <w:ind w:left="567"/>
        <w:rPr>
          <w:rFonts w:ascii="Arial" w:hAnsi="Arial" w:cs="Arial"/>
          <w:b/>
          <w:color w:val="000000"/>
          <w:szCs w:val="24"/>
        </w:rPr>
      </w:pPr>
    </w:p>
    <w:p w14:paraId="7A3F1047" w14:textId="77777777" w:rsidR="008A7F21" w:rsidRPr="00814E3B" w:rsidRDefault="008A7F21" w:rsidP="00F44103">
      <w:pPr>
        <w:rPr>
          <w:rFonts w:ascii="Arial" w:hAnsi="Arial" w:cs="Arial"/>
          <w:color w:val="000000"/>
          <w:szCs w:val="24"/>
        </w:rPr>
      </w:pPr>
      <w:r w:rsidRPr="00814E3B">
        <w:rPr>
          <w:rFonts w:ascii="Arial" w:hAnsi="Arial" w:cs="Arial"/>
          <w:b/>
          <w:color w:val="000000"/>
          <w:szCs w:val="24"/>
        </w:rPr>
        <w:t xml:space="preserve">7.      </w:t>
      </w:r>
      <w:r w:rsidR="00F44103">
        <w:rPr>
          <w:rFonts w:ascii="Arial" w:hAnsi="Arial" w:cs="Arial"/>
          <w:b/>
          <w:color w:val="000000"/>
          <w:szCs w:val="24"/>
        </w:rPr>
        <w:tab/>
      </w:r>
      <w:r w:rsidRPr="00814E3B">
        <w:rPr>
          <w:rFonts w:ascii="Arial" w:hAnsi="Arial" w:cs="Arial"/>
          <w:b/>
          <w:color w:val="000000"/>
          <w:szCs w:val="24"/>
        </w:rPr>
        <w:t>MARKETING AUTHORISATION HOLDER</w:t>
      </w:r>
    </w:p>
    <w:p w14:paraId="60606947" w14:textId="77777777" w:rsidR="008A7F21" w:rsidRPr="00814E3B" w:rsidRDefault="008A7F21" w:rsidP="00F44103">
      <w:pPr>
        <w:tabs>
          <w:tab w:val="left" w:pos="720"/>
        </w:tabs>
        <w:ind w:left="567" w:hanging="567"/>
        <w:rPr>
          <w:rFonts w:ascii="Arial" w:hAnsi="Arial" w:cs="Arial"/>
          <w:color w:val="000000"/>
          <w:szCs w:val="24"/>
        </w:rPr>
      </w:pPr>
    </w:p>
    <w:p w14:paraId="6DB3C1CD" w14:textId="77777777" w:rsidR="00F44103" w:rsidRPr="00F44103" w:rsidRDefault="00F44103" w:rsidP="00F44103">
      <w:pPr>
        <w:tabs>
          <w:tab w:val="left" w:pos="720"/>
        </w:tabs>
        <w:ind w:left="567" w:hanging="567"/>
        <w:rPr>
          <w:rFonts w:ascii="Arial" w:hAnsi="Arial" w:cs="Arial"/>
          <w:szCs w:val="24"/>
        </w:rPr>
      </w:pPr>
      <w:r>
        <w:rPr>
          <w:rFonts w:ascii="Arial" w:hAnsi="Arial" w:cs="Arial"/>
          <w:szCs w:val="24"/>
        </w:rPr>
        <w:tab/>
      </w:r>
      <w:r w:rsidRPr="00F44103">
        <w:rPr>
          <w:rFonts w:ascii="Arial" w:hAnsi="Arial" w:cs="Arial"/>
          <w:szCs w:val="24"/>
        </w:rPr>
        <w:t>Elanco Animal Health</w:t>
      </w:r>
    </w:p>
    <w:p w14:paraId="241EBCBA" w14:textId="77777777" w:rsidR="00F44103" w:rsidRPr="00F44103" w:rsidRDefault="00F44103" w:rsidP="00F44103">
      <w:pPr>
        <w:tabs>
          <w:tab w:val="left" w:pos="720"/>
        </w:tabs>
        <w:ind w:left="567" w:hanging="567"/>
        <w:rPr>
          <w:rFonts w:ascii="Arial" w:hAnsi="Arial" w:cs="Arial"/>
          <w:szCs w:val="24"/>
        </w:rPr>
      </w:pPr>
      <w:r>
        <w:rPr>
          <w:rFonts w:ascii="Arial" w:hAnsi="Arial" w:cs="Arial"/>
          <w:szCs w:val="24"/>
        </w:rPr>
        <w:tab/>
      </w:r>
      <w:r w:rsidRPr="00F44103">
        <w:rPr>
          <w:rFonts w:ascii="Arial" w:hAnsi="Arial" w:cs="Arial"/>
          <w:szCs w:val="24"/>
        </w:rPr>
        <w:t>Eli Lilly &amp; Company Limited</w:t>
      </w:r>
    </w:p>
    <w:p w14:paraId="4A3AEABC" w14:textId="77777777" w:rsidR="00F44103" w:rsidRPr="00F44103" w:rsidRDefault="00F44103" w:rsidP="00F44103">
      <w:pPr>
        <w:tabs>
          <w:tab w:val="left" w:pos="720"/>
        </w:tabs>
        <w:ind w:left="567" w:hanging="567"/>
        <w:rPr>
          <w:rFonts w:ascii="Arial" w:hAnsi="Arial" w:cs="Arial"/>
          <w:szCs w:val="24"/>
        </w:rPr>
      </w:pPr>
      <w:r>
        <w:rPr>
          <w:rFonts w:ascii="Arial" w:hAnsi="Arial" w:cs="Arial"/>
          <w:szCs w:val="24"/>
        </w:rPr>
        <w:tab/>
      </w:r>
      <w:r w:rsidRPr="00F44103">
        <w:rPr>
          <w:rFonts w:ascii="Arial" w:hAnsi="Arial" w:cs="Arial"/>
          <w:szCs w:val="24"/>
        </w:rPr>
        <w:t>Lilly House</w:t>
      </w:r>
    </w:p>
    <w:p w14:paraId="514C0CDB" w14:textId="77777777" w:rsidR="00F44103" w:rsidRPr="00F44103" w:rsidRDefault="00F44103" w:rsidP="00F44103">
      <w:pPr>
        <w:tabs>
          <w:tab w:val="left" w:pos="720"/>
        </w:tabs>
        <w:ind w:left="567" w:hanging="567"/>
        <w:rPr>
          <w:rFonts w:ascii="Arial" w:hAnsi="Arial" w:cs="Arial"/>
          <w:szCs w:val="24"/>
        </w:rPr>
      </w:pPr>
      <w:r>
        <w:rPr>
          <w:rFonts w:ascii="Arial" w:hAnsi="Arial" w:cs="Arial"/>
          <w:szCs w:val="24"/>
        </w:rPr>
        <w:tab/>
      </w:r>
      <w:r w:rsidRPr="00F44103">
        <w:rPr>
          <w:rFonts w:ascii="Arial" w:hAnsi="Arial" w:cs="Arial"/>
          <w:szCs w:val="24"/>
        </w:rPr>
        <w:t>Priestly Road</w:t>
      </w:r>
    </w:p>
    <w:p w14:paraId="6D96103D" w14:textId="77777777" w:rsidR="00F44103" w:rsidRPr="00F44103" w:rsidRDefault="00F44103" w:rsidP="00F44103">
      <w:pPr>
        <w:tabs>
          <w:tab w:val="left" w:pos="720"/>
        </w:tabs>
        <w:ind w:left="567" w:hanging="567"/>
        <w:rPr>
          <w:rFonts w:ascii="Arial" w:hAnsi="Arial" w:cs="Arial"/>
          <w:szCs w:val="24"/>
        </w:rPr>
      </w:pPr>
      <w:r>
        <w:rPr>
          <w:rFonts w:ascii="Arial" w:hAnsi="Arial" w:cs="Arial"/>
          <w:szCs w:val="24"/>
        </w:rPr>
        <w:tab/>
      </w:r>
      <w:r w:rsidRPr="00F44103">
        <w:rPr>
          <w:rFonts w:ascii="Arial" w:hAnsi="Arial" w:cs="Arial"/>
          <w:szCs w:val="24"/>
        </w:rPr>
        <w:t>Basingstoke</w:t>
      </w:r>
    </w:p>
    <w:p w14:paraId="30F9D678" w14:textId="77777777" w:rsidR="00F44103" w:rsidRPr="00F44103" w:rsidRDefault="00F44103" w:rsidP="00F44103">
      <w:pPr>
        <w:tabs>
          <w:tab w:val="left" w:pos="720"/>
        </w:tabs>
        <w:ind w:left="567" w:hanging="567"/>
        <w:rPr>
          <w:rFonts w:ascii="Arial" w:hAnsi="Arial" w:cs="Arial"/>
          <w:szCs w:val="24"/>
        </w:rPr>
      </w:pPr>
      <w:r>
        <w:rPr>
          <w:rFonts w:ascii="Arial" w:hAnsi="Arial" w:cs="Arial"/>
          <w:szCs w:val="24"/>
        </w:rPr>
        <w:tab/>
      </w:r>
      <w:r w:rsidRPr="00F44103">
        <w:rPr>
          <w:rFonts w:ascii="Arial" w:hAnsi="Arial" w:cs="Arial"/>
          <w:szCs w:val="24"/>
        </w:rPr>
        <w:t>Hampshire</w:t>
      </w:r>
    </w:p>
    <w:p w14:paraId="7BA5790E" w14:textId="77777777" w:rsidR="008A7F21" w:rsidRPr="00814E3B" w:rsidRDefault="00F44103" w:rsidP="00F44103">
      <w:pPr>
        <w:tabs>
          <w:tab w:val="left" w:pos="720"/>
        </w:tabs>
        <w:ind w:left="567" w:hanging="567"/>
        <w:rPr>
          <w:rFonts w:ascii="Arial" w:hAnsi="Arial" w:cs="Arial"/>
          <w:color w:val="000000"/>
          <w:szCs w:val="24"/>
        </w:rPr>
      </w:pPr>
      <w:r>
        <w:rPr>
          <w:rFonts w:ascii="Arial" w:hAnsi="Arial" w:cs="Arial"/>
          <w:szCs w:val="24"/>
        </w:rPr>
        <w:tab/>
      </w:r>
      <w:r w:rsidRPr="00F44103">
        <w:rPr>
          <w:rFonts w:ascii="Arial" w:hAnsi="Arial" w:cs="Arial"/>
          <w:szCs w:val="24"/>
        </w:rPr>
        <w:t>RG24 9NL</w:t>
      </w:r>
    </w:p>
    <w:p w14:paraId="16220886" w14:textId="77777777" w:rsidR="00F44103" w:rsidRDefault="00F44103" w:rsidP="00F44103">
      <w:pPr>
        <w:tabs>
          <w:tab w:val="left" w:pos="720"/>
        </w:tabs>
        <w:rPr>
          <w:rFonts w:ascii="Arial" w:hAnsi="Arial" w:cs="Arial"/>
          <w:b/>
          <w:color w:val="000000"/>
          <w:szCs w:val="24"/>
        </w:rPr>
      </w:pPr>
    </w:p>
    <w:p w14:paraId="32ADA8AA" w14:textId="77777777" w:rsidR="008A7F21" w:rsidRPr="00814E3B" w:rsidRDefault="008A7F21" w:rsidP="00F44103">
      <w:pPr>
        <w:tabs>
          <w:tab w:val="left" w:pos="720"/>
        </w:tabs>
        <w:rPr>
          <w:rFonts w:ascii="Arial" w:hAnsi="Arial" w:cs="Arial"/>
          <w:color w:val="000000"/>
          <w:szCs w:val="24"/>
        </w:rPr>
      </w:pPr>
      <w:r w:rsidRPr="00814E3B">
        <w:rPr>
          <w:rFonts w:ascii="Arial" w:hAnsi="Arial" w:cs="Arial"/>
          <w:b/>
          <w:color w:val="000000"/>
          <w:szCs w:val="24"/>
        </w:rPr>
        <w:t xml:space="preserve">8.     </w:t>
      </w:r>
      <w:r w:rsidR="00F44103">
        <w:rPr>
          <w:rFonts w:ascii="Arial" w:hAnsi="Arial" w:cs="Arial"/>
          <w:b/>
          <w:color w:val="000000"/>
          <w:szCs w:val="24"/>
        </w:rPr>
        <w:tab/>
      </w:r>
      <w:r w:rsidRPr="00814E3B">
        <w:rPr>
          <w:rFonts w:ascii="Arial" w:hAnsi="Arial" w:cs="Arial"/>
          <w:b/>
          <w:color w:val="000000"/>
          <w:szCs w:val="24"/>
        </w:rPr>
        <w:t xml:space="preserve"> MARKETING AUTHORISATION NUMBER</w:t>
      </w:r>
    </w:p>
    <w:p w14:paraId="4B2C4D23" w14:textId="77777777" w:rsidR="008A7F21" w:rsidRPr="00814E3B" w:rsidRDefault="008A7F21" w:rsidP="00F44103">
      <w:pPr>
        <w:tabs>
          <w:tab w:val="left" w:pos="720"/>
        </w:tabs>
        <w:rPr>
          <w:rFonts w:ascii="Arial" w:hAnsi="Arial" w:cs="Arial"/>
          <w:color w:val="000000"/>
          <w:szCs w:val="24"/>
        </w:rPr>
      </w:pPr>
    </w:p>
    <w:p w14:paraId="7D980736" w14:textId="77777777" w:rsidR="008A7F21" w:rsidRPr="00814E3B" w:rsidRDefault="00F44103" w:rsidP="00F44103">
      <w:pPr>
        <w:tabs>
          <w:tab w:val="left" w:pos="720"/>
        </w:tabs>
        <w:ind w:firstLine="567"/>
        <w:rPr>
          <w:rFonts w:ascii="Arial" w:hAnsi="Arial" w:cs="Arial"/>
          <w:color w:val="000000"/>
          <w:szCs w:val="24"/>
        </w:rPr>
      </w:pPr>
      <w:r>
        <w:rPr>
          <w:rFonts w:ascii="Arial" w:hAnsi="Arial" w:cs="Arial"/>
          <w:color w:val="000000"/>
          <w:szCs w:val="24"/>
        </w:rPr>
        <w:tab/>
      </w:r>
      <w:r w:rsidR="008A7F21" w:rsidRPr="00F44103">
        <w:rPr>
          <w:rFonts w:ascii="Arial" w:hAnsi="Arial" w:cs="Arial"/>
          <w:b/>
          <w:color w:val="000000"/>
          <w:sz w:val="30"/>
          <w:szCs w:val="30"/>
        </w:rPr>
        <w:t>Vm</w:t>
      </w:r>
      <w:r w:rsidR="008A7F21" w:rsidRPr="00814E3B">
        <w:rPr>
          <w:rFonts w:ascii="Arial" w:hAnsi="Arial" w:cs="Arial"/>
          <w:color w:val="000000"/>
          <w:szCs w:val="24"/>
        </w:rPr>
        <w:t xml:space="preserve"> </w:t>
      </w:r>
      <w:r>
        <w:rPr>
          <w:rFonts w:ascii="Arial" w:hAnsi="Arial" w:cs="Arial"/>
          <w:color w:val="000000"/>
          <w:szCs w:val="24"/>
        </w:rPr>
        <w:t>00006/4129</w:t>
      </w:r>
    </w:p>
    <w:p w14:paraId="4C59981B" w14:textId="77777777" w:rsidR="008A7F21" w:rsidRPr="00814E3B" w:rsidRDefault="008A7F21" w:rsidP="00F44103">
      <w:pPr>
        <w:tabs>
          <w:tab w:val="left" w:pos="720"/>
        </w:tabs>
        <w:ind w:firstLine="567"/>
        <w:rPr>
          <w:rFonts w:ascii="Arial" w:hAnsi="Arial" w:cs="Arial"/>
          <w:color w:val="000000"/>
          <w:szCs w:val="24"/>
        </w:rPr>
      </w:pPr>
    </w:p>
    <w:p w14:paraId="242D1675" w14:textId="77777777" w:rsidR="008A7F21" w:rsidRPr="00814E3B" w:rsidRDefault="008A7F21" w:rsidP="00F44103">
      <w:pPr>
        <w:tabs>
          <w:tab w:val="left" w:pos="720"/>
        </w:tabs>
        <w:ind w:left="720" w:hanging="720"/>
        <w:rPr>
          <w:rFonts w:ascii="Arial" w:hAnsi="Arial" w:cs="Arial"/>
          <w:b/>
          <w:color w:val="000000"/>
          <w:szCs w:val="24"/>
        </w:rPr>
      </w:pPr>
      <w:r w:rsidRPr="00814E3B">
        <w:rPr>
          <w:rFonts w:ascii="Arial" w:hAnsi="Arial" w:cs="Arial"/>
          <w:b/>
          <w:color w:val="000000"/>
          <w:szCs w:val="24"/>
        </w:rPr>
        <w:t xml:space="preserve">9.      </w:t>
      </w:r>
      <w:r w:rsidR="00F44103">
        <w:rPr>
          <w:rFonts w:ascii="Arial" w:hAnsi="Arial" w:cs="Arial"/>
          <w:b/>
          <w:color w:val="000000"/>
          <w:szCs w:val="24"/>
        </w:rPr>
        <w:tab/>
      </w:r>
      <w:r w:rsidRPr="00814E3B">
        <w:rPr>
          <w:rFonts w:ascii="Arial" w:hAnsi="Arial" w:cs="Arial"/>
          <w:b/>
          <w:color w:val="000000"/>
          <w:spacing w:val="-3"/>
          <w:szCs w:val="24"/>
        </w:rPr>
        <w:t>DATE OF THE FIRST AUTHORISATION/RENEWAL OF THE    AUTHORISATION</w:t>
      </w:r>
    </w:p>
    <w:p w14:paraId="70C34764" w14:textId="77777777" w:rsidR="008A7F21" w:rsidRPr="00814E3B" w:rsidRDefault="008A7F21" w:rsidP="00F44103">
      <w:pPr>
        <w:tabs>
          <w:tab w:val="left" w:pos="720"/>
        </w:tabs>
        <w:rPr>
          <w:rFonts w:ascii="Arial" w:hAnsi="Arial" w:cs="Arial"/>
          <w:color w:val="000000"/>
          <w:szCs w:val="24"/>
        </w:rPr>
      </w:pPr>
    </w:p>
    <w:p w14:paraId="0E96ACB6" w14:textId="77777777" w:rsidR="008A7F21" w:rsidRPr="00814E3B" w:rsidRDefault="00F44103" w:rsidP="00F44103">
      <w:pPr>
        <w:tabs>
          <w:tab w:val="left" w:pos="720"/>
        </w:tabs>
        <w:ind w:left="567"/>
        <w:rPr>
          <w:rFonts w:ascii="Arial" w:hAnsi="Arial" w:cs="Arial"/>
          <w:color w:val="000000"/>
          <w:szCs w:val="24"/>
        </w:rPr>
      </w:pPr>
      <w:r>
        <w:rPr>
          <w:rFonts w:ascii="Arial" w:hAnsi="Arial" w:cs="Arial"/>
          <w:color w:val="000000"/>
          <w:szCs w:val="24"/>
        </w:rPr>
        <w:tab/>
      </w:r>
      <w:r w:rsidR="008A7F21" w:rsidRPr="00814E3B">
        <w:rPr>
          <w:rFonts w:ascii="Arial" w:hAnsi="Arial" w:cs="Arial"/>
          <w:color w:val="000000"/>
          <w:szCs w:val="24"/>
        </w:rPr>
        <w:t>23</w:t>
      </w:r>
      <w:r w:rsidR="008A7F21" w:rsidRPr="00814E3B">
        <w:rPr>
          <w:rFonts w:ascii="Arial" w:hAnsi="Arial" w:cs="Arial"/>
          <w:color w:val="000000"/>
          <w:szCs w:val="24"/>
          <w:vertAlign w:val="superscript"/>
        </w:rPr>
        <w:t>rd</w:t>
      </w:r>
      <w:r w:rsidR="008A7F21" w:rsidRPr="00814E3B">
        <w:rPr>
          <w:rFonts w:ascii="Arial" w:hAnsi="Arial" w:cs="Arial"/>
          <w:color w:val="000000"/>
          <w:szCs w:val="24"/>
        </w:rPr>
        <w:t xml:space="preserve"> May 2004</w:t>
      </w:r>
    </w:p>
    <w:p w14:paraId="456C6C74" w14:textId="77777777" w:rsidR="008A7F21" w:rsidRPr="00814E3B" w:rsidRDefault="008A7F21" w:rsidP="00F44103">
      <w:pPr>
        <w:tabs>
          <w:tab w:val="left" w:pos="720"/>
        </w:tabs>
        <w:rPr>
          <w:rFonts w:ascii="Arial" w:hAnsi="Arial" w:cs="Arial"/>
          <w:color w:val="000000"/>
          <w:szCs w:val="24"/>
        </w:rPr>
      </w:pPr>
    </w:p>
    <w:p w14:paraId="6B8969AA" w14:textId="77777777" w:rsidR="008A7F21" w:rsidRPr="00814E3B" w:rsidRDefault="008A7F21" w:rsidP="00F44103">
      <w:pPr>
        <w:tabs>
          <w:tab w:val="left" w:pos="720"/>
        </w:tabs>
        <w:rPr>
          <w:rFonts w:ascii="Arial" w:hAnsi="Arial" w:cs="Arial"/>
          <w:b/>
          <w:color w:val="000000"/>
          <w:szCs w:val="24"/>
        </w:rPr>
      </w:pPr>
      <w:r w:rsidRPr="00814E3B">
        <w:rPr>
          <w:rFonts w:ascii="Arial" w:hAnsi="Arial" w:cs="Arial"/>
          <w:b/>
          <w:color w:val="000000"/>
          <w:szCs w:val="24"/>
        </w:rPr>
        <w:t xml:space="preserve">10.    </w:t>
      </w:r>
      <w:r w:rsidR="00F44103">
        <w:rPr>
          <w:rFonts w:ascii="Arial" w:hAnsi="Arial" w:cs="Arial"/>
          <w:b/>
          <w:color w:val="000000"/>
          <w:szCs w:val="24"/>
        </w:rPr>
        <w:tab/>
      </w:r>
      <w:r w:rsidRPr="00814E3B">
        <w:rPr>
          <w:rFonts w:ascii="Arial" w:hAnsi="Arial" w:cs="Arial"/>
          <w:b/>
          <w:color w:val="000000"/>
          <w:szCs w:val="24"/>
        </w:rPr>
        <w:t>DATE OF REVISION OF THE TEXT</w:t>
      </w:r>
    </w:p>
    <w:p w14:paraId="11A7A28F" w14:textId="77777777" w:rsidR="008A7F21" w:rsidRPr="00814E3B" w:rsidRDefault="008A7F21" w:rsidP="00F44103">
      <w:pPr>
        <w:tabs>
          <w:tab w:val="left" w:pos="720"/>
        </w:tabs>
        <w:rPr>
          <w:rFonts w:ascii="Arial" w:hAnsi="Arial" w:cs="Arial"/>
          <w:color w:val="000000"/>
          <w:szCs w:val="24"/>
        </w:rPr>
      </w:pPr>
    </w:p>
    <w:p w14:paraId="67140EE7" w14:textId="77777777" w:rsidR="008A7F21" w:rsidRPr="00814E3B" w:rsidRDefault="008A7F21" w:rsidP="00F44103">
      <w:pPr>
        <w:tabs>
          <w:tab w:val="left" w:pos="720"/>
        </w:tabs>
        <w:rPr>
          <w:rFonts w:ascii="Arial" w:hAnsi="Arial" w:cs="Arial"/>
          <w:color w:val="000000"/>
          <w:szCs w:val="24"/>
        </w:rPr>
      </w:pPr>
      <w:r w:rsidRPr="00814E3B">
        <w:rPr>
          <w:rFonts w:ascii="Arial" w:hAnsi="Arial" w:cs="Arial"/>
          <w:color w:val="000000"/>
          <w:szCs w:val="24"/>
        </w:rPr>
        <w:t xml:space="preserve">         </w:t>
      </w:r>
      <w:r w:rsidR="00F44103">
        <w:rPr>
          <w:rFonts w:ascii="Arial" w:hAnsi="Arial" w:cs="Arial"/>
          <w:color w:val="000000"/>
          <w:szCs w:val="24"/>
        </w:rPr>
        <w:tab/>
        <w:t>March 2011</w:t>
      </w:r>
    </w:p>
    <w:p w14:paraId="078CB4A6" w14:textId="77777777" w:rsidR="008A7F21" w:rsidRPr="00814E3B" w:rsidRDefault="008A7F21" w:rsidP="00F44103">
      <w:pPr>
        <w:rPr>
          <w:rFonts w:ascii="Arial" w:hAnsi="Arial" w:cs="Arial"/>
          <w:color w:val="000000"/>
          <w:szCs w:val="24"/>
        </w:rPr>
      </w:pPr>
    </w:p>
    <w:p w14:paraId="3BFAFA07" w14:textId="77777777" w:rsidR="008A7F21" w:rsidRPr="00814E3B" w:rsidRDefault="008A7F21" w:rsidP="00F44103">
      <w:pPr>
        <w:rPr>
          <w:rFonts w:ascii="Arial" w:hAnsi="Arial" w:cs="Arial"/>
          <w:szCs w:val="24"/>
        </w:rPr>
      </w:pPr>
    </w:p>
    <w:sectPr w:rsidR="008A7F21" w:rsidRPr="00814E3B" w:rsidSect="00F44103">
      <w:headerReference w:type="default" r:id="rId8"/>
      <w:footerReference w:type="default" r:id="rId9"/>
      <w:headerReference w:type="first" r:id="rId10"/>
      <w:footerReference w:type="first" r:id="rId11"/>
      <w:endnotePr>
        <w:numFmt w:val="decimal"/>
      </w:endnotePr>
      <w:pgSz w:w="11909" w:h="16834" w:code="9"/>
      <w:pgMar w:top="1440" w:right="1440" w:bottom="1440" w:left="1440" w:header="709" w:footer="495"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595FB" w14:textId="77777777" w:rsidR="006A22E1" w:rsidRDefault="006A22E1">
      <w:pPr>
        <w:spacing w:line="20" w:lineRule="exact"/>
      </w:pPr>
    </w:p>
  </w:endnote>
  <w:endnote w:type="continuationSeparator" w:id="0">
    <w:p w14:paraId="3B076B32" w14:textId="77777777" w:rsidR="006A22E1" w:rsidRDefault="006A22E1">
      <w:r>
        <w:t xml:space="preserve"> </w:t>
      </w:r>
    </w:p>
  </w:endnote>
  <w:endnote w:type="continuationNotice" w:id="1">
    <w:p w14:paraId="1F052B05" w14:textId="77777777" w:rsidR="006A22E1" w:rsidRDefault="006A22E1">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CC568" w14:textId="77777777" w:rsidR="00F44103" w:rsidRDefault="00F44103">
    <w:pPr>
      <w:pStyle w:val="Footer"/>
      <w:jc w:val="center"/>
    </w:pPr>
    <w:r w:rsidRPr="00F44103">
      <w:rPr>
        <w:rFonts w:ascii="Arial" w:hAnsi="Arial" w:cs="Arial"/>
        <w:sz w:val="20"/>
      </w:rPr>
      <w:t xml:space="preserve">Page </w:t>
    </w:r>
    <w:r w:rsidRPr="00F44103">
      <w:rPr>
        <w:rFonts w:ascii="Arial" w:hAnsi="Arial" w:cs="Arial"/>
        <w:sz w:val="20"/>
      </w:rPr>
      <w:fldChar w:fldCharType="begin"/>
    </w:r>
    <w:r w:rsidRPr="00F44103">
      <w:rPr>
        <w:rFonts w:ascii="Arial" w:hAnsi="Arial" w:cs="Arial"/>
        <w:sz w:val="20"/>
      </w:rPr>
      <w:instrText xml:space="preserve"> PAGE </w:instrText>
    </w:r>
    <w:r w:rsidRPr="00F44103">
      <w:rPr>
        <w:rFonts w:ascii="Arial" w:hAnsi="Arial" w:cs="Arial"/>
        <w:sz w:val="20"/>
      </w:rPr>
      <w:fldChar w:fldCharType="separate"/>
    </w:r>
    <w:r w:rsidR="00C96951">
      <w:rPr>
        <w:rFonts w:ascii="Arial" w:hAnsi="Arial" w:cs="Arial"/>
        <w:noProof/>
        <w:sz w:val="20"/>
      </w:rPr>
      <w:t>5</w:t>
    </w:r>
    <w:r w:rsidRPr="00F44103">
      <w:rPr>
        <w:rFonts w:ascii="Arial" w:hAnsi="Arial" w:cs="Arial"/>
        <w:sz w:val="20"/>
      </w:rPr>
      <w:fldChar w:fldCharType="end"/>
    </w:r>
    <w:r w:rsidRPr="00F44103">
      <w:rPr>
        <w:rFonts w:ascii="Arial" w:hAnsi="Arial" w:cs="Arial"/>
        <w:sz w:val="20"/>
      </w:rPr>
      <w:t xml:space="preserve"> of </w:t>
    </w:r>
    <w:r w:rsidRPr="00F44103">
      <w:rPr>
        <w:rFonts w:ascii="Arial" w:hAnsi="Arial" w:cs="Arial"/>
        <w:sz w:val="20"/>
      </w:rPr>
      <w:fldChar w:fldCharType="begin"/>
    </w:r>
    <w:r w:rsidRPr="00F44103">
      <w:rPr>
        <w:rFonts w:ascii="Arial" w:hAnsi="Arial" w:cs="Arial"/>
        <w:sz w:val="20"/>
      </w:rPr>
      <w:instrText xml:space="preserve"> NUMPAGES  </w:instrText>
    </w:r>
    <w:r w:rsidRPr="00F44103">
      <w:rPr>
        <w:rFonts w:ascii="Arial" w:hAnsi="Arial" w:cs="Arial"/>
        <w:sz w:val="20"/>
      </w:rPr>
      <w:fldChar w:fldCharType="separate"/>
    </w:r>
    <w:r w:rsidR="00C96951">
      <w:rPr>
        <w:rFonts w:ascii="Arial" w:hAnsi="Arial" w:cs="Arial"/>
        <w:noProof/>
        <w:sz w:val="20"/>
      </w:rPr>
      <w:t>5</w:t>
    </w:r>
    <w:r w:rsidRPr="00F44103">
      <w:rPr>
        <w:rFonts w:ascii="Arial" w:hAnsi="Arial" w:cs="Arial"/>
        <w:sz w:val="20"/>
      </w:rPr>
      <w:fldChar w:fldCharType="end"/>
    </w:r>
  </w:p>
  <w:p w14:paraId="752E0A95" w14:textId="77777777" w:rsidR="00F44103" w:rsidRDefault="00F441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8D743" w14:textId="77777777" w:rsidR="00F44103" w:rsidRPr="00F44103" w:rsidRDefault="00F44103">
    <w:pPr>
      <w:pStyle w:val="Footer"/>
      <w:jc w:val="center"/>
      <w:rPr>
        <w:rFonts w:ascii="Arial" w:hAnsi="Arial" w:cs="Arial"/>
        <w:sz w:val="20"/>
      </w:rPr>
    </w:pPr>
    <w:r w:rsidRPr="00F44103">
      <w:rPr>
        <w:rFonts w:ascii="Arial" w:hAnsi="Arial" w:cs="Arial"/>
        <w:sz w:val="20"/>
      </w:rPr>
      <w:t xml:space="preserve">Page </w:t>
    </w:r>
    <w:r w:rsidRPr="00F44103">
      <w:rPr>
        <w:rFonts w:ascii="Arial" w:hAnsi="Arial" w:cs="Arial"/>
        <w:sz w:val="20"/>
      </w:rPr>
      <w:fldChar w:fldCharType="begin"/>
    </w:r>
    <w:r w:rsidRPr="00F44103">
      <w:rPr>
        <w:rFonts w:ascii="Arial" w:hAnsi="Arial" w:cs="Arial"/>
        <w:sz w:val="20"/>
      </w:rPr>
      <w:instrText xml:space="preserve"> PAGE </w:instrText>
    </w:r>
    <w:r w:rsidRPr="00F44103">
      <w:rPr>
        <w:rFonts w:ascii="Arial" w:hAnsi="Arial" w:cs="Arial"/>
        <w:sz w:val="20"/>
      </w:rPr>
      <w:fldChar w:fldCharType="separate"/>
    </w:r>
    <w:r w:rsidR="00C96951">
      <w:rPr>
        <w:rFonts w:ascii="Arial" w:hAnsi="Arial" w:cs="Arial"/>
        <w:noProof/>
        <w:sz w:val="20"/>
      </w:rPr>
      <w:t>1</w:t>
    </w:r>
    <w:r w:rsidRPr="00F44103">
      <w:rPr>
        <w:rFonts w:ascii="Arial" w:hAnsi="Arial" w:cs="Arial"/>
        <w:sz w:val="20"/>
      </w:rPr>
      <w:fldChar w:fldCharType="end"/>
    </w:r>
    <w:r w:rsidRPr="00F44103">
      <w:rPr>
        <w:rFonts w:ascii="Arial" w:hAnsi="Arial" w:cs="Arial"/>
        <w:sz w:val="20"/>
      </w:rPr>
      <w:t xml:space="preserve"> of </w:t>
    </w:r>
    <w:r w:rsidRPr="00F44103">
      <w:rPr>
        <w:rFonts w:ascii="Arial" w:hAnsi="Arial" w:cs="Arial"/>
        <w:sz w:val="20"/>
      </w:rPr>
      <w:fldChar w:fldCharType="begin"/>
    </w:r>
    <w:r w:rsidRPr="00F44103">
      <w:rPr>
        <w:rFonts w:ascii="Arial" w:hAnsi="Arial" w:cs="Arial"/>
        <w:sz w:val="20"/>
      </w:rPr>
      <w:instrText xml:space="preserve"> NUMPAGES  </w:instrText>
    </w:r>
    <w:r w:rsidRPr="00F44103">
      <w:rPr>
        <w:rFonts w:ascii="Arial" w:hAnsi="Arial" w:cs="Arial"/>
        <w:sz w:val="20"/>
      </w:rPr>
      <w:fldChar w:fldCharType="separate"/>
    </w:r>
    <w:r w:rsidR="00C96951">
      <w:rPr>
        <w:rFonts w:ascii="Arial" w:hAnsi="Arial" w:cs="Arial"/>
        <w:noProof/>
        <w:sz w:val="20"/>
      </w:rPr>
      <w:t>5</w:t>
    </w:r>
    <w:r w:rsidRPr="00F44103">
      <w:rPr>
        <w:rFonts w:ascii="Arial" w:hAnsi="Arial" w:cs="Arial"/>
        <w:sz w:val="20"/>
      </w:rPr>
      <w:fldChar w:fldCharType="end"/>
    </w:r>
  </w:p>
  <w:p w14:paraId="3B46F032" w14:textId="77777777" w:rsidR="00F44103" w:rsidRDefault="00F441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45B54" w14:textId="77777777" w:rsidR="006A22E1" w:rsidRDefault="006A22E1">
      <w:r>
        <w:separator/>
      </w:r>
    </w:p>
  </w:footnote>
  <w:footnote w:type="continuationSeparator" w:id="0">
    <w:p w14:paraId="4CC6BCFA" w14:textId="77777777" w:rsidR="006A22E1" w:rsidRDefault="006A22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E0D12" w14:textId="77777777" w:rsidR="00F44103" w:rsidRPr="00F44103" w:rsidRDefault="00F44103" w:rsidP="00F44103">
    <w:pPr>
      <w:pStyle w:val="Header"/>
      <w:jc w:val="right"/>
      <w:rPr>
        <w:rFonts w:ascii="Arial" w:hAnsi="Arial" w:cs="Arial"/>
        <w:sz w:val="20"/>
        <w:lang w:val="en-GB"/>
      </w:rPr>
    </w:pPr>
    <w:r w:rsidRPr="00F44103">
      <w:rPr>
        <w:rFonts w:ascii="Arial" w:hAnsi="Arial" w:cs="Arial"/>
        <w:sz w:val="20"/>
        <w:lang w:val="en-GB"/>
      </w:rPr>
      <w:t>Revised: March 2011</w:t>
    </w:r>
  </w:p>
  <w:p w14:paraId="43984DD8" w14:textId="77777777" w:rsidR="00F44103" w:rsidRPr="00F44103" w:rsidRDefault="00F44103" w:rsidP="00F44103">
    <w:pPr>
      <w:pStyle w:val="Header"/>
      <w:jc w:val="right"/>
      <w:rPr>
        <w:rFonts w:ascii="Arial" w:hAnsi="Arial" w:cs="Arial"/>
        <w:sz w:val="20"/>
        <w:lang w:val="en-GB"/>
      </w:rPr>
    </w:pPr>
    <w:r w:rsidRPr="00F44103">
      <w:rPr>
        <w:rFonts w:ascii="Arial" w:hAnsi="Arial" w:cs="Arial"/>
        <w:sz w:val="20"/>
        <w:lang w:val="en-GB"/>
      </w:rPr>
      <w:t>AN: 01791/2010</w:t>
    </w:r>
  </w:p>
  <w:p w14:paraId="44EF3D4C" w14:textId="77777777" w:rsidR="00036895" w:rsidRDefault="00036895">
    <w:pPr>
      <w:suppressAutoHyphens/>
      <w:spacing w:after="140" w:line="100" w:lineRule="exact"/>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E7040" w14:textId="77777777" w:rsidR="00036895" w:rsidRPr="00F44103" w:rsidRDefault="00036895">
    <w:pPr>
      <w:pStyle w:val="Header"/>
      <w:jc w:val="right"/>
      <w:rPr>
        <w:rFonts w:ascii="Arial" w:hAnsi="Arial" w:cs="Arial"/>
        <w:sz w:val="20"/>
        <w:lang w:val="en-GB"/>
      </w:rPr>
    </w:pPr>
    <w:r w:rsidRPr="00F44103">
      <w:rPr>
        <w:rFonts w:ascii="Arial" w:hAnsi="Arial" w:cs="Arial"/>
        <w:sz w:val="20"/>
        <w:lang w:val="en-GB"/>
      </w:rPr>
      <w:t xml:space="preserve">Revised: </w:t>
    </w:r>
    <w:r w:rsidR="00F44103" w:rsidRPr="00F44103">
      <w:rPr>
        <w:rFonts w:ascii="Arial" w:hAnsi="Arial" w:cs="Arial"/>
        <w:sz w:val="20"/>
        <w:lang w:val="en-GB"/>
      </w:rPr>
      <w:t>March 2011</w:t>
    </w:r>
  </w:p>
  <w:p w14:paraId="3E45018C" w14:textId="77777777" w:rsidR="00036895" w:rsidRPr="00F44103" w:rsidRDefault="00036895">
    <w:pPr>
      <w:pStyle w:val="Header"/>
      <w:jc w:val="right"/>
      <w:rPr>
        <w:rFonts w:ascii="Arial" w:hAnsi="Arial" w:cs="Arial"/>
        <w:sz w:val="20"/>
        <w:lang w:val="en-GB"/>
      </w:rPr>
    </w:pPr>
    <w:r w:rsidRPr="00F44103">
      <w:rPr>
        <w:rFonts w:ascii="Arial" w:hAnsi="Arial" w:cs="Arial"/>
        <w:sz w:val="20"/>
        <w:lang w:val="en-GB"/>
      </w:rPr>
      <w:t xml:space="preserve">AN: </w:t>
    </w:r>
    <w:r w:rsidR="00F44103" w:rsidRPr="00F44103">
      <w:rPr>
        <w:rFonts w:ascii="Arial" w:hAnsi="Arial" w:cs="Arial"/>
        <w:sz w:val="20"/>
        <w:lang w:val="en-GB"/>
      </w:rPr>
      <w:t>01791/2010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4A63F6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57AEA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34EB9D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87AFE5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7C4CC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67A8DE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5C099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7E4462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B6AF3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06AD0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9D6475"/>
    <w:multiLevelType w:val="multilevel"/>
    <w:tmpl w:val="3272CE4E"/>
    <w:lvl w:ilvl="0">
      <w:start w:val="6"/>
      <w:numFmt w:val="decimal"/>
      <w:lvlText w:val="%1"/>
      <w:lvlJc w:val="left"/>
      <w:pPr>
        <w:tabs>
          <w:tab w:val="num" w:pos="720"/>
        </w:tabs>
        <w:ind w:left="720" w:hanging="720"/>
      </w:pPr>
      <w:rPr>
        <w:rFonts w:hint="default"/>
        <w:u w:val="none"/>
      </w:rPr>
    </w:lvl>
    <w:lvl w:ilvl="1">
      <w:start w:val="5"/>
      <w:numFmt w:val="decimal"/>
      <w:lvlText w:val="%1.%2"/>
      <w:lvlJc w:val="left"/>
      <w:pPr>
        <w:tabs>
          <w:tab w:val="num" w:pos="1440"/>
        </w:tabs>
        <w:ind w:left="1440" w:hanging="720"/>
      </w:pPr>
      <w:rPr>
        <w:rFonts w:hint="default"/>
        <w:u w:val="none"/>
      </w:rPr>
    </w:lvl>
    <w:lvl w:ilvl="2">
      <w:start w:val="1"/>
      <w:numFmt w:val="decimal"/>
      <w:lvlText w:val="%1.%2.%3"/>
      <w:lvlJc w:val="left"/>
      <w:pPr>
        <w:tabs>
          <w:tab w:val="num" w:pos="2160"/>
        </w:tabs>
        <w:ind w:left="2160" w:hanging="720"/>
      </w:pPr>
      <w:rPr>
        <w:rFonts w:hint="default"/>
        <w:u w:val="none"/>
      </w:rPr>
    </w:lvl>
    <w:lvl w:ilvl="3">
      <w:start w:val="1"/>
      <w:numFmt w:val="decimal"/>
      <w:lvlText w:val="%1.%2.%3.%4"/>
      <w:lvlJc w:val="left"/>
      <w:pPr>
        <w:tabs>
          <w:tab w:val="num" w:pos="2880"/>
        </w:tabs>
        <w:ind w:left="2880" w:hanging="720"/>
      </w:pPr>
      <w:rPr>
        <w:rFonts w:hint="default"/>
        <w:u w:val="none"/>
      </w:rPr>
    </w:lvl>
    <w:lvl w:ilvl="4">
      <w:start w:val="1"/>
      <w:numFmt w:val="decimal"/>
      <w:lvlText w:val="%1.%2.%3.%4.%5"/>
      <w:lvlJc w:val="left"/>
      <w:pPr>
        <w:tabs>
          <w:tab w:val="num" w:pos="3960"/>
        </w:tabs>
        <w:ind w:left="3960" w:hanging="1080"/>
      </w:pPr>
      <w:rPr>
        <w:rFonts w:hint="default"/>
        <w:u w:val="none"/>
      </w:rPr>
    </w:lvl>
    <w:lvl w:ilvl="5">
      <w:start w:val="1"/>
      <w:numFmt w:val="decimal"/>
      <w:lvlText w:val="%1.%2.%3.%4.%5.%6"/>
      <w:lvlJc w:val="left"/>
      <w:pPr>
        <w:tabs>
          <w:tab w:val="num" w:pos="4680"/>
        </w:tabs>
        <w:ind w:left="4680" w:hanging="1080"/>
      </w:pPr>
      <w:rPr>
        <w:rFonts w:hint="default"/>
        <w:u w:val="none"/>
      </w:rPr>
    </w:lvl>
    <w:lvl w:ilvl="6">
      <w:start w:val="1"/>
      <w:numFmt w:val="decimal"/>
      <w:lvlText w:val="%1.%2.%3.%4.%5.%6.%7"/>
      <w:lvlJc w:val="left"/>
      <w:pPr>
        <w:tabs>
          <w:tab w:val="num" w:pos="5760"/>
        </w:tabs>
        <w:ind w:left="5760" w:hanging="1440"/>
      </w:pPr>
      <w:rPr>
        <w:rFonts w:hint="default"/>
        <w:u w:val="none"/>
      </w:rPr>
    </w:lvl>
    <w:lvl w:ilvl="7">
      <w:start w:val="1"/>
      <w:numFmt w:val="decimal"/>
      <w:lvlText w:val="%1.%2.%3.%4.%5.%6.%7.%8"/>
      <w:lvlJc w:val="left"/>
      <w:pPr>
        <w:tabs>
          <w:tab w:val="num" w:pos="6480"/>
        </w:tabs>
        <w:ind w:left="6480" w:hanging="1440"/>
      </w:pPr>
      <w:rPr>
        <w:rFonts w:hint="default"/>
        <w:u w:val="none"/>
      </w:rPr>
    </w:lvl>
    <w:lvl w:ilvl="8">
      <w:start w:val="1"/>
      <w:numFmt w:val="decimal"/>
      <w:lvlText w:val="%1.%2.%3.%4.%5.%6.%7.%8.%9"/>
      <w:lvlJc w:val="left"/>
      <w:pPr>
        <w:tabs>
          <w:tab w:val="num" w:pos="7560"/>
        </w:tabs>
        <w:ind w:left="7560" w:hanging="1800"/>
      </w:pPr>
      <w:rPr>
        <w:rFonts w:hint="default"/>
        <w:u w:val="none"/>
      </w:rPr>
    </w:lvl>
  </w:abstractNum>
  <w:abstractNum w:abstractNumId="11" w15:restartNumberingAfterBreak="0">
    <w:nsid w:val="0D180954"/>
    <w:multiLevelType w:val="multilevel"/>
    <w:tmpl w:val="0E96D11C"/>
    <w:lvl w:ilvl="0">
      <w:start w:val="4"/>
      <w:numFmt w:val="decimal"/>
      <w:lvlText w:val="%1"/>
      <w:lvlJc w:val="left"/>
      <w:pPr>
        <w:tabs>
          <w:tab w:val="num" w:pos="570"/>
        </w:tabs>
        <w:ind w:left="570" w:hanging="570"/>
      </w:pPr>
    </w:lvl>
    <w:lvl w:ilvl="1">
      <w:start w:val="10"/>
      <w:numFmt w:val="decimal"/>
      <w:lvlText w:val="%1.%2"/>
      <w:lvlJc w:val="left"/>
      <w:pPr>
        <w:tabs>
          <w:tab w:val="num" w:pos="570"/>
        </w:tabs>
        <w:ind w:left="570" w:hanging="57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2" w15:restartNumberingAfterBreak="0">
    <w:nsid w:val="0D1F0484"/>
    <w:multiLevelType w:val="multilevel"/>
    <w:tmpl w:val="F88CDB34"/>
    <w:lvl w:ilvl="0">
      <w:start w:val="4"/>
      <w:numFmt w:val="decimal"/>
      <w:lvlText w:val="%1"/>
      <w:lvlJc w:val="left"/>
      <w:pPr>
        <w:tabs>
          <w:tab w:val="num" w:pos="570"/>
        </w:tabs>
        <w:ind w:left="570" w:hanging="570"/>
      </w:pPr>
    </w:lvl>
    <w:lvl w:ilvl="1">
      <w:start w:val="11"/>
      <w:numFmt w:val="decimal"/>
      <w:lvlText w:val="%1.%2"/>
      <w:lvlJc w:val="left"/>
      <w:pPr>
        <w:tabs>
          <w:tab w:val="num" w:pos="570"/>
        </w:tabs>
        <w:ind w:left="570" w:hanging="57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3" w15:restartNumberingAfterBreak="0">
    <w:nsid w:val="3437717A"/>
    <w:multiLevelType w:val="multilevel"/>
    <w:tmpl w:val="2C24AFA4"/>
    <w:lvl w:ilvl="0">
      <w:start w:val="4"/>
      <w:numFmt w:val="decimal"/>
      <w:lvlText w:val="%1"/>
      <w:lvlJc w:val="left"/>
      <w:pPr>
        <w:tabs>
          <w:tab w:val="num" w:pos="570"/>
        </w:tabs>
        <w:ind w:left="570" w:hanging="570"/>
      </w:pPr>
    </w:lvl>
    <w:lvl w:ilvl="1">
      <w:start w:val="4"/>
      <w:numFmt w:val="decimal"/>
      <w:lvlText w:val="%1.%2"/>
      <w:lvlJc w:val="left"/>
      <w:pPr>
        <w:tabs>
          <w:tab w:val="num" w:pos="570"/>
        </w:tabs>
        <w:ind w:left="570" w:hanging="57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4" w15:restartNumberingAfterBreak="0">
    <w:nsid w:val="48EB1742"/>
    <w:multiLevelType w:val="multilevel"/>
    <w:tmpl w:val="DBAE3260"/>
    <w:lvl w:ilvl="0">
      <w:start w:val="5"/>
      <w:numFmt w:val="decimal"/>
      <w:lvlText w:val="%1"/>
      <w:lvlJc w:val="left"/>
      <w:pPr>
        <w:tabs>
          <w:tab w:val="num" w:pos="375"/>
        </w:tabs>
        <w:ind w:left="375" w:hanging="375"/>
      </w:pPr>
      <w:rPr>
        <w:rFonts w:hint="default"/>
      </w:rPr>
    </w:lvl>
    <w:lvl w:ilvl="1">
      <w:start w:val="8"/>
      <w:numFmt w:val="decimal"/>
      <w:lvlText w:val="%1.%2"/>
      <w:lvlJc w:val="left"/>
      <w:pPr>
        <w:tabs>
          <w:tab w:val="num" w:pos="1429"/>
        </w:tabs>
        <w:ind w:left="1429" w:hanging="720"/>
      </w:pPr>
      <w:rPr>
        <w:rFonts w:hint="default"/>
      </w:rPr>
    </w:lvl>
    <w:lvl w:ilvl="2">
      <w:start w:val="1"/>
      <w:numFmt w:val="decimal"/>
      <w:lvlText w:val="%1.%2.%3"/>
      <w:lvlJc w:val="left"/>
      <w:pPr>
        <w:tabs>
          <w:tab w:val="num" w:pos="2498"/>
        </w:tabs>
        <w:ind w:left="2498" w:hanging="1080"/>
      </w:pPr>
      <w:rPr>
        <w:rFonts w:hint="default"/>
      </w:rPr>
    </w:lvl>
    <w:lvl w:ilvl="3">
      <w:start w:val="1"/>
      <w:numFmt w:val="decimal"/>
      <w:lvlText w:val="%1.%2.%3.%4"/>
      <w:lvlJc w:val="left"/>
      <w:pPr>
        <w:tabs>
          <w:tab w:val="num" w:pos="3207"/>
        </w:tabs>
        <w:ind w:left="3207" w:hanging="1080"/>
      </w:pPr>
      <w:rPr>
        <w:rFonts w:hint="default"/>
      </w:rPr>
    </w:lvl>
    <w:lvl w:ilvl="4">
      <w:start w:val="1"/>
      <w:numFmt w:val="decimal"/>
      <w:lvlText w:val="%1.%2.%3.%4.%5"/>
      <w:lvlJc w:val="left"/>
      <w:pPr>
        <w:tabs>
          <w:tab w:val="num" w:pos="4276"/>
        </w:tabs>
        <w:ind w:left="4276" w:hanging="1440"/>
      </w:pPr>
      <w:rPr>
        <w:rFonts w:hint="default"/>
      </w:rPr>
    </w:lvl>
    <w:lvl w:ilvl="5">
      <w:start w:val="1"/>
      <w:numFmt w:val="decimal"/>
      <w:lvlText w:val="%1.%2.%3.%4.%5.%6"/>
      <w:lvlJc w:val="left"/>
      <w:pPr>
        <w:tabs>
          <w:tab w:val="num" w:pos="5345"/>
        </w:tabs>
        <w:ind w:left="5345" w:hanging="1800"/>
      </w:pPr>
      <w:rPr>
        <w:rFonts w:hint="default"/>
      </w:rPr>
    </w:lvl>
    <w:lvl w:ilvl="6">
      <w:start w:val="1"/>
      <w:numFmt w:val="decimal"/>
      <w:lvlText w:val="%1.%2.%3.%4.%5.%6.%7"/>
      <w:lvlJc w:val="left"/>
      <w:pPr>
        <w:tabs>
          <w:tab w:val="num" w:pos="6414"/>
        </w:tabs>
        <w:ind w:left="6414" w:hanging="2160"/>
      </w:pPr>
      <w:rPr>
        <w:rFonts w:hint="default"/>
      </w:rPr>
    </w:lvl>
    <w:lvl w:ilvl="7">
      <w:start w:val="1"/>
      <w:numFmt w:val="decimal"/>
      <w:lvlText w:val="%1.%2.%3.%4.%5.%6.%7.%8"/>
      <w:lvlJc w:val="left"/>
      <w:pPr>
        <w:tabs>
          <w:tab w:val="num" w:pos="7123"/>
        </w:tabs>
        <w:ind w:left="7123" w:hanging="2160"/>
      </w:pPr>
      <w:rPr>
        <w:rFonts w:hint="default"/>
      </w:rPr>
    </w:lvl>
    <w:lvl w:ilvl="8">
      <w:start w:val="1"/>
      <w:numFmt w:val="decimal"/>
      <w:lvlText w:val="%1.%2.%3.%4.%5.%6.%7.%8.%9"/>
      <w:lvlJc w:val="left"/>
      <w:pPr>
        <w:tabs>
          <w:tab w:val="num" w:pos="8192"/>
        </w:tabs>
        <w:ind w:left="8192" w:hanging="2520"/>
      </w:pPr>
      <w:rPr>
        <w:rFonts w:hint="default"/>
      </w:rPr>
    </w:lvl>
  </w:abstractNum>
  <w:abstractNum w:abstractNumId="15" w15:restartNumberingAfterBreak="0">
    <w:nsid w:val="49C01651"/>
    <w:multiLevelType w:val="multilevel"/>
    <w:tmpl w:val="BF4AF676"/>
    <w:lvl w:ilvl="0">
      <w:start w:val="4"/>
      <w:numFmt w:val="decimal"/>
      <w:lvlText w:val="%1"/>
      <w:lvlJc w:val="left"/>
      <w:pPr>
        <w:tabs>
          <w:tab w:val="num" w:pos="570"/>
        </w:tabs>
        <w:ind w:left="570" w:hanging="570"/>
      </w:pPr>
      <w:rPr>
        <w:b/>
      </w:rPr>
    </w:lvl>
    <w:lvl w:ilvl="1">
      <w:start w:val="7"/>
      <w:numFmt w:val="decimal"/>
      <w:lvlText w:val="%1.%2"/>
      <w:lvlJc w:val="left"/>
      <w:pPr>
        <w:tabs>
          <w:tab w:val="num" w:pos="570"/>
        </w:tabs>
        <w:ind w:left="570" w:hanging="570"/>
      </w:pPr>
      <w:rPr>
        <w:b/>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720"/>
        </w:tabs>
        <w:ind w:left="720" w:hanging="720"/>
      </w:pPr>
      <w:rPr>
        <w:b/>
      </w:rPr>
    </w:lvl>
    <w:lvl w:ilvl="4">
      <w:start w:val="1"/>
      <w:numFmt w:val="decimal"/>
      <w:lvlText w:val="%1.%2.%3.%4.%5"/>
      <w:lvlJc w:val="left"/>
      <w:pPr>
        <w:tabs>
          <w:tab w:val="num" w:pos="1080"/>
        </w:tabs>
        <w:ind w:left="1080" w:hanging="1080"/>
      </w:pPr>
      <w:rPr>
        <w:b/>
      </w:rPr>
    </w:lvl>
    <w:lvl w:ilvl="5">
      <w:start w:val="1"/>
      <w:numFmt w:val="decimal"/>
      <w:lvlText w:val="%1.%2.%3.%4.%5.%6"/>
      <w:lvlJc w:val="left"/>
      <w:pPr>
        <w:tabs>
          <w:tab w:val="num" w:pos="1080"/>
        </w:tabs>
        <w:ind w:left="1080" w:hanging="1080"/>
      </w:pPr>
      <w:rPr>
        <w:b/>
      </w:rPr>
    </w:lvl>
    <w:lvl w:ilvl="6">
      <w:start w:val="1"/>
      <w:numFmt w:val="decimal"/>
      <w:lvlText w:val="%1.%2.%3.%4.%5.%6.%7"/>
      <w:lvlJc w:val="left"/>
      <w:pPr>
        <w:tabs>
          <w:tab w:val="num" w:pos="1440"/>
        </w:tabs>
        <w:ind w:left="1440" w:hanging="1440"/>
      </w:pPr>
      <w:rPr>
        <w:b/>
      </w:rPr>
    </w:lvl>
    <w:lvl w:ilvl="7">
      <w:start w:val="1"/>
      <w:numFmt w:val="decimal"/>
      <w:lvlText w:val="%1.%2.%3.%4.%5.%6.%7.%8"/>
      <w:lvlJc w:val="left"/>
      <w:pPr>
        <w:tabs>
          <w:tab w:val="num" w:pos="1440"/>
        </w:tabs>
        <w:ind w:left="1440" w:hanging="1440"/>
      </w:pPr>
      <w:rPr>
        <w:b/>
      </w:rPr>
    </w:lvl>
    <w:lvl w:ilvl="8">
      <w:start w:val="1"/>
      <w:numFmt w:val="decimal"/>
      <w:lvlText w:val="%1.%2.%3.%4.%5.%6.%7.%8.%9"/>
      <w:lvlJc w:val="left"/>
      <w:pPr>
        <w:tabs>
          <w:tab w:val="num" w:pos="1800"/>
        </w:tabs>
        <w:ind w:left="1800" w:hanging="1800"/>
      </w:pPr>
      <w:rPr>
        <w:b/>
      </w:rPr>
    </w:lvl>
  </w:abstractNum>
  <w:abstractNum w:abstractNumId="16" w15:restartNumberingAfterBreak="0">
    <w:nsid w:val="5D5D063B"/>
    <w:multiLevelType w:val="hybridMultilevel"/>
    <w:tmpl w:val="4A68F784"/>
    <w:lvl w:ilvl="0" w:tplc="04090001">
      <w:start w:val="1"/>
      <w:numFmt w:val="bullet"/>
      <w:lvlText w:val=""/>
      <w:lvlJc w:val="left"/>
      <w:pPr>
        <w:tabs>
          <w:tab w:val="num" w:pos="1290"/>
        </w:tabs>
        <w:ind w:left="1290" w:hanging="360"/>
      </w:pPr>
      <w:rPr>
        <w:rFonts w:ascii="Symbol" w:hAnsi="Symbol" w:hint="default"/>
      </w:rPr>
    </w:lvl>
    <w:lvl w:ilvl="1" w:tplc="04090003" w:tentative="1">
      <w:start w:val="1"/>
      <w:numFmt w:val="bullet"/>
      <w:lvlText w:val="o"/>
      <w:lvlJc w:val="left"/>
      <w:pPr>
        <w:tabs>
          <w:tab w:val="num" w:pos="2010"/>
        </w:tabs>
        <w:ind w:left="2010" w:hanging="360"/>
      </w:pPr>
      <w:rPr>
        <w:rFonts w:ascii="Courier New" w:hAnsi="Courier New" w:cs="Courier New" w:hint="default"/>
      </w:rPr>
    </w:lvl>
    <w:lvl w:ilvl="2" w:tplc="04090005" w:tentative="1">
      <w:start w:val="1"/>
      <w:numFmt w:val="bullet"/>
      <w:lvlText w:val=""/>
      <w:lvlJc w:val="left"/>
      <w:pPr>
        <w:tabs>
          <w:tab w:val="num" w:pos="2730"/>
        </w:tabs>
        <w:ind w:left="2730" w:hanging="360"/>
      </w:pPr>
      <w:rPr>
        <w:rFonts w:ascii="Wingdings" w:hAnsi="Wingdings" w:hint="default"/>
      </w:rPr>
    </w:lvl>
    <w:lvl w:ilvl="3" w:tplc="04090001" w:tentative="1">
      <w:start w:val="1"/>
      <w:numFmt w:val="bullet"/>
      <w:lvlText w:val=""/>
      <w:lvlJc w:val="left"/>
      <w:pPr>
        <w:tabs>
          <w:tab w:val="num" w:pos="3450"/>
        </w:tabs>
        <w:ind w:left="3450" w:hanging="360"/>
      </w:pPr>
      <w:rPr>
        <w:rFonts w:ascii="Symbol" w:hAnsi="Symbol" w:hint="default"/>
      </w:rPr>
    </w:lvl>
    <w:lvl w:ilvl="4" w:tplc="04090003" w:tentative="1">
      <w:start w:val="1"/>
      <w:numFmt w:val="bullet"/>
      <w:lvlText w:val="o"/>
      <w:lvlJc w:val="left"/>
      <w:pPr>
        <w:tabs>
          <w:tab w:val="num" w:pos="4170"/>
        </w:tabs>
        <w:ind w:left="4170" w:hanging="360"/>
      </w:pPr>
      <w:rPr>
        <w:rFonts w:ascii="Courier New" w:hAnsi="Courier New" w:cs="Courier New" w:hint="default"/>
      </w:rPr>
    </w:lvl>
    <w:lvl w:ilvl="5" w:tplc="04090005" w:tentative="1">
      <w:start w:val="1"/>
      <w:numFmt w:val="bullet"/>
      <w:lvlText w:val=""/>
      <w:lvlJc w:val="left"/>
      <w:pPr>
        <w:tabs>
          <w:tab w:val="num" w:pos="4890"/>
        </w:tabs>
        <w:ind w:left="4890" w:hanging="360"/>
      </w:pPr>
      <w:rPr>
        <w:rFonts w:ascii="Wingdings" w:hAnsi="Wingdings" w:hint="default"/>
      </w:rPr>
    </w:lvl>
    <w:lvl w:ilvl="6" w:tplc="04090001" w:tentative="1">
      <w:start w:val="1"/>
      <w:numFmt w:val="bullet"/>
      <w:lvlText w:val=""/>
      <w:lvlJc w:val="left"/>
      <w:pPr>
        <w:tabs>
          <w:tab w:val="num" w:pos="5610"/>
        </w:tabs>
        <w:ind w:left="5610" w:hanging="360"/>
      </w:pPr>
      <w:rPr>
        <w:rFonts w:ascii="Symbol" w:hAnsi="Symbol" w:hint="default"/>
      </w:rPr>
    </w:lvl>
    <w:lvl w:ilvl="7" w:tplc="04090003" w:tentative="1">
      <w:start w:val="1"/>
      <w:numFmt w:val="bullet"/>
      <w:lvlText w:val="o"/>
      <w:lvlJc w:val="left"/>
      <w:pPr>
        <w:tabs>
          <w:tab w:val="num" w:pos="6330"/>
        </w:tabs>
        <w:ind w:left="6330" w:hanging="360"/>
      </w:pPr>
      <w:rPr>
        <w:rFonts w:ascii="Courier New" w:hAnsi="Courier New" w:cs="Courier New" w:hint="default"/>
      </w:rPr>
    </w:lvl>
    <w:lvl w:ilvl="8" w:tplc="04090005" w:tentative="1">
      <w:start w:val="1"/>
      <w:numFmt w:val="bullet"/>
      <w:lvlText w:val=""/>
      <w:lvlJc w:val="left"/>
      <w:pPr>
        <w:tabs>
          <w:tab w:val="num" w:pos="7050"/>
        </w:tabs>
        <w:ind w:left="7050" w:hanging="360"/>
      </w:pPr>
      <w:rPr>
        <w:rFonts w:ascii="Wingdings" w:hAnsi="Wingdings" w:hint="default"/>
      </w:rPr>
    </w:lvl>
  </w:abstractNum>
  <w:abstractNum w:abstractNumId="17" w15:restartNumberingAfterBreak="0">
    <w:nsid w:val="64F13A0F"/>
    <w:multiLevelType w:val="multilevel"/>
    <w:tmpl w:val="32CAC6E4"/>
    <w:lvl w:ilvl="0">
      <w:start w:val="5"/>
      <w:numFmt w:val="decimal"/>
      <w:lvlText w:val="%1"/>
      <w:lvlJc w:val="left"/>
      <w:pPr>
        <w:tabs>
          <w:tab w:val="num" w:pos="720"/>
        </w:tabs>
        <w:ind w:left="720" w:hanging="720"/>
      </w:pPr>
      <w:rPr>
        <w:rFonts w:hint="default"/>
      </w:rPr>
    </w:lvl>
    <w:lvl w:ilvl="1">
      <w:start w:val="8"/>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8" w15:restartNumberingAfterBreak="0">
    <w:nsid w:val="70E0172A"/>
    <w:multiLevelType w:val="singleLevel"/>
    <w:tmpl w:val="CF301ED2"/>
    <w:lvl w:ilvl="0">
      <w:start w:val="1"/>
      <w:numFmt w:val="lowerLetter"/>
      <w:lvlText w:val="%1)"/>
      <w:legacy w:legacy="1" w:legacySpace="0" w:legacyIndent="1440"/>
      <w:lvlJc w:val="left"/>
      <w:pPr>
        <w:ind w:left="2160" w:hanging="1440"/>
      </w:pPr>
    </w:lvl>
  </w:abstractNum>
  <w:abstractNum w:abstractNumId="19" w15:restartNumberingAfterBreak="0">
    <w:nsid w:val="76527604"/>
    <w:multiLevelType w:val="multilevel"/>
    <w:tmpl w:val="A39ACDD0"/>
    <w:lvl w:ilvl="0">
      <w:start w:val="6"/>
      <w:numFmt w:val="decimal"/>
      <w:lvlText w:val="%1"/>
      <w:lvlJc w:val="left"/>
      <w:pPr>
        <w:tabs>
          <w:tab w:val="num" w:pos="570"/>
        </w:tabs>
        <w:ind w:left="570" w:hanging="570"/>
      </w:pPr>
      <w:rPr>
        <w:b/>
      </w:rPr>
    </w:lvl>
    <w:lvl w:ilvl="1">
      <w:start w:val="5"/>
      <w:numFmt w:val="decimal"/>
      <w:lvlText w:val="%1.%2"/>
      <w:lvlJc w:val="left"/>
      <w:pPr>
        <w:tabs>
          <w:tab w:val="num" w:pos="570"/>
        </w:tabs>
        <w:ind w:left="570" w:hanging="570"/>
      </w:pPr>
      <w:rPr>
        <w:b/>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720"/>
        </w:tabs>
        <w:ind w:left="720" w:hanging="720"/>
      </w:pPr>
      <w:rPr>
        <w:b/>
      </w:rPr>
    </w:lvl>
    <w:lvl w:ilvl="4">
      <w:start w:val="1"/>
      <w:numFmt w:val="decimal"/>
      <w:lvlText w:val="%1.%2.%3.%4.%5"/>
      <w:lvlJc w:val="left"/>
      <w:pPr>
        <w:tabs>
          <w:tab w:val="num" w:pos="1080"/>
        </w:tabs>
        <w:ind w:left="1080" w:hanging="1080"/>
      </w:pPr>
      <w:rPr>
        <w:b/>
      </w:rPr>
    </w:lvl>
    <w:lvl w:ilvl="5">
      <w:start w:val="1"/>
      <w:numFmt w:val="decimal"/>
      <w:lvlText w:val="%1.%2.%3.%4.%5.%6"/>
      <w:lvlJc w:val="left"/>
      <w:pPr>
        <w:tabs>
          <w:tab w:val="num" w:pos="1080"/>
        </w:tabs>
        <w:ind w:left="1080" w:hanging="1080"/>
      </w:pPr>
      <w:rPr>
        <w:b/>
      </w:rPr>
    </w:lvl>
    <w:lvl w:ilvl="6">
      <w:start w:val="1"/>
      <w:numFmt w:val="decimal"/>
      <w:lvlText w:val="%1.%2.%3.%4.%5.%6.%7"/>
      <w:lvlJc w:val="left"/>
      <w:pPr>
        <w:tabs>
          <w:tab w:val="num" w:pos="1440"/>
        </w:tabs>
        <w:ind w:left="1440" w:hanging="1440"/>
      </w:pPr>
      <w:rPr>
        <w:b/>
      </w:rPr>
    </w:lvl>
    <w:lvl w:ilvl="7">
      <w:start w:val="1"/>
      <w:numFmt w:val="decimal"/>
      <w:lvlText w:val="%1.%2.%3.%4.%5.%6.%7.%8"/>
      <w:lvlJc w:val="left"/>
      <w:pPr>
        <w:tabs>
          <w:tab w:val="num" w:pos="1440"/>
        </w:tabs>
        <w:ind w:left="1440" w:hanging="1440"/>
      </w:pPr>
      <w:rPr>
        <w:b/>
      </w:rPr>
    </w:lvl>
    <w:lvl w:ilvl="8">
      <w:start w:val="1"/>
      <w:numFmt w:val="decimal"/>
      <w:lvlText w:val="%1.%2.%3.%4.%5.%6.%7.%8.%9"/>
      <w:lvlJc w:val="left"/>
      <w:pPr>
        <w:tabs>
          <w:tab w:val="num" w:pos="1800"/>
        </w:tabs>
        <w:ind w:left="1800" w:hanging="1800"/>
      </w:pPr>
      <w:rPr>
        <w:b/>
      </w:rPr>
    </w:lvl>
  </w:abstractNum>
  <w:num w:numId="1">
    <w:abstractNumId w:val="18"/>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7"/>
  </w:num>
  <w:num w:numId="14">
    <w:abstractNumId w:val="14"/>
  </w:num>
  <w:num w:numId="15">
    <w:abstractNumId w:val="13"/>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4"/>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4"/>
    </w:lvlOverride>
    <w:lvlOverride w:ilvl="1">
      <w:startOverride w:val="1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6"/>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noTabHangInd/>
    <w:noColumnBalance/>
    <w:usePrinterMetrics/>
    <w:doNotSuppressParagraphBorder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7F21"/>
    <w:rsid w:val="00036895"/>
    <w:rsid w:val="00277B63"/>
    <w:rsid w:val="006A22E1"/>
    <w:rsid w:val="00780D0A"/>
    <w:rsid w:val="00814E3B"/>
    <w:rsid w:val="008A7F21"/>
    <w:rsid w:val="009322C2"/>
    <w:rsid w:val="00C96951"/>
    <w:rsid w:val="00EB7B2F"/>
    <w:rsid w:val="00F44103"/>
    <w:rsid w:val="00F711DE"/>
    <w:rsid w:val="00FB70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C734D9"/>
  <w15:chartTrackingRefBased/>
  <w15:docId w15:val="{D04DACC2-3E09-4BB5-85C0-1CB73FF5B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Courier" w:hAnsi="Courier"/>
      <w:sz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spacing w:before="240" w:after="60"/>
      <w:outlineLvl w:val="2"/>
    </w:pPr>
    <w:rPr>
      <w:rFonts w:ascii="Arial" w:hAnsi="Arial"/>
    </w:rPr>
  </w:style>
  <w:style w:type="paragraph" w:styleId="Heading4">
    <w:name w:val="heading 4"/>
    <w:basedOn w:val="Normal"/>
    <w:next w:val="Normal"/>
    <w:qFormat/>
    <w:pPr>
      <w:keepNext/>
      <w:spacing w:before="240" w:after="60"/>
      <w:outlineLvl w:val="3"/>
    </w:pPr>
    <w:rPr>
      <w:rFonts w:ascii="Arial" w:hAnsi="Arial"/>
      <w:b/>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rFonts w:ascii="Times New Roman" w:hAnsi="Times New Roman"/>
      <w:i/>
      <w:sz w:val="22"/>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Normal"/>
    <w:next w:val="Normal"/>
    <w:qFormat/>
    <w:pPr>
      <w:spacing w:before="240" w:after="60"/>
      <w:outlineLvl w:val="7"/>
    </w:pPr>
    <w:rPr>
      <w:rFonts w:ascii="Arial" w:hAnsi="Arial"/>
      <w:i/>
      <w:sz w:val="20"/>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w:hAnsi="Courier"/>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paragraph" w:customStyle="1" w:styleId="RightPar1">
    <w:name w:val="Right Par 1"/>
    <w:pPr>
      <w:tabs>
        <w:tab w:val="left" w:pos="-720"/>
        <w:tab w:val="left" w:pos="0"/>
        <w:tab w:val="decimal" w:pos="720"/>
      </w:tabs>
      <w:suppressAutoHyphens/>
      <w:ind w:left="720" w:hanging="432"/>
    </w:pPr>
    <w:rPr>
      <w:rFonts w:ascii="Courier" w:hAnsi="Courier"/>
      <w:sz w:val="24"/>
      <w:lang w:val="en-US" w:eastAsia="en-US"/>
    </w:rPr>
  </w:style>
  <w:style w:type="paragraph" w:customStyle="1" w:styleId="RightPar2">
    <w:name w:val="Right Par 2"/>
    <w:pPr>
      <w:tabs>
        <w:tab w:val="left" w:pos="-720"/>
        <w:tab w:val="left" w:pos="0"/>
        <w:tab w:val="left" w:pos="720"/>
        <w:tab w:val="decimal" w:pos="1440"/>
      </w:tabs>
      <w:suppressAutoHyphens/>
      <w:ind w:left="1440" w:hanging="432"/>
    </w:pPr>
    <w:rPr>
      <w:rFonts w:ascii="Courier" w:hAnsi="Courier"/>
      <w:sz w:val="24"/>
      <w:lang w:val="en-US" w:eastAsia="en-US"/>
    </w:rPr>
  </w:style>
  <w:style w:type="character" w:customStyle="1" w:styleId="Document3">
    <w:name w:val="Document 3"/>
    <w:rPr>
      <w:rFonts w:ascii="Courier" w:hAnsi="Courier"/>
      <w:noProof w:val="0"/>
      <w:sz w:val="24"/>
      <w:lang w:val="en-US"/>
    </w:rPr>
  </w:style>
  <w:style w:type="paragraph" w:customStyle="1" w:styleId="RightPar3">
    <w:name w:val="Right Par 3"/>
    <w:pPr>
      <w:tabs>
        <w:tab w:val="left" w:pos="-720"/>
        <w:tab w:val="left" w:pos="0"/>
        <w:tab w:val="left" w:pos="720"/>
        <w:tab w:val="left" w:pos="1440"/>
        <w:tab w:val="decimal" w:pos="2160"/>
      </w:tabs>
      <w:suppressAutoHyphens/>
      <w:ind w:left="2160" w:hanging="432"/>
    </w:pPr>
    <w:rPr>
      <w:rFonts w:ascii="Courier" w:hAnsi="Courier"/>
      <w:sz w:val="24"/>
      <w:lang w:val="en-US" w:eastAsia="en-US"/>
    </w:rPr>
  </w:style>
  <w:style w:type="paragraph" w:customStyle="1" w:styleId="RightPar4">
    <w:name w:val="Right Par 4"/>
    <w:pPr>
      <w:tabs>
        <w:tab w:val="left" w:pos="-720"/>
        <w:tab w:val="left" w:pos="0"/>
        <w:tab w:val="left" w:pos="720"/>
        <w:tab w:val="left" w:pos="1440"/>
        <w:tab w:val="left" w:pos="2160"/>
        <w:tab w:val="decimal" w:pos="2880"/>
      </w:tabs>
      <w:suppressAutoHyphens/>
      <w:ind w:left="2880" w:hanging="432"/>
    </w:pPr>
    <w:rPr>
      <w:rFonts w:ascii="Courier" w:hAnsi="Courier"/>
      <w:sz w:val="24"/>
      <w:lang w:val="en-US" w:eastAsia="en-US"/>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ind w:left="3600" w:hanging="576"/>
    </w:pPr>
    <w:rPr>
      <w:rFonts w:ascii="Courier" w:hAnsi="Courier"/>
      <w:sz w:val="24"/>
      <w:lang w:val="en-US" w:eastAsia="en-US"/>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ind w:left="4320" w:hanging="576"/>
    </w:pPr>
    <w:rPr>
      <w:rFonts w:ascii="Courier" w:hAnsi="Courier"/>
      <w:sz w:val="24"/>
      <w:lang w:val="en-US" w:eastAsia="en-US"/>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ourier" w:hAnsi="Courier"/>
      <w:sz w:val="24"/>
      <w:lang w:val="en-US" w:eastAsia="en-US"/>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rFonts w:ascii="Courier" w:hAnsi="Courier"/>
      <w:sz w:val="24"/>
      <w:lang w:val="en-US" w:eastAsia="en-US"/>
    </w:rPr>
  </w:style>
  <w:style w:type="paragraph" w:customStyle="1" w:styleId="Document1">
    <w:name w:val="Document 1"/>
    <w:pPr>
      <w:keepNext/>
      <w:keepLines/>
      <w:tabs>
        <w:tab w:val="left" w:pos="-720"/>
      </w:tabs>
      <w:suppressAutoHyphens/>
    </w:pPr>
    <w:rPr>
      <w:rFonts w:ascii="Courier" w:hAnsi="Courier"/>
      <w:sz w:val="24"/>
      <w:lang w:val="en-US" w:eastAsia="en-US"/>
    </w:rPr>
  </w:style>
  <w:style w:type="character" w:customStyle="1" w:styleId="TechInit">
    <w:name w:val="Tech Init"/>
    <w:rPr>
      <w:rFonts w:ascii="Courier" w:hAnsi="Courier"/>
      <w:noProof w:val="0"/>
      <w:sz w:val="24"/>
      <w:lang w:val="en-US"/>
    </w:rPr>
  </w:style>
  <w:style w:type="paragraph" w:customStyle="1" w:styleId="Technical5">
    <w:name w:val="Technical 5"/>
    <w:pPr>
      <w:tabs>
        <w:tab w:val="left" w:pos="-720"/>
      </w:tabs>
      <w:suppressAutoHyphens/>
      <w:ind w:firstLine="720"/>
    </w:pPr>
    <w:rPr>
      <w:rFonts w:ascii="Courier" w:hAnsi="Courier"/>
      <w:b/>
      <w:sz w:val="24"/>
      <w:lang w:val="en-US" w:eastAsia="en-US"/>
    </w:rPr>
  </w:style>
  <w:style w:type="paragraph" w:customStyle="1" w:styleId="Technical6">
    <w:name w:val="Technical 6"/>
    <w:pPr>
      <w:tabs>
        <w:tab w:val="left" w:pos="-720"/>
      </w:tabs>
      <w:suppressAutoHyphens/>
      <w:ind w:firstLine="720"/>
    </w:pPr>
    <w:rPr>
      <w:rFonts w:ascii="Courier" w:hAnsi="Courier"/>
      <w:b/>
      <w:sz w:val="24"/>
      <w:lang w:val="en-US" w:eastAsia="en-US"/>
    </w:rPr>
  </w:style>
  <w:style w:type="character" w:customStyle="1" w:styleId="Technical2">
    <w:name w:val="Technical 2"/>
    <w:rPr>
      <w:rFonts w:ascii="Courier" w:hAnsi="Courier"/>
      <w:noProof w:val="0"/>
      <w:sz w:val="24"/>
      <w:lang w:val="en-US"/>
    </w:rPr>
  </w:style>
  <w:style w:type="character" w:customStyle="1" w:styleId="Technical3">
    <w:name w:val="Technical 3"/>
    <w:rPr>
      <w:rFonts w:ascii="Courier" w:hAnsi="Courier"/>
      <w:noProof w:val="0"/>
      <w:sz w:val="24"/>
      <w:lang w:val="en-US"/>
    </w:rPr>
  </w:style>
  <w:style w:type="paragraph" w:customStyle="1" w:styleId="Technical4">
    <w:name w:val="Technical 4"/>
    <w:pPr>
      <w:tabs>
        <w:tab w:val="left" w:pos="-720"/>
      </w:tabs>
      <w:suppressAutoHyphens/>
    </w:pPr>
    <w:rPr>
      <w:rFonts w:ascii="Courier" w:hAnsi="Courier"/>
      <w:b/>
      <w:sz w:val="24"/>
      <w:lang w:val="en-US" w:eastAsia="en-US"/>
    </w:rPr>
  </w:style>
  <w:style w:type="character" w:customStyle="1" w:styleId="Technical1">
    <w:name w:val="Technical 1"/>
    <w:rPr>
      <w:rFonts w:ascii="Courier" w:hAnsi="Courier"/>
      <w:noProof w:val="0"/>
      <w:sz w:val="24"/>
      <w:lang w:val="en-US"/>
    </w:rPr>
  </w:style>
  <w:style w:type="paragraph" w:customStyle="1" w:styleId="Technical7">
    <w:name w:val="Technical 7"/>
    <w:pPr>
      <w:tabs>
        <w:tab w:val="left" w:pos="-720"/>
      </w:tabs>
      <w:suppressAutoHyphens/>
      <w:ind w:firstLine="720"/>
    </w:pPr>
    <w:rPr>
      <w:rFonts w:ascii="Courier" w:hAnsi="Courier"/>
      <w:b/>
      <w:sz w:val="24"/>
      <w:lang w:val="en-US" w:eastAsia="en-US"/>
    </w:rPr>
  </w:style>
  <w:style w:type="paragraph" w:customStyle="1" w:styleId="Technical8">
    <w:name w:val="Technical 8"/>
    <w:pPr>
      <w:tabs>
        <w:tab w:val="left" w:pos="-720"/>
      </w:tabs>
      <w:suppressAutoHyphens/>
      <w:ind w:firstLine="720"/>
    </w:pPr>
    <w:rPr>
      <w:rFonts w:ascii="Courier" w:hAnsi="Courier"/>
      <w:b/>
      <w:sz w:val="24"/>
      <w:lang w:val="en-US" w:eastAsia="en-US"/>
    </w:rPr>
  </w:style>
  <w:style w:type="paragraph" w:customStyle="1" w:styleId="Pleading">
    <w:name w:val="Pleading"/>
    <w:pPr>
      <w:tabs>
        <w:tab w:val="left" w:pos="-720"/>
      </w:tabs>
      <w:suppressAutoHyphens/>
      <w:spacing w:line="240" w:lineRule="exact"/>
    </w:pPr>
    <w:rPr>
      <w:rFonts w:ascii="Courier" w:hAnsi="Courier"/>
      <w:sz w:val="24"/>
      <w:lang w:val="en-US" w:eastAsia="en-US"/>
    </w:rPr>
  </w:style>
  <w:style w:type="character" w:customStyle="1" w:styleId="DocInit">
    <w:name w:val="Doc Init"/>
    <w:basedOn w:val="DefaultParagraphFont"/>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odyTextIndent">
    <w:name w:val="Body Text Indent"/>
    <w:basedOn w:val="Normal"/>
    <w:pPr>
      <w:framePr w:w="4375" w:h="289" w:hSpace="180" w:wrap="auto" w:vAnchor="text" w:hAnchor="page" w:x="2191" w:y="235"/>
      <w:ind w:firstLine="720"/>
    </w:pPr>
    <w:rPr>
      <w:rFonts w:ascii="CG Times (W1)" w:hAnsi="CG Times (W1)"/>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framePr w:w="0" w:hRule="auto" w:hSpace="0" w:wrap="auto" w:vAnchor="margin" w:hAnchor="text" w:xAlign="left" w:yAlign="inline"/>
      <w:spacing w:after="120"/>
      <w:ind w:left="283" w:firstLine="210"/>
    </w:pPr>
    <w:rPr>
      <w:rFonts w:ascii="Courier" w:hAnsi="Courier"/>
    </w:r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losing">
    <w:name w:val="Closing"/>
    <w:basedOn w:val="Normal"/>
    <w:pPr>
      <w:ind w:left="4252"/>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paragraph" w:styleId="FootnoteText">
    <w:name w:val="footnote text"/>
    <w:basedOn w:val="Normal"/>
    <w:semiHidden/>
    <w:rPr>
      <w:sz w:val="20"/>
    </w:r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3"/>
      </w:numPr>
    </w:pPr>
  </w:style>
  <w:style w:type="paragraph" w:styleId="ListBullet2">
    <w:name w:val="List Bullet 2"/>
    <w:basedOn w:val="Normal"/>
    <w:autoRedefine/>
    <w:pPr>
      <w:numPr>
        <w:numId w:val="4"/>
      </w:numPr>
    </w:pPr>
  </w:style>
  <w:style w:type="paragraph" w:styleId="ListBullet3">
    <w:name w:val="List Bullet 3"/>
    <w:basedOn w:val="Normal"/>
    <w:autoRedefine/>
    <w:pPr>
      <w:numPr>
        <w:numId w:val="5"/>
      </w:numPr>
    </w:pPr>
  </w:style>
  <w:style w:type="paragraph" w:styleId="ListBullet4">
    <w:name w:val="List Bullet 4"/>
    <w:basedOn w:val="Normal"/>
    <w:autoRedefine/>
    <w:pPr>
      <w:numPr>
        <w:numId w:val="6"/>
      </w:numPr>
    </w:pPr>
  </w:style>
  <w:style w:type="paragraph" w:styleId="ListBullet5">
    <w:name w:val="List Bullet 5"/>
    <w:basedOn w:val="Normal"/>
    <w:autoRedefine/>
    <w:pPr>
      <w:numPr>
        <w:numId w:val="7"/>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8"/>
      </w:numPr>
    </w:pPr>
  </w:style>
  <w:style w:type="paragraph" w:styleId="ListNumber2">
    <w:name w:val="List Number 2"/>
    <w:basedOn w:val="Normal"/>
    <w:pPr>
      <w:numPr>
        <w:numId w:val="9"/>
      </w:numPr>
    </w:pPr>
  </w:style>
  <w:style w:type="paragraph" w:styleId="ListNumber3">
    <w:name w:val="List Number 3"/>
    <w:basedOn w:val="Normal"/>
    <w:pPr>
      <w:numPr>
        <w:numId w:val="10"/>
      </w:numPr>
    </w:pPr>
  </w:style>
  <w:style w:type="paragraph" w:styleId="ListNumber4">
    <w:name w:val="List Number 4"/>
    <w:basedOn w:val="Normal"/>
    <w:pPr>
      <w:numPr>
        <w:numId w:val="11"/>
      </w:numPr>
    </w:pPr>
  </w:style>
  <w:style w:type="paragraph" w:styleId="ListNumber5">
    <w:name w:val="List Number 5"/>
    <w:basedOn w:val="Normal"/>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b/>
      <w:kern w:val="28"/>
      <w:sz w:val="32"/>
    </w:rPr>
  </w:style>
  <w:style w:type="paragraph" w:styleId="BalloonText">
    <w:name w:val="Balloon Text"/>
    <w:basedOn w:val="Normal"/>
    <w:semiHidden/>
    <w:rsid w:val="008A7F21"/>
    <w:rPr>
      <w:rFonts w:ascii="Tahoma" w:hAnsi="Tahoma" w:cs="Tahoma"/>
      <w:sz w:val="16"/>
      <w:szCs w:val="16"/>
    </w:rPr>
  </w:style>
  <w:style w:type="paragraph" w:customStyle="1" w:styleId="spctext">
    <w:name w:val="spctext"/>
    <w:basedOn w:val="Normal"/>
    <w:rsid w:val="008A7F21"/>
    <w:pPr>
      <w:tabs>
        <w:tab w:val="left" w:pos="-567"/>
        <w:tab w:val="left" w:pos="0"/>
        <w:tab w:val="left" w:pos="567"/>
      </w:tabs>
      <w:suppressAutoHyphens/>
      <w:spacing w:before="120" w:after="120"/>
      <w:ind w:left="567"/>
    </w:pPr>
    <w:rPr>
      <w:rFonts w:ascii="Times New Roman" w:hAnsi="Times New Roman"/>
      <w:sz w:val="20"/>
      <w:lang w:val="en-GB"/>
    </w:rPr>
  </w:style>
  <w:style w:type="character" w:customStyle="1" w:styleId="FooterChar">
    <w:name w:val="Footer Char"/>
    <w:link w:val="Footer"/>
    <w:uiPriority w:val="99"/>
    <w:rsid w:val="00F44103"/>
    <w:rPr>
      <w:rFonts w:ascii="Courier" w:hAnsi="Courie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39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file>

<file path=customXml/itemProps1.xml><?xml version="1.0" encoding="utf-8"?>
<ds:datastoreItem xmlns:ds="http://schemas.openxmlformats.org/officeDocument/2006/customXml" ds:itemID="{BC65AAAA-44B6-41EA-A405-3DEB82FF2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strongidp granules summary [aus]</vt:lpstr>
    </vt:vector>
  </TitlesOfParts>
  <Company>Ltd</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strongidp granules summary [aus]</dc:title>
  <dc:subject/>
  <dc:creator>sturgn</dc:creator>
  <cp:keywords/>
  <dc:description/>
  <cp:lastModifiedBy>Jon Massey</cp:lastModifiedBy>
  <cp:revision>2</cp:revision>
  <cp:lastPrinted>2011-03-03T15:53:00Z</cp:lastPrinted>
  <dcterms:created xsi:type="dcterms:W3CDTF">2018-08-08T11:40:00Z</dcterms:created>
  <dcterms:modified xsi:type="dcterms:W3CDTF">2018-08-08T11:40:00Z</dcterms:modified>
</cp:coreProperties>
</file>