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37B8" w14:textId="28F1ACED" w:rsidR="00746A5E" w:rsidRPr="00746A5E" w:rsidRDefault="00746A5E" w:rsidP="00746A5E">
      <w:pPr>
        <w:jc w:val="center"/>
      </w:pPr>
      <w:r w:rsidRPr="00746A5E">
        <w:rPr>
          <w:b/>
          <w:bCs/>
        </w:rPr>
        <w:t>Com</w:t>
      </w:r>
      <w:r>
        <w:rPr>
          <w:b/>
          <w:bCs/>
        </w:rPr>
        <w:t>plexity Metrics</w:t>
      </w:r>
    </w:p>
    <w:p w14:paraId="69336CDA" w14:textId="644E83BF" w:rsidR="00746A5E" w:rsidRDefault="00746A5E" w:rsidP="00746A5E">
      <w:pPr>
        <w:jc w:val="center"/>
      </w:pPr>
      <w:r>
        <w:t>MetricsReloaded Plugin</w:t>
      </w:r>
    </w:p>
    <w:p w14:paraId="3321165F" w14:textId="77777777" w:rsidR="00746A5E" w:rsidRPr="00746A5E" w:rsidRDefault="00746A5E" w:rsidP="00746A5E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6A5E" w14:paraId="01EE7DCB" w14:textId="77777777" w:rsidTr="00746A5E">
        <w:tc>
          <w:tcPr>
            <w:tcW w:w="2831" w:type="dxa"/>
          </w:tcPr>
          <w:p w14:paraId="236B1FB3" w14:textId="41E2C82A" w:rsidR="00746A5E" w:rsidRDefault="00746A5E">
            <w:r>
              <w:t>package</w:t>
            </w:r>
          </w:p>
        </w:tc>
        <w:tc>
          <w:tcPr>
            <w:tcW w:w="2831" w:type="dxa"/>
          </w:tcPr>
          <w:p w14:paraId="5FABD617" w14:textId="2D078E9F" w:rsidR="00746A5E" w:rsidRDefault="00746A5E">
            <w:r>
              <w:t xml:space="preserve">Average </w:t>
            </w:r>
            <w:r w:rsidRPr="004459E8">
              <w:rPr>
                <w:lang w:val="en-GB"/>
              </w:rPr>
              <w:t>Cycloma</w:t>
            </w:r>
            <w:r w:rsidR="004459E8" w:rsidRPr="004459E8">
              <w:rPr>
                <w:lang w:val="en-GB"/>
              </w:rPr>
              <w:t>t</w:t>
            </w:r>
            <w:r w:rsidRPr="004459E8">
              <w:rPr>
                <w:lang w:val="en-GB"/>
              </w:rPr>
              <w:t>ic</w:t>
            </w:r>
            <w:r>
              <w:t xml:space="preserve"> Complexity</w:t>
            </w:r>
          </w:p>
        </w:tc>
        <w:tc>
          <w:tcPr>
            <w:tcW w:w="2832" w:type="dxa"/>
          </w:tcPr>
          <w:p w14:paraId="5E4115CF" w14:textId="49D5FA29" w:rsidR="00746A5E" w:rsidRDefault="00746A5E">
            <w:r>
              <w:t>Total Cyclomatic Complexity</w:t>
            </w:r>
          </w:p>
        </w:tc>
      </w:tr>
      <w:tr w:rsidR="00746A5E" w14:paraId="124B090F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66"/>
              <w:gridCol w:w="81"/>
            </w:tblGrid>
            <w:tr w:rsidR="00746A5E" w:rsidRPr="00746A5E" w14:paraId="2E6D808D" w14:textId="77777777" w:rsidTr="00746A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8C63F" w14:textId="77777777" w:rsidR="00746A5E" w:rsidRPr="00746A5E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r w:rsidRPr="00746A5E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org.jabref.gui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A544E" w14:textId="77777777" w:rsidR="00746A5E" w:rsidRPr="00746A5E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0D9BA" w14:textId="77777777" w:rsidR="00746A5E" w:rsidRPr="00746A5E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2070FB81" w14:textId="77777777" w:rsidR="00746A5E" w:rsidRDefault="00746A5E"/>
        </w:tc>
        <w:tc>
          <w:tcPr>
            <w:tcW w:w="2831" w:type="dxa"/>
          </w:tcPr>
          <w:p w14:paraId="296D52D7" w14:textId="2B762E28" w:rsidR="00746A5E" w:rsidRDefault="00746A5E">
            <w:r>
              <w:t>2,01</w:t>
            </w:r>
          </w:p>
        </w:tc>
        <w:tc>
          <w:tcPr>
            <w:tcW w:w="2832" w:type="dxa"/>
          </w:tcPr>
          <w:p w14:paraId="620FC6D0" w14:textId="3F0B4C3F" w:rsidR="00746A5E" w:rsidRDefault="00746A5E">
            <w:r>
              <w:t>595</w:t>
            </w:r>
          </w:p>
        </w:tc>
      </w:tr>
      <w:tr w:rsidR="00746A5E" w14:paraId="7B66986D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6"/>
              <w:gridCol w:w="81"/>
            </w:tblGrid>
            <w:tr w:rsidR="00746A5E" w:rsidRPr="00746A5E" w14:paraId="4682B7F4" w14:textId="77777777" w:rsidTr="00746A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3CA54" w14:textId="77777777" w:rsidR="00746A5E" w:rsidRPr="00746A5E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r w:rsidRPr="00746A5E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org.jabref.logic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5E529" w14:textId="77777777" w:rsidR="00746A5E" w:rsidRPr="00746A5E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53E46" w14:textId="77777777" w:rsidR="00746A5E" w:rsidRPr="00746A5E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63A742B6" w14:textId="650E9A51" w:rsidR="00746A5E" w:rsidRDefault="00746A5E"/>
        </w:tc>
        <w:tc>
          <w:tcPr>
            <w:tcW w:w="2831" w:type="dxa"/>
          </w:tcPr>
          <w:p w14:paraId="22B73E26" w14:textId="366EC145" w:rsidR="00746A5E" w:rsidRDefault="00746A5E">
            <w:r>
              <w:t>1,18</w:t>
            </w:r>
          </w:p>
        </w:tc>
        <w:tc>
          <w:tcPr>
            <w:tcW w:w="2832" w:type="dxa"/>
          </w:tcPr>
          <w:p w14:paraId="6AD7FF36" w14:textId="64DDE710" w:rsidR="00746A5E" w:rsidRDefault="00746A5E">
            <w:r>
              <w:t>13</w:t>
            </w:r>
          </w:p>
        </w:tc>
      </w:tr>
      <w:tr w:rsidR="00DA14D5" w14:paraId="504FD912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2"/>
              <w:gridCol w:w="66"/>
              <w:gridCol w:w="81"/>
            </w:tblGrid>
            <w:tr w:rsidR="00DA14D5" w:rsidRPr="00DA14D5" w14:paraId="49A4E416" w14:textId="77777777" w:rsidTr="00DA1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3A5FB" w14:textId="77777777" w:rsidR="00DA14D5" w:rsidRPr="00DA14D5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r w:rsidRPr="00DA14D5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org.jabref.migrations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36A6B" w14:textId="77777777" w:rsidR="00DA14D5" w:rsidRPr="00DA14D5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67BB6" w14:textId="77777777" w:rsidR="00DA14D5" w:rsidRPr="00DA14D5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5253507C" w14:textId="508484C1" w:rsidR="00DA14D5" w:rsidRPr="00746A5E" w:rsidRDefault="00DA14D5" w:rsidP="00746A5E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pt-PT" w:bidi="ar-SA"/>
              </w:rPr>
            </w:pPr>
          </w:p>
        </w:tc>
        <w:tc>
          <w:tcPr>
            <w:tcW w:w="2831" w:type="dxa"/>
          </w:tcPr>
          <w:p w14:paraId="614378BD" w14:textId="30BF65FB" w:rsidR="00DA14D5" w:rsidRDefault="00DA14D5">
            <w:r>
              <w:t>2,56</w:t>
            </w:r>
          </w:p>
        </w:tc>
        <w:tc>
          <w:tcPr>
            <w:tcW w:w="2832" w:type="dxa"/>
          </w:tcPr>
          <w:p w14:paraId="747BE6BD" w14:textId="56FB69FB" w:rsidR="00DA14D5" w:rsidRDefault="00DA14D5">
            <w:r>
              <w:t>100</w:t>
            </w:r>
          </w:p>
        </w:tc>
      </w:tr>
      <w:tr w:rsidR="00746A5E" w14:paraId="338195AA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66"/>
              <w:gridCol w:w="81"/>
            </w:tblGrid>
            <w:tr w:rsidR="00746A5E" w:rsidRPr="00746A5E" w14:paraId="39ED76EE" w14:textId="77777777" w:rsidTr="00746A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1E931" w14:textId="77777777" w:rsidR="00746A5E" w:rsidRPr="00746A5E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r w:rsidRPr="00746A5E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org.jabref.model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BA5CA" w14:textId="77777777" w:rsidR="00746A5E" w:rsidRPr="00746A5E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73F792" w14:textId="77777777" w:rsidR="00746A5E" w:rsidRPr="00746A5E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29F27753" w14:textId="77777777" w:rsidR="00746A5E" w:rsidRDefault="00746A5E"/>
        </w:tc>
        <w:tc>
          <w:tcPr>
            <w:tcW w:w="2831" w:type="dxa"/>
          </w:tcPr>
          <w:p w14:paraId="55D86A04" w14:textId="0A89A999" w:rsidR="00746A5E" w:rsidRDefault="00746A5E">
            <w:r>
              <w:t>1,96</w:t>
            </w:r>
          </w:p>
        </w:tc>
        <w:tc>
          <w:tcPr>
            <w:tcW w:w="2832" w:type="dxa"/>
          </w:tcPr>
          <w:p w14:paraId="6A680480" w14:textId="739F61A6" w:rsidR="00746A5E" w:rsidRDefault="00746A5E">
            <w:r>
              <w:t>106</w:t>
            </w:r>
          </w:p>
        </w:tc>
      </w:tr>
      <w:tr w:rsidR="00746A5E" w14:paraId="64CE2D98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66"/>
              <w:gridCol w:w="81"/>
            </w:tblGrid>
            <w:tr w:rsidR="00DA14D5" w:rsidRPr="00DA14D5" w14:paraId="45DD97AF" w14:textId="77777777" w:rsidTr="00DA1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FD7E4" w14:textId="77777777" w:rsidR="00DA14D5" w:rsidRPr="00DA14D5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r w:rsidRPr="00DA14D5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org.jabref.preferences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A1F4A" w14:textId="77777777" w:rsidR="00DA14D5" w:rsidRPr="00DA14D5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F5570" w14:textId="77777777" w:rsidR="00DA14D5" w:rsidRPr="00DA14D5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0D577B92" w14:textId="77777777" w:rsidR="00746A5E" w:rsidRDefault="00746A5E"/>
        </w:tc>
        <w:tc>
          <w:tcPr>
            <w:tcW w:w="2831" w:type="dxa"/>
          </w:tcPr>
          <w:p w14:paraId="702C3739" w14:textId="1D7A4F2D" w:rsidR="00746A5E" w:rsidRDefault="00DA14D5">
            <w:r>
              <w:t>1,44</w:t>
            </w:r>
          </w:p>
        </w:tc>
        <w:tc>
          <w:tcPr>
            <w:tcW w:w="2832" w:type="dxa"/>
          </w:tcPr>
          <w:p w14:paraId="6B4F85D5" w14:textId="32AB54F2" w:rsidR="00746A5E" w:rsidRDefault="00DA14D5">
            <w:r>
              <w:t>511</w:t>
            </w:r>
          </w:p>
        </w:tc>
      </w:tr>
    </w:tbl>
    <w:p w14:paraId="67EAA69A" w14:textId="77777777" w:rsidR="004459E8" w:rsidRDefault="004459E8" w:rsidP="004459E8">
      <w:pPr>
        <w:rPr>
          <w:b/>
          <w:bCs/>
          <w:u w:val="single"/>
        </w:rPr>
      </w:pPr>
    </w:p>
    <w:p w14:paraId="0D07E64E" w14:textId="3A263C78" w:rsidR="004459E8" w:rsidRPr="004459E8" w:rsidRDefault="004459E8" w:rsidP="004459E8">
      <w:pPr>
        <w:rPr>
          <w:b/>
          <w:bCs/>
          <w:u w:val="single"/>
          <w:lang w:val="en-GB"/>
        </w:rPr>
      </w:pPr>
      <w:r w:rsidRPr="004459E8">
        <w:rPr>
          <w:b/>
          <w:bCs/>
          <w:u w:val="single"/>
          <w:lang w:val="en-GB"/>
        </w:rPr>
        <w:t>java/org/jabref/gui</w:t>
      </w:r>
    </w:p>
    <w:p w14:paraId="56F8565D" w14:textId="3668BEC0" w:rsidR="004459E8" w:rsidRPr="008D53B3" w:rsidRDefault="004459E8">
      <w:pPr>
        <w:rPr>
          <w:lang w:val="en-GB"/>
        </w:rPr>
      </w:pPr>
      <w:r w:rsidRPr="004459E8">
        <w:rPr>
          <w:lang w:val="en-GB"/>
        </w:rPr>
        <w:t>This pack</w:t>
      </w:r>
      <w:r>
        <w:rPr>
          <w:lang w:val="en-GB"/>
        </w:rPr>
        <w:t>age has an average cyclomatic of 2,01 (being on of the highest of all packages) and a total cyclomatic complexity of 595, the package with the highest total complexity which means this package has many files in it.</w:t>
      </w:r>
      <w:r w:rsidR="002B7B5E">
        <w:rPr>
          <w:lang w:val="en-GB"/>
        </w:rPr>
        <w:t xml:space="preserve"> As it is the package that deals with the User Interface, it has a higher cyclomatic complexity </w:t>
      </w:r>
      <w:r w:rsidR="008D53B3">
        <w:rPr>
          <w:lang w:val="en-GB"/>
        </w:rPr>
        <w:t xml:space="preserve">to make as user friendly as possible. However, the team has reported some code smells in this package which can lower the complexity. For instance, in </w:t>
      </w:r>
      <w:r w:rsidR="008D53B3" w:rsidRPr="008D53B3">
        <w:rPr>
          <w:i/>
          <w:iCs/>
          <w:lang w:val="en-GB"/>
        </w:rPr>
        <w:t>java/org/jabref/gui/EntryTypeView.java</w:t>
      </w:r>
      <w:r w:rsidR="008D53B3">
        <w:rPr>
          <w:i/>
          <w:iCs/>
          <w:lang w:val="en-GB"/>
        </w:rPr>
        <w:t xml:space="preserve"> </w:t>
      </w:r>
      <w:r w:rsidR="008D53B3">
        <w:rPr>
          <w:lang w:val="en-GB"/>
        </w:rPr>
        <w:t>there is a switch statement that iterates through all the values in the Enum</w:t>
      </w:r>
    </w:p>
    <w:sectPr w:rsidR="004459E8" w:rsidRPr="008D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61"/>
    <w:rsid w:val="002B7B5E"/>
    <w:rsid w:val="004459E8"/>
    <w:rsid w:val="00746A5E"/>
    <w:rsid w:val="007D0A61"/>
    <w:rsid w:val="008D53B3"/>
    <w:rsid w:val="00DA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A6EA"/>
  <w15:chartTrackingRefBased/>
  <w15:docId w15:val="{75031C70-5F76-443F-B3B2-D0A6CD8F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A5E"/>
    <w:pPr>
      <w:suppressAutoHyphens/>
      <w:spacing w:after="0" w:line="240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46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Rodrigues Padrao</dc:creator>
  <cp:keywords/>
  <dc:description/>
  <cp:lastModifiedBy>Joao Rodrigues Padrao</cp:lastModifiedBy>
  <cp:revision>2</cp:revision>
  <dcterms:created xsi:type="dcterms:W3CDTF">2021-11-28T18:20:00Z</dcterms:created>
  <dcterms:modified xsi:type="dcterms:W3CDTF">2021-11-28T18:45:00Z</dcterms:modified>
</cp:coreProperties>
</file>