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37B8" w14:textId="28F1ACED" w:rsidR="00746A5E" w:rsidRPr="003050B6" w:rsidRDefault="00746A5E" w:rsidP="00746A5E">
      <w:pPr>
        <w:jc w:val="center"/>
      </w:pPr>
      <w:r w:rsidRPr="003050B6">
        <w:rPr>
          <w:b/>
          <w:bCs/>
        </w:rPr>
        <w:t>Complexity Metrics</w:t>
      </w:r>
    </w:p>
    <w:p w14:paraId="22214A05" w14:textId="02E04038" w:rsidR="002C438C" w:rsidRDefault="00746A5E" w:rsidP="002C438C">
      <w:pPr>
        <w:jc w:val="center"/>
      </w:pPr>
      <w:proofErr w:type="spellStart"/>
      <w:r w:rsidRPr="003050B6">
        <w:t>MetricsReloaded</w:t>
      </w:r>
      <w:proofErr w:type="spellEnd"/>
      <w:r w:rsidRPr="003050B6">
        <w:t xml:space="preserve"> Plugin</w:t>
      </w:r>
    </w:p>
    <w:p w14:paraId="078C44FC" w14:textId="77777777" w:rsidR="002C438C" w:rsidRPr="003050B6" w:rsidRDefault="002C438C" w:rsidP="00746A5E">
      <w:pPr>
        <w:jc w:val="center"/>
      </w:pPr>
    </w:p>
    <w:p w14:paraId="41183959" w14:textId="2B3F6AA2" w:rsidR="00B2380E" w:rsidRPr="003050B6" w:rsidRDefault="00B2380E" w:rsidP="00B2380E">
      <w:r w:rsidRPr="003050B6">
        <w:t>Complexity metrics are measured based on cyclomatic complexity. The complexity of a module is the number of independent cycles in the flow</w:t>
      </w:r>
      <w:r w:rsidR="001D6B3E" w:rsidRPr="003050B6">
        <w:t xml:space="preserve"> graph (all the paths that can be traversed during a program execution). </w:t>
      </w:r>
      <w:proofErr w:type="gramStart"/>
      <w:r w:rsidR="001D6B3E" w:rsidRPr="003050B6">
        <w:t>This metric correlates</w:t>
      </w:r>
      <w:proofErr w:type="gramEnd"/>
      <w:r w:rsidR="001D6B3E" w:rsidRPr="003050B6">
        <w:t xml:space="preserve"> complexity with maintenance effort, meaning the more complex a module is the harder it is to maintain.</w:t>
      </w:r>
    </w:p>
    <w:p w14:paraId="3AEA7FD9" w14:textId="77777777" w:rsidR="001D6B3E" w:rsidRPr="003050B6" w:rsidRDefault="001D6B3E" w:rsidP="00B2380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6A5E" w:rsidRPr="003050B6" w14:paraId="01EE7DCB" w14:textId="77777777" w:rsidTr="00746A5E">
        <w:tc>
          <w:tcPr>
            <w:tcW w:w="2831" w:type="dxa"/>
          </w:tcPr>
          <w:p w14:paraId="236B1FB3" w14:textId="41E2C82A" w:rsidR="00746A5E" w:rsidRPr="003050B6" w:rsidRDefault="00746A5E">
            <w:r w:rsidRPr="003050B6">
              <w:t>package</w:t>
            </w:r>
          </w:p>
        </w:tc>
        <w:tc>
          <w:tcPr>
            <w:tcW w:w="2831" w:type="dxa"/>
          </w:tcPr>
          <w:p w14:paraId="5FABD617" w14:textId="2D078E9F" w:rsidR="00746A5E" w:rsidRPr="003050B6" w:rsidRDefault="00746A5E">
            <w:r w:rsidRPr="003050B6">
              <w:t>Average Cycloma</w:t>
            </w:r>
            <w:r w:rsidR="004459E8" w:rsidRPr="003050B6">
              <w:t>t</w:t>
            </w:r>
            <w:r w:rsidRPr="003050B6">
              <w:t>ic Complexity</w:t>
            </w:r>
          </w:p>
        </w:tc>
        <w:tc>
          <w:tcPr>
            <w:tcW w:w="2832" w:type="dxa"/>
          </w:tcPr>
          <w:p w14:paraId="5E4115CF" w14:textId="49D5FA29" w:rsidR="00746A5E" w:rsidRPr="003050B6" w:rsidRDefault="00746A5E">
            <w:r w:rsidRPr="003050B6">
              <w:t>Total Cyclomatic Complexity</w:t>
            </w:r>
          </w:p>
        </w:tc>
      </w:tr>
      <w:tr w:rsidR="00746A5E" w:rsidRPr="003050B6" w14:paraId="124B090F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66"/>
              <w:gridCol w:w="81"/>
            </w:tblGrid>
            <w:tr w:rsidR="00746A5E" w:rsidRPr="003050B6" w14:paraId="2E6D808D" w14:textId="77777777" w:rsidTr="00746A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8C63F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proofErr w:type="spellStart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org.jabref.gui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A544E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0D9BA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2070FB81" w14:textId="77777777" w:rsidR="00746A5E" w:rsidRPr="003050B6" w:rsidRDefault="00746A5E"/>
        </w:tc>
        <w:tc>
          <w:tcPr>
            <w:tcW w:w="2831" w:type="dxa"/>
          </w:tcPr>
          <w:p w14:paraId="296D52D7" w14:textId="2B762E28" w:rsidR="00746A5E" w:rsidRPr="003050B6" w:rsidRDefault="00746A5E">
            <w:r w:rsidRPr="003050B6">
              <w:t>2,01</w:t>
            </w:r>
          </w:p>
        </w:tc>
        <w:tc>
          <w:tcPr>
            <w:tcW w:w="2832" w:type="dxa"/>
          </w:tcPr>
          <w:p w14:paraId="620FC6D0" w14:textId="3F0B4C3F" w:rsidR="00746A5E" w:rsidRPr="003050B6" w:rsidRDefault="00746A5E">
            <w:r w:rsidRPr="003050B6">
              <w:t>595</w:t>
            </w:r>
          </w:p>
        </w:tc>
      </w:tr>
      <w:tr w:rsidR="00746A5E" w:rsidRPr="003050B6" w14:paraId="7B66986D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6"/>
              <w:gridCol w:w="81"/>
            </w:tblGrid>
            <w:tr w:rsidR="00746A5E" w:rsidRPr="003050B6" w14:paraId="4682B7F4" w14:textId="77777777" w:rsidTr="00746A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3CA54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proofErr w:type="spellStart"/>
                  <w:proofErr w:type="gramStart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</w:t>
                  </w:r>
                  <w:proofErr w:type="gramEnd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.logic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5E529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53E46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63A742B6" w14:textId="650E9A51" w:rsidR="00746A5E" w:rsidRPr="003050B6" w:rsidRDefault="00746A5E"/>
        </w:tc>
        <w:tc>
          <w:tcPr>
            <w:tcW w:w="2831" w:type="dxa"/>
          </w:tcPr>
          <w:p w14:paraId="22B73E26" w14:textId="366EC145" w:rsidR="00746A5E" w:rsidRPr="003050B6" w:rsidRDefault="00746A5E">
            <w:r w:rsidRPr="003050B6">
              <w:t>1,18</w:t>
            </w:r>
          </w:p>
        </w:tc>
        <w:tc>
          <w:tcPr>
            <w:tcW w:w="2832" w:type="dxa"/>
          </w:tcPr>
          <w:p w14:paraId="6AD7FF36" w14:textId="64DDE710" w:rsidR="00746A5E" w:rsidRPr="003050B6" w:rsidRDefault="00746A5E">
            <w:r w:rsidRPr="003050B6">
              <w:t>13</w:t>
            </w:r>
          </w:p>
        </w:tc>
      </w:tr>
      <w:tr w:rsidR="00DA14D5" w:rsidRPr="003050B6" w14:paraId="504FD912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2"/>
              <w:gridCol w:w="66"/>
              <w:gridCol w:w="81"/>
            </w:tblGrid>
            <w:tr w:rsidR="00DA14D5" w:rsidRPr="003050B6" w14:paraId="49A4E416" w14:textId="77777777" w:rsidTr="00DA1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3A5FB" w14:textId="77777777" w:rsidR="00DA14D5" w:rsidRPr="003050B6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proofErr w:type="spellStart"/>
                  <w:proofErr w:type="gramStart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</w:t>
                  </w:r>
                  <w:proofErr w:type="gramEnd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.migrations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36A6B" w14:textId="77777777" w:rsidR="00DA14D5" w:rsidRPr="003050B6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67BB6" w14:textId="77777777" w:rsidR="00DA14D5" w:rsidRPr="003050B6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5253507C" w14:textId="508484C1" w:rsidR="00DA14D5" w:rsidRPr="003050B6" w:rsidRDefault="00DA14D5" w:rsidP="00746A5E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pt-PT" w:bidi="ar-SA"/>
              </w:rPr>
            </w:pPr>
          </w:p>
        </w:tc>
        <w:tc>
          <w:tcPr>
            <w:tcW w:w="2831" w:type="dxa"/>
          </w:tcPr>
          <w:p w14:paraId="614378BD" w14:textId="30BF65FB" w:rsidR="00DA14D5" w:rsidRPr="003050B6" w:rsidRDefault="00DA14D5">
            <w:r w:rsidRPr="003050B6">
              <w:t>2,56</w:t>
            </w:r>
          </w:p>
        </w:tc>
        <w:tc>
          <w:tcPr>
            <w:tcW w:w="2832" w:type="dxa"/>
          </w:tcPr>
          <w:p w14:paraId="747BE6BD" w14:textId="56FB69FB" w:rsidR="00DA14D5" w:rsidRPr="003050B6" w:rsidRDefault="00DA14D5">
            <w:r w:rsidRPr="003050B6">
              <w:t>100</w:t>
            </w:r>
          </w:p>
        </w:tc>
      </w:tr>
      <w:tr w:rsidR="00746A5E" w:rsidRPr="003050B6" w14:paraId="338195AA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66"/>
              <w:gridCol w:w="81"/>
            </w:tblGrid>
            <w:tr w:rsidR="00746A5E" w:rsidRPr="003050B6" w14:paraId="39ED76EE" w14:textId="77777777" w:rsidTr="00746A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1E931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proofErr w:type="spellStart"/>
                  <w:proofErr w:type="gramStart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</w:t>
                  </w:r>
                  <w:proofErr w:type="gramEnd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.model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BA5CA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73F792" w14:textId="77777777" w:rsidR="00746A5E" w:rsidRPr="003050B6" w:rsidRDefault="00746A5E" w:rsidP="00746A5E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29F27753" w14:textId="77777777" w:rsidR="00746A5E" w:rsidRPr="003050B6" w:rsidRDefault="00746A5E"/>
        </w:tc>
        <w:tc>
          <w:tcPr>
            <w:tcW w:w="2831" w:type="dxa"/>
          </w:tcPr>
          <w:p w14:paraId="55D86A04" w14:textId="0A89A999" w:rsidR="00746A5E" w:rsidRPr="003050B6" w:rsidRDefault="00746A5E">
            <w:r w:rsidRPr="003050B6">
              <w:t>1,96</w:t>
            </w:r>
          </w:p>
        </w:tc>
        <w:tc>
          <w:tcPr>
            <w:tcW w:w="2832" w:type="dxa"/>
          </w:tcPr>
          <w:p w14:paraId="6A680480" w14:textId="739F61A6" w:rsidR="00746A5E" w:rsidRPr="003050B6" w:rsidRDefault="00746A5E">
            <w:r w:rsidRPr="003050B6">
              <w:t>106</w:t>
            </w:r>
          </w:p>
        </w:tc>
      </w:tr>
      <w:tr w:rsidR="00746A5E" w:rsidRPr="003050B6" w14:paraId="64CE2D98" w14:textId="77777777" w:rsidTr="00746A5E"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66"/>
              <w:gridCol w:w="81"/>
            </w:tblGrid>
            <w:tr w:rsidR="00DA14D5" w:rsidRPr="003050B6" w14:paraId="45DD97AF" w14:textId="77777777" w:rsidTr="00DA1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FD7E4" w14:textId="77777777" w:rsidR="00DA14D5" w:rsidRPr="003050B6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  <w:proofErr w:type="spellStart"/>
                  <w:proofErr w:type="gramStart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org.jabref</w:t>
                  </w:r>
                  <w:proofErr w:type="gramEnd"/>
                  <w:r w:rsidRPr="003050B6"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  <w:t>.preferences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A1F4A" w14:textId="77777777" w:rsidR="00DA14D5" w:rsidRPr="003050B6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lang w:eastAsia="pt-PT" w:bidi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F5570" w14:textId="77777777" w:rsidR="00DA14D5" w:rsidRPr="003050B6" w:rsidRDefault="00DA14D5" w:rsidP="00DA14D5">
                  <w:pPr>
                    <w:suppressAutoHyphens w:val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pt-PT" w:bidi="ar-SA"/>
                    </w:rPr>
                  </w:pPr>
                </w:p>
              </w:tc>
            </w:tr>
          </w:tbl>
          <w:p w14:paraId="0D577B92" w14:textId="77777777" w:rsidR="00746A5E" w:rsidRPr="003050B6" w:rsidRDefault="00746A5E"/>
        </w:tc>
        <w:tc>
          <w:tcPr>
            <w:tcW w:w="2831" w:type="dxa"/>
          </w:tcPr>
          <w:p w14:paraId="702C3739" w14:textId="1D7A4F2D" w:rsidR="00746A5E" w:rsidRPr="003050B6" w:rsidRDefault="00DA14D5">
            <w:r w:rsidRPr="003050B6">
              <w:t>1,44</w:t>
            </w:r>
          </w:p>
        </w:tc>
        <w:tc>
          <w:tcPr>
            <w:tcW w:w="2832" w:type="dxa"/>
          </w:tcPr>
          <w:p w14:paraId="6B4F85D5" w14:textId="32AB54F2" w:rsidR="00746A5E" w:rsidRPr="003050B6" w:rsidRDefault="00DA14D5">
            <w:r w:rsidRPr="003050B6">
              <w:t>511</w:t>
            </w:r>
          </w:p>
        </w:tc>
      </w:tr>
    </w:tbl>
    <w:p w14:paraId="734B3551" w14:textId="7ABCFE18" w:rsidR="004E786D" w:rsidRDefault="004E786D" w:rsidP="004459E8"/>
    <w:p w14:paraId="3F6CE37E" w14:textId="2C674B96" w:rsidR="004E786D" w:rsidRDefault="004E786D" w:rsidP="004459E8">
      <w:r>
        <w:t>According to this table, o</w:t>
      </w:r>
      <w:r w:rsidRPr="004E786D">
        <w:t>n</w:t>
      </w:r>
      <w:r>
        <w:t xml:space="preserve"> average every package has only 2 </w:t>
      </w:r>
      <w:r w:rsidR="00246124">
        <w:t>independent</w:t>
      </w:r>
      <w:r>
        <w:t xml:space="preserve"> paths except for preferences and logic that have 1 path.</w:t>
      </w:r>
    </w:p>
    <w:p w14:paraId="25D82553" w14:textId="60EDE457" w:rsidR="004E786D" w:rsidRDefault="004E786D" w:rsidP="004459E8"/>
    <w:p w14:paraId="215DC6A8" w14:textId="68A349F4" w:rsidR="001C47CC" w:rsidRDefault="001C47CC" w:rsidP="004459E8">
      <w:pPr>
        <w:rPr>
          <w:b/>
          <w:bCs/>
          <w:u w:val="single"/>
          <w:lang w:val="pt-PT"/>
        </w:rPr>
      </w:pPr>
      <w:proofErr w:type="spellStart"/>
      <w:r w:rsidRPr="001C47CC">
        <w:rPr>
          <w:b/>
          <w:bCs/>
          <w:u w:val="single"/>
          <w:lang w:val="pt-PT"/>
        </w:rPr>
        <w:t>Co</w:t>
      </w:r>
      <w:r>
        <w:rPr>
          <w:b/>
          <w:bCs/>
          <w:u w:val="single"/>
          <w:lang w:val="pt-PT"/>
        </w:rPr>
        <w:t>gnitive</w:t>
      </w:r>
      <w:proofErr w:type="spellEnd"/>
      <w:r>
        <w:rPr>
          <w:b/>
          <w:bCs/>
          <w:u w:val="single"/>
          <w:lang w:val="pt-PT"/>
        </w:rPr>
        <w:t xml:space="preserve"> </w:t>
      </w:r>
      <w:proofErr w:type="spellStart"/>
      <w:r>
        <w:rPr>
          <w:b/>
          <w:bCs/>
          <w:u w:val="single"/>
          <w:lang w:val="pt-PT"/>
        </w:rPr>
        <w:t>Complexity</w:t>
      </w:r>
      <w:proofErr w:type="spellEnd"/>
    </w:p>
    <w:p w14:paraId="49CCC04C" w14:textId="77777777" w:rsidR="0012762A" w:rsidRDefault="001C47CC" w:rsidP="004459E8">
      <w:r w:rsidRPr="001C47CC">
        <w:t>T</w:t>
      </w:r>
      <w:r w:rsidR="00246124">
        <w:t>his complexity tells us how hard it is for a person to understand a method.</w:t>
      </w:r>
    </w:p>
    <w:p w14:paraId="5B590AAD" w14:textId="2994BABD" w:rsidR="001C47CC" w:rsidRPr="001C47CC" w:rsidRDefault="00246124" w:rsidP="004459E8">
      <w:r>
        <w:t>T</w:t>
      </w:r>
      <w:r w:rsidR="001C47CC" w:rsidRPr="001C47CC">
        <w:t xml:space="preserve">he package with the </w:t>
      </w:r>
      <w:r w:rsidR="001C47CC">
        <w:t>most</w:t>
      </w:r>
      <w:r w:rsidR="001C47CC" w:rsidRPr="001C47CC">
        <w:t xml:space="preserve"> cognitive comple</w:t>
      </w:r>
      <w:r w:rsidR="001C47CC">
        <w:t xml:space="preserve">x methods is </w:t>
      </w:r>
      <w:r w:rsidR="001C47CC" w:rsidRPr="001C47CC">
        <w:t>java/org/</w:t>
      </w:r>
      <w:proofErr w:type="spellStart"/>
      <w:r w:rsidR="001C47CC" w:rsidRPr="001C47CC">
        <w:t>jabref</w:t>
      </w:r>
      <w:proofErr w:type="spellEnd"/>
      <w:r w:rsidR="001C47CC" w:rsidRPr="001C47CC">
        <w:t>/logic</w:t>
      </w:r>
      <w:r w:rsidR="001C47CC">
        <w:t xml:space="preserve"> such as the one l</w:t>
      </w:r>
      <w:r w:rsidR="001C47CC">
        <w:t xml:space="preserve">ocated in </w:t>
      </w:r>
      <w:proofErr w:type="spellStart"/>
      <w:r w:rsidR="001C47CC">
        <w:t>jabref</w:t>
      </w:r>
      <w:proofErr w:type="spellEnd"/>
      <w:r w:rsidR="001C47CC">
        <w:t>/</w:t>
      </w:r>
      <w:proofErr w:type="spellStart"/>
      <w:r w:rsidR="001C47CC">
        <w:t>src</w:t>
      </w:r>
      <w:proofErr w:type="spellEnd"/>
      <w:r w:rsidR="001C47CC">
        <w:t>/main/java/org/</w:t>
      </w:r>
      <w:proofErr w:type="spellStart"/>
      <w:r w:rsidR="001C47CC">
        <w:t>jabref</w:t>
      </w:r>
      <w:proofErr w:type="spellEnd"/>
      <w:r w:rsidR="001C47CC">
        <w:t>/logic/</w:t>
      </w:r>
      <w:proofErr w:type="spellStart"/>
      <w:r w:rsidR="001C47CC">
        <w:t>bst</w:t>
      </w:r>
      <w:proofErr w:type="spellEnd"/>
      <w:r w:rsidR="001C47CC">
        <w:t>/BibtexCaseChanger.java</w:t>
      </w:r>
      <w:r w:rsidR="001C47CC">
        <w:t xml:space="preserve"> which the team has already pointed out in</w:t>
      </w:r>
      <w:r w:rsidR="00FB0DB5">
        <w:t xml:space="preserve"> the code smells.</w:t>
      </w:r>
    </w:p>
    <w:p w14:paraId="13DD91E5" w14:textId="11CB7391" w:rsidR="004E786D" w:rsidRDefault="004E786D" w:rsidP="004459E8">
      <w:pPr>
        <w:rPr>
          <w:sz w:val="22"/>
          <w:szCs w:val="22"/>
        </w:rPr>
      </w:pPr>
    </w:p>
    <w:p w14:paraId="0C5B2A49" w14:textId="29000D45" w:rsidR="00246124" w:rsidRPr="00246124" w:rsidRDefault="00246124" w:rsidP="00246124">
      <w:pPr>
        <w:rPr>
          <w:b/>
          <w:bCs/>
          <w:u w:val="single"/>
        </w:rPr>
      </w:pPr>
      <w:r w:rsidRPr="00246124">
        <w:rPr>
          <w:b/>
          <w:bCs/>
          <w:u w:val="single"/>
        </w:rPr>
        <w:t>Essential Cyclomatic</w:t>
      </w:r>
      <w:r w:rsidRPr="00246124">
        <w:rPr>
          <w:b/>
          <w:bCs/>
          <w:u w:val="single"/>
        </w:rPr>
        <w:t xml:space="preserve"> Complexity</w:t>
      </w:r>
    </w:p>
    <w:p w14:paraId="451D2C63" w14:textId="1F5126EC" w:rsidR="00246124" w:rsidRDefault="00246124" w:rsidP="004459E8">
      <w:r w:rsidRPr="00246124">
        <w:t>This co</w:t>
      </w:r>
      <w:r>
        <w:t xml:space="preserve">mplexity shows how much complexity is left once we have removed the </w:t>
      </w:r>
      <w:proofErr w:type="gramStart"/>
      <w:r>
        <w:t>well stru</w:t>
      </w:r>
      <w:r w:rsidR="0012762A">
        <w:t>ctured</w:t>
      </w:r>
      <w:proofErr w:type="gramEnd"/>
      <w:r w:rsidR="0012762A">
        <w:t xml:space="preserve"> complexity (i.e. </w:t>
      </w:r>
      <w:proofErr w:type="spellStart"/>
      <w:r w:rsidR="0012762A">
        <w:t>a</w:t>
      </w:r>
      <w:proofErr w:type="spellEnd"/>
      <w:r w:rsidR="0012762A">
        <w:t xml:space="preserve"> for loop which we know when it is going to finish). Methods with lower Essential complexity are easier to break </w:t>
      </w:r>
      <w:r w:rsidR="00736084">
        <w:t>into</w:t>
      </w:r>
      <w:r w:rsidR="0012762A">
        <w:t xml:space="preserve"> smaller methods, on the other hand methods with higher Essential complexity are more difficult to understand, maintain and test.</w:t>
      </w:r>
    </w:p>
    <w:p w14:paraId="68548CBF" w14:textId="00FEE01A" w:rsidR="0012762A" w:rsidRDefault="00487AA1" w:rsidP="004459E8">
      <w:proofErr w:type="spellStart"/>
      <w:r>
        <w:t>Gui</w:t>
      </w:r>
      <w:proofErr w:type="spellEnd"/>
      <w:r>
        <w:t xml:space="preserve"> and Logic are the</w:t>
      </w:r>
      <w:r w:rsidRPr="00487AA1">
        <w:t xml:space="preserve"> packages w</w:t>
      </w:r>
      <w:r>
        <w:t>ith higher values of Essential Complexity</w:t>
      </w:r>
      <w:r w:rsidR="00E320E4">
        <w:t xml:space="preserve">. The method </w:t>
      </w:r>
      <w:proofErr w:type="spellStart"/>
      <w:proofErr w:type="gramStart"/>
      <w:r w:rsidR="00E320E4" w:rsidRPr="00E320E4">
        <w:rPr>
          <w:i/>
          <w:iCs/>
        </w:rPr>
        <w:t>org.jabref.gui.fieldeditors</w:t>
      </w:r>
      <w:proofErr w:type="gramEnd"/>
      <w:r w:rsidR="00E320E4" w:rsidRPr="00E320E4">
        <w:rPr>
          <w:i/>
          <w:iCs/>
        </w:rPr>
        <w:t>.FieldNameLabel.getDescription</w:t>
      </w:r>
      <w:proofErr w:type="spellEnd"/>
      <w:r w:rsidR="00E320E4" w:rsidRPr="00E320E4">
        <w:rPr>
          <w:i/>
          <w:iCs/>
        </w:rPr>
        <w:t>(Field</w:t>
      </w:r>
      <w:r w:rsidR="00E320E4">
        <w:rPr>
          <w:i/>
          <w:iCs/>
        </w:rPr>
        <w:t>)</w:t>
      </w:r>
      <w:r w:rsidR="00E320E4">
        <w:t xml:space="preserve"> has the highest Essential complexity because it has a big case with many returns in it.</w:t>
      </w:r>
    </w:p>
    <w:p w14:paraId="4CE7F7CC" w14:textId="77777777" w:rsidR="00E320E4" w:rsidRPr="00E320E4" w:rsidRDefault="00E320E4" w:rsidP="004459E8"/>
    <w:p w14:paraId="58B11146" w14:textId="7158251E" w:rsidR="00E320E4" w:rsidRPr="00246124" w:rsidRDefault="00E320E4" w:rsidP="00E320E4">
      <w:pPr>
        <w:rPr>
          <w:b/>
          <w:bCs/>
          <w:u w:val="single"/>
        </w:rPr>
      </w:pPr>
      <w:r>
        <w:rPr>
          <w:b/>
          <w:bCs/>
          <w:u w:val="single"/>
        </w:rPr>
        <w:t>Design</w:t>
      </w:r>
      <w:r w:rsidRPr="00246124">
        <w:rPr>
          <w:b/>
          <w:bCs/>
          <w:u w:val="single"/>
        </w:rPr>
        <w:t xml:space="preserve"> Complexity</w:t>
      </w:r>
    </w:p>
    <w:p w14:paraId="318AAF3D" w14:textId="511D5688" w:rsidR="0012762A" w:rsidRPr="00487AA1" w:rsidRDefault="00D848CB" w:rsidP="004459E8">
      <w:r>
        <w:t>The D</w:t>
      </w:r>
      <w:r w:rsidR="00E320E4" w:rsidRPr="00E320E4">
        <w:t xml:space="preserve">esign </w:t>
      </w:r>
      <w:r>
        <w:t>C</w:t>
      </w:r>
      <w:r w:rsidR="00E320E4" w:rsidRPr="00E320E4">
        <w:t xml:space="preserve">omplexity is related to how interlinked </w:t>
      </w:r>
      <w:proofErr w:type="gramStart"/>
      <w:r w:rsidR="00E320E4" w:rsidRPr="00E320E4">
        <w:t>a methods</w:t>
      </w:r>
      <w:proofErr w:type="gramEnd"/>
      <w:r w:rsidR="00E320E4" w:rsidRPr="00E320E4">
        <w:t xml:space="preserve"> control flow is with calls to other methods.</w:t>
      </w:r>
    </w:p>
    <w:p w14:paraId="07FB5EF6" w14:textId="1B2F1CD6" w:rsidR="00D848CB" w:rsidRPr="00D848CB" w:rsidRDefault="00E320E4" w:rsidP="00D848CB">
      <w:pPr>
        <w:rPr>
          <w:rFonts w:ascii="Arial" w:hAnsi="Arial" w:cs="Arial"/>
          <w:color w:val="000000"/>
          <w:shd w:val="clear" w:color="auto" w:fill="FFFFFF"/>
        </w:rPr>
      </w:pPr>
      <w:r>
        <w:t xml:space="preserve">The packages </w:t>
      </w:r>
      <w:proofErr w:type="spellStart"/>
      <w:r>
        <w:t>Gui</w:t>
      </w:r>
      <w:proofErr w:type="spellEnd"/>
      <w:r>
        <w:t xml:space="preserve"> and Logic have the most methods with the highest </w:t>
      </w:r>
      <w:r w:rsidR="00D848CB">
        <w:t>Design Complexity meaning it is harder to understand at once their interconnections</w:t>
      </w:r>
      <w:r w:rsidR="00D848CB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gramStart"/>
      <w:r w:rsidR="00D848CB" w:rsidRPr="00D848CB">
        <w:rPr>
          <w:i/>
          <w:iCs/>
        </w:rPr>
        <w:t>org.jabref</w:t>
      </w:r>
      <w:proofErr w:type="gramEnd"/>
      <w:r w:rsidR="00D848CB" w:rsidRPr="00D848CB">
        <w:rPr>
          <w:i/>
          <w:iCs/>
        </w:rPr>
        <w:t>.logic.importer.fileformat.RisImporter.importDatabase(BufferedReader)</w:t>
      </w:r>
      <w:r w:rsidR="00D848CB">
        <w:t xml:space="preserve"> is the method with the worst design because it is long and calls many other methods, having many interconnections.</w:t>
      </w:r>
    </w:p>
    <w:p w14:paraId="353C2DA9" w14:textId="6FFBFBF6" w:rsidR="00E320E4" w:rsidRDefault="00E320E4" w:rsidP="004459E8"/>
    <w:p w14:paraId="1A6F0EA8" w14:textId="74107106" w:rsidR="00D848CB" w:rsidRDefault="00D848CB" w:rsidP="00D848CB">
      <w:pPr>
        <w:rPr>
          <w:b/>
          <w:bCs/>
          <w:u w:val="single"/>
        </w:rPr>
      </w:pPr>
      <w:r>
        <w:rPr>
          <w:b/>
          <w:bCs/>
          <w:u w:val="single"/>
        </w:rPr>
        <w:t>Cyclomatic</w:t>
      </w:r>
      <w:r w:rsidRPr="00246124">
        <w:rPr>
          <w:b/>
          <w:bCs/>
          <w:u w:val="single"/>
        </w:rPr>
        <w:t xml:space="preserve"> Complexity</w:t>
      </w:r>
    </w:p>
    <w:p w14:paraId="0C5A4248" w14:textId="5B0F0FA0" w:rsidR="00D848CB" w:rsidRPr="00B97CE2" w:rsidRDefault="00D848CB" w:rsidP="00D848CB">
      <w:r>
        <w:t xml:space="preserve">This complexity </w:t>
      </w:r>
      <w:r w:rsidR="001A742B">
        <w:t>calculates how many independent paths there are in a method, thus how many tests are necessary.</w:t>
      </w:r>
      <w:r w:rsidR="001A742B">
        <w:br/>
        <w:t xml:space="preserve">Once again, </w:t>
      </w:r>
      <w:proofErr w:type="spellStart"/>
      <w:r w:rsidR="001A742B">
        <w:t>Gui</w:t>
      </w:r>
      <w:proofErr w:type="spellEnd"/>
      <w:r w:rsidR="001A742B">
        <w:t xml:space="preserve"> and Logic are the packages with the highest complexity</w:t>
      </w:r>
      <w:r w:rsidR="00B97CE2">
        <w:t xml:space="preserve">. </w:t>
      </w:r>
      <w:proofErr w:type="gramStart"/>
      <w:r w:rsidR="00B97CE2" w:rsidRPr="00B97CE2">
        <w:rPr>
          <w:i/>
          <w:iCs/>
        </w:rPr>
        <w:lastRenderedPageBreak/>
        <w:t>org.jabref</w:t>
      </w:r>
      <w:proofErr w:type="gramEnd"/>
      <w:r w:rsidR="00B97CE2" w:rsidRPr="00B97CE2">
        <w:rPr>
          <w:i/>
          <w:iCs/>
        </w:rPr>
        <w:t>.logic.layout.format.RTFChars.transformSpecialCharacter(long)</w:t>
      </w:r>
      <w:r w:rsidR="00B97CE2">
        <w:t xml:space="preserve"> is the method with the highest complexity due to the amount of ifs there are that increment the number of independent paths</w:t>
      </w:r>
    </w:p>
    <w:p w14:paraId="30FDFA10" w14:textId="31920A84" w:rsidR="00D848CB" w:rsidRDefault="00D848CB" w:rsidP="004459E8"/>
    <w:p w14:paraId="4AAA285E" w14:textId="77777777" w:rsidR="00D848CB" w:rsidRPr="00487AA1" w:rsidRDefault="00D848CB" w:rsidP="004459E8"/>
    <w:p w14:paraId="25FDA12D" w14:textId="746320A7" w:rsidR="00967048" w:rsidRPr="00B97CE2" w:rsidRDefault="00967048" w:rsidP="00967048"/>
    <w:p w14:paraId="11B7F261" w14:textId="08E72C63" w:rsidR="00967048" w:rsidRDefault="00B97CE2">
      <w:r>
        <w:t xml:space="preserve">In conclusion, the packages </w:t>
      </w:r>
      <w:proofErr w:type="spellStart"/>
      <w:r>
        <w:t>Gui</w:t>
      </w:r>
      <w:proofErr w:type="spellEnd"/>
      <w:r>
        <w:t xml:space="preserve"> and Logic are the ones with methods that have the highest complexities, </w:t>
      </w:r>
      <w:proofErr w:type="gramStart"/>
      <w:r>
        <w:t>therefore</w:t>
      </w:r>
      <w:proofErr w:type="gramEnd"/>
      <w:r>
        <w:t xml:space="preserve"> the ones we should focus on improvements.</w:t>
      </w:r>
    </w:p>
    <w:p w14:paraId="54313F12" w14:textId="65ACB1F0" w:rsidR="002C438C" w:rsidRPr="00354BEE" w:rsidRDefault="002C438C"/>
    <w:sectPr w:rsidR="002C438C" w:rsidRPr="00354B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96C4" w14:textId="77777777" w:rsidR="0002779F" w:rsidRDefault="0002779F" w:rsidP="002C438C">
      <w:r>
        <w:separator/>
      </w:r>
    </w:p>
  </w:endnote>
  <w:endnote w:type="continuationSeparator" w:id="0">
    <w:p w14:paraId="4B0E66C5" w14:textId="77777777" w:rsidR="0002779F" w:rsidRDefault="0002779F" w:rsidP="002C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37EE" w14:textId="77777777" w:rsidR="00B97CE2" w:rsidRDefault="00B97C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43D69" w14:textId="77777777" w:rsidR="00B97CE2" w:rsidRDefault="00B97CE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863E" w14:textId="77777777" w:rsidR="00B97CE2" w:rsidRDefault="00B97C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77AD" w14:textId="77777777" w:rsidR="0002779F" w:rsidRDefault="0002779F" w:rsidP="002C438C">
      <w:r>
        <w:separator/>
      </w:r>
    </w:p>
  </w:footnote>
  <w:footnote w:type="continuationSeparator" w:id="0">
    <w:p w14:paraId="356B59D8" w14:textId="77777777" w:rsidR="0002779F" w:rsidRDefault="0002779F" w:rsidP="002C4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6BE8" w14:textId="77777777" w:rsidR="00B97CE2" w:rsidRDefault="00B97C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7A15" w14:textId="77777777" w:rsidR="008542D8" w:rsidRPr="002C438C" w:rsidRDefault="008542D8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6438" w14:textId="77777777" w:rsidR="00B97CE2" w:rsidRDefault="00B97CE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1"/>
    <w:rsid w:val="0002779F"/>
    <w:rsid w:val="00045131"/>
    <w:rsid w:val="0012762A"/>
    <w:rsid w:val="001A742B"/>
    <w:rsid w:val="001B117A"/>
    <w:rsid w:val="001C47CC"/>
    <w:rsid w:val="001D6B3E"/>
    <w:rsid w:val="00215DD0"/>
    <w:rsid w:val="00246124"/>
    <w:rsid w:val="002B7B5E"/>
    <w:rsid w:val="002C438C"/>
    <w:rsid w:val="003050B6"/>
    <w:rsid w:val="00310AD4"/>
    <w:rsid w:val="00354BEE"/>
    <w:rsid w:val="004459E8"/>
    <w:rsid w:val="00487AA1"/>
    <w:rsid w:val="004E786D"/>
    <w:rsid w:val="006B050C"/>
    <w:rsid w:val="00736084"/>
    <w:rsid w:val="00746A5E"/>
    <w:rsid w:val="007D0A61"/>
    <w:rsid w:val="008542D8"/>
    <w:rsid w:val="008D53B3"/>
    <w:rsid w:val="00967048"/>
    <w:rsid w:val="00B2380E"/>
    <w:rsid w:val="00B97CE2"/>
    <w:rsid w:val="00CA134E"/>
    <w:rsid w:val="00D848CB"/>
    <w:rsid w:val="00DA14D5"/>
    <w:rsid w:val="00DC532B"/>
    <w:rsid w:val="00E320E4"/>
    <w:rsid w:val="00F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A6EA"/>
  <w15:chartTrackingRefBased/>
  <w15:docId w15:val="{75031C70-5F76-443F-B3B2-D0A6CD8F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A5E"/>
    <w:pPr>
      <w:suppressAutoHyphens/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val="en-GB"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46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C438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C438C"/>
    <w:rPr>
      <w:rFonts w:ascii="Liberation Serif" w:eastAsia="DejaVu Sans" w:hAnsi="Liberation Serif" w:cs="Mangal"/>
      <w:kern w:val="2"/>
      <w:sz w:val="24"/>
      <w:szCs w:val="21"/>
      <w:lang w:val="en-GB"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2C438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2C438C"/>
    <w:rPr>
      <w:rFonts w:ascii="Liberation Serif" w:eastAsia="DejaVu Sans" w:hAnsi="Liberation Serif" w:cs="Mangal"/>
      <w:kern w:val="2"/>
      <w:sz w:val="24"/>
      <w:szCs w:val="21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Rodrigues Padrao</dc:creator>
  <cp:keywords/>
  <dc:description/>
  <cp:lastModifiedBy>Joao Rodrigues Padrao</cp:lastModifiedBy>
  <cp:revision>6</cp:revision>
  <dcterms:created xsi:type="dcterms:W3CDTF">2021-11-28T18:20:00Z</dcterms:created>
  <dcterms:modified xsi:type="dcterms:W3CDTF">2021-12-04T18:19:00Z</dcterms:modified>
</cp:coreProperties>
</file>