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sz w:val="40"/>
          <w:szCs w:val="40"/>
          <w:lang w:val="en-US"/>
        </w:rPr>
      </w:pPr>
      <w:r>
        <w:rPr>
          <w:rFonts w:hint="default" w:ascii="Arial" w:hAnsi="Arial" w:cs="Arial"/>
          <w:sz w:val="40"/>
          <w:szCs w:val="40"/>
          <w:lang w:val="ru-RU"/>
        </w:rPr>
        <w:t>Ответы на лабораторную работу №12</w:t>
      </w:r>
      <w:r>
        <w:rPr>
          <w:rFonts w:hint="default" w:ascii="Arial" w:hAnsi="Arial" w:cs="Arial"/>
          <w:sz w:val="40"/>
          <w:szCs w:val="40"/>
          <w:lang w:val="en-US"/>
        </w:rPr>
        <w:t>: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eXtensible Stylesheet Language</w:t>
      </w:r>
      <w:r>
        <w:rPr>
          <w:rFonts w:hint="default"/>
          <w:lang w:val="ru-RU"/>
        </w:rPr>
        <w:t xml:space="preserve">, язык таблиц стилей для </w:t>
      </w:r>
      <w:r>
        <w:rPr>
          <w:rFonts w:hint="default"/>
          <w:lang w:val="en-US"/>
        </w:rPr>
        <w:t>XML.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eXtensible Stylesheet Language Transformations</w:t>
      </w:r>
      <w:r>
        <w:rPr>
          <w:rFonts w:hint="default"/>
          <w:lang w:val="ru-RU"/>
        </w:rPr>
        <w:t>, это декларативное описание преобразования (трансформации) любого XMLдокумента.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Преобразование </w:t>
      </w:r>
      <w:r>
        <w:rPr>
          <w:rFonts w:hint="default"/>
          <w:lang w:val="en-US"/>
        </w:rPr>
        <w:t>XML-</w:t>
      </w:r>
      <w:r>
        <w:rPr>
          <w:rFonts w:hint="default"/>
          <w:lang w:val="ru-RU"/>
        </w:rPr>
        <w:t xml:space="preserve">документов в другие форматы (зачастую в </w:t>
      </w:r>
      <w:r>
        <w:rPr>
          <w:rFonts w:hint="default"/>
          <w:lang w:val="en-US"/>
        </w:rPr>
        <w:t>HTML).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ru-RU"/>
        </w:rPr>
        <w:t>У</w:t>
      </w:r>
      <w:r>
        <w:rPr>
          <w:rFonts w:hint="default"/>
          <w:lang w:val="en-US"/>
        </w:rPr>
        <w:t>казывает, как должны преобразовываться части документа XML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ru-RU"/>
        </w:rPr>
        <w:t>О</w:t>
      </w:r>
      <w:r>
        <w:rPr>
          <w:rFonts w:hint="default"/>
          <w:lang w:val="en-US"/>
        </w:rPr>
        <w:t>пределить шаблон для всего XML документа целиком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Внешне с помощью </w:t>
      </w:r>
      <w:r>
        <w:rPr>
          <w:rFonts w:hint="default"/>
          <w:lang w:val="en-US"/>
        </w:rPr>
        <w:t>&lt;xsl:stylesheet/&gt;.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ru-RU"/>
        </w:rPr>
        <w:t>Он определяет, что данный документ является таблицей стилей.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ru-RU"/>
        </w:rPr>
        <w:t>Ч</w:t>
      </w:r>
      <w:r>
        <w:rPr>
          <w:rFonts w:hint="default"/>
          <w:lang w:val="en-US"/>
        </w:rPr>
        <w:t>тобы определить шаблон для всего XML документа целиком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Для сортировки данных. </w:t>
      </w:r>
    </w:p>
    <w:p>
      <w:pPr>
        <w:numPr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>Атрибуты: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Select</w:t>
      </w:r>
      <w:r>
        <w:rPr>
          <w:rFonts w:hint="eastAsia" w:ascii="SimSun" w:hAnsi="SimSun" w:eastAsia="SimSun" w:cs="SimSun"/>
          <w:lang w:val="en-US"/>
        </w:rPr>
        <w:t>－</w:t>
      </w:r>
      <w:r>
        <w:rPr>
          <w:rFonts w:hint="default"/>
          <w:lang w:val="en-US"/>
        </w:rPr>
        <w:t xml:space="preserve"> обязательный атрибут, значением которого является выражение, называемое также ключевым выражением.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Order</w:t>
      </w:r>
      <w:r>
        <w:rPr>
          <w:rFonts w:hint="eastAsia" w:ascii="SimSun" w:hAnsi="SimSun" w:eastAsia="SimSun" w:cs="SimSun"/>
          <w:lang w:val="en-US"/>
        </w:rPr>
        <w:t>－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необязательный атрибут, определяет порядок, в котором узлы должны сортироваться по своим ключам.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Lang</w:t>
      </w:r>
      <w:r>
        <w:rPr>
          <w:rFonts w:hint="eastAsia" w:ascii="SimSun" w:hAnsi="SimSun" w:eastAsia="SimSun" w:cs="SimSun"/>
          <w:lang w:val="en-US"/>
        </w:rPr>
        <w:t>－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необязательный атрибут, определяет язык ключей сортировки.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Data-type</w:t>
      </w:r>
      <w:r>
        <w:rPr>
          <w:rFonts w:hint="eastAsia" w:ascii="SimSun" w:hAnsi="SimSun" w:eastAsia="SimSun" w:cs="SimSun"/>
          <w:lang w:val="en-US"/>
        </w:rPr>
        <w:t>－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необязательный атрибут, определяет тип данных, который несут строковые значения ключей.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&lt;xsl:sort&gt;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Если не одно условие не будет верно в </w:t>
      </w:r>
      <w:r>
        <w:rPr>
          <w:rFonts w:hint="default"/>
          <w:lang w:val="en-US"/>
        </w:rPr>
        <w:t>&lt;xsl:when&gt;</w:t>
      </w:r>
      <w:r>
        <w:rPr>
          <w:rFonts w:hint="default"/>
          <w:lang w:val="ru-RU"/>
        </w:rPr>
        <w:t xml:space="preserve">, то применяется стиль в </w:t>
      </w:r>
      <w:r>
        <w:rPr>
          <w:rFonts w:hint="default"/>
          <w:lang w:val="en-US"/>
        </w:rPr>
        <w:t>&lt;xsl:otherwise&gt;.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>Для применения стилей в зависимости от значения определённого элемента.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XSLT (</w:t>
      </w:r>
      <w:r>
        <w:rPr>
          <w:rFonts w:hint="default"/>
          <w:lang w:val="ru-RU"/>
        </w:rPr>
        <w:t>очень сомневаюсь, что это правильно).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Шаблон определяется элементом </w:t>
      </w:r>
      <w:r>
        <w:rPr>
          <w:rFonts w:hint="default"/>
          <w:lang w:val="en-US"/>
        </w:rPr>
        <w:t xml:space="preserve">&lt;xsl:template&gt; </w:t>
      </w:r>
      <w:r>
        <w:rPr>
          <w:rFonts w:hint="default"/>
          <w:lang w:val="ru-RU"/>
        </w:rPr>
        <w:t xml:space="preserve">и атрибутом </w:t>
      </w:r>
      <w:r>
        <w:rPr>
          <w:rFonts w:hint="default"/>
          <w:lang w:val="en-US"/>
        </w:rPr>
        <w:t xml:space="preserve">match </w:t>
      </w:r>
      <w:r>
        <w:rPr>
          <w:rFonts w:hint="default"/>
          <w:lang w:val="ru-RU"/>
        </w:rPr>
        <w:t>со значением «/», дальше мы записываем наш шаблон.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Существует 3 способа преобразования: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XML-документ и связанная с ним таблица стилей отправляются клиенту (веб-браузеру), который преобразует документ как указано в таблице стилей и затем предоставляет результат преобразования пользователю.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Сервер применяет таблицу стилей XSLT к XML-документу и преобразует его в другой формат (обычно, в HTML). После этого результат отправляется клиенту (веб-браузеру).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Какая-то программа преобразует оригинальный XML-документ в другой формат (обычно, в HTML), затем результат помещается на сервер.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Используется для извлечения значения отобранного XML элемента и добавления его в выходной поток преобразовываемого документа.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Может использоваться для выбора каждого XML элемента заданного узлового набора.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7E6EC7"/>
    <w:multiLevelType w:val="singleLevel"/>
    <w:tmpl w:val="DB7E6EC7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>
    <w:nsid w:val="56D5DFAF"/>
    <w:multiLevelType w:val="multilevel"/>
    <w:tmpl w:val="56D5DFA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E74D80"/>
    <w:rsid w:val="07E7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2021-12-03T21:16:00Z</dcterms:created>
  <dc:creator>kiril</dc:creator>
  <cp:lastModifiedBy>Kirill Gvozdovskiy</cp:lastModifiedBy>
  <dcterms:modified xsi:type="dcterms:W3CDTF">2021-12-04T07:23:32Z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5ED838B13AAF455FB4CC5AE3960C04B8</vt:lpwstr>
  </property>
</Properties>
</file>