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364922"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58523739" w:history="1">
            <w:r w:rsidR="00364922" w:rsidRPr="007929DB">
              <w:rPr>
                <w:rStyle w:val="Hyperlink"/>
                <w:rFonts w:ascii="Arial" w:hAnsi="Arial" w:cs="Arial"/>
                <w:noProof/>
              </w:rPr>
              <w:t>1. Johdanto</w:t>
            </w:r>
            <w:r w:rsidR="00364922">
              <w:rPr>
                <w:noProof/>
                <w:webHidden/>
              </w:rPr>
              <w:tab/>
            </w:r>
            <w:r w:rsidR="00364922">
              <w:rPr>
                <w:noProof/>
                <w:webHidden/>
              </w:rPr>
              <w:fldChar w:fldCharType="begin"/>
            </w:r>
            <w:r w:rsidR="00364922">
              <w:rPr>
                <w:noProof/>
                <w:webHidden/>
              </w:rPr>
              <w:instrText xml:space="preserve"> PAGEREF _Toc458523739 \h </w:instrText>
            </w:r>
            <w:r w:rsidR="00364922">
              <w:rPr>
                <w:noProof/>
                <w:webHidden/>
              </w:rPr>
            </w:r>
            <w:r w:rsidR="00364922">
              <w:rPr>
                <w:noProof/>
                <w:webHidden/>
              </w:rPr>
              <w:fldChar w:fldCharType="separate"/>
            </w:r>
            <w:r w:rsidR="00364922">
              <w:rPr>
                <w:noProof/>
                <w:webHidden/>
              </w:rPr>
              <w:t>2</w:t>
            </w:r>
            <w:r w:rsidR="00364922">
              <w:rPr>
                <w:noProof/>
                <w:webHidden/>
              </w:rPr>
              <w:fldChar w:fldCharType="end"/>
            </w:r>
          </w:hyperlink>
        </w:p>
        <w:p w:rsidR="00364922" w:rsidRDefault="00445A6D">
          <w:pPr>
            <w:pStyle w:val="TOC1"/>
            <w:tabs>
              <w:tab w:val="right" w:leader="dot" w:pos="8494"/>
            </w:tabs>
            <w:rPr>
              <w:rFonts w:eastAsiaTheme="minorEastAsia"/>
              <w:noProof/>
              <w:lang w:eastAsia="fi-FI"/>
            </w:rPr>
          </w:pPr>
          <w:hyperlink w:anchor="_Toc458523740" w:history="1">
            <w:r w:rsidR="00364922" w:rsidRPr="007929DB">
              <w:rPr>
                <w:rStyle w:val="Hyperlink"/>
                <w:rFonts w:ascii="Arial" w:hAnsi="Arial" w:cs="Arial"/>
                <w:noProof/>
              </w:rPr>
              <w:t>2. Häviömekanismit</w:t>
            </w:r>
            <w:r w:rsidR="00364922">
              <w:rPr>
                <w:noProof/>
                <w:webHidden/>
              </w:rPr>
              <w:tab/>
            </w:r>
            <w:r w:rsidR="00364922">
              <w:rPr>
                <w:noProof/>
                <w:webHidden/>
              </w:rPr>
              <w:fldChar w:fldCharType="begin"/>
            </w:r>
            <w:r w:rsidR="00364922">
              <w:rPr>
                <w:noProof/>
                <w:webHidden/>
              </w:rPr>
              <w:instrText xml:space="preserve"> PAGEREF _Toc458523740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445A6D">
          <w:pPr>
            <w:pStyle w:val="TOC2"/>
            <w:tabs>
              <w:tab w:val="right" w:leader="dot" w:pos="8494"/>
            </w:tabs>
            <w:rPr>
              <w:rFonts w:eastAsiaTheme="minorEastAsia"/>
              <w:noProof/>
              <w:lang w:eastAsia="fi-FI"/>
            </w:rPr>
          </w:pPr>
          <w:hyperlink w:anchor="_Toc458523741" w:history="1">
            <w:r w:rsidR="00364922" w:rsidRPr="007929DB">
              <w:rPr>
                <w:rStyle w:val="Hyperlink"/>
                <w:rFonts w:ascii="Arial" w:hAnsi="Arial" w:cs="Arial"/>
                <w:noProof/>
              </w:rPr>
              <w:t>2.1 Kokonaistehokkuus</w:t>
            </w:r>
            <w:r w:rsidR="00364922">
              <w:rPr>
                <w:noProof/>
                <w:webHidden/>
              </w:rPr>
              <w:tab/>
            </w:r>
            <w:r w:rsidR="00364922">
              <w:rPr>
                <w:noProof/>
                <w:webHidden/>
              </w:rPr>
              <w:fldChar w:fldCharType="begin"/>
            </w:r>
            <w:r w:rsidR="00364922">
              <w:rPr>
                <w:noProof/>
                <w:webHidden/>
              </w:rPr>
              <w:instrText xml:space="preserve"> PAGEREF _Toc458523741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445A6D">
          <w:pPr>
            <w:pStyle w:val="TOC2"/>
            <w:tabs>
              <w:tab w:val="right" w:leader="dot" w:pos="8494"/>
            </w:tabs>
            <w:rPr>
              <w:rFonts w:eastAsiaTheme="minorEastAsia"/>
              <w:noProof/>
              <w:lang w:eastAsia="fi-FI"/>
            </w:rPr>
          </w:pPr>
          <w:hyperlink w:anchor="_Toc458523742" w:history="1">
            <w:r w:rsidR="00364922" w:rsidRPr="007929DB">
              <w:rPr>
                <w:rStyle w:val="Hyperlink"/>
                <w:rFonts w:ascii="Arial" w:hAnsi="Arial" w:cs="Arial"/>
                <w:noProof/>
              </w:rPr>
              <w:t>2.2 Sisäänmenotehokkuus</w:t>
            </w:r>
            <w:r w:rsidR="00364922">
              <w:rPr>
                <w:noProof/>
                <w:webHidden/>
              </w:rPr>
              <w:tab/>
            </w:r>
            <w:r w:rsidR="00364922">
              <w:rPr>
                <w:noProof/>
                <w:webHidden/>
              </w:rPr>
              <w:fldChar w:fldCharType="begin"/>
            </w:r>
            <w:r w:rsidR="00364922">
              <w:rPr>
                <w:noProof/>
                <w:webHidden/>
              </w:rPr>
              <w:instrText xml:space="preserve"> PAGEREF _Toc458523742 \h </w:instrText>
            </w:r>
            <w:r w:rsidR="00364922">
              <w:rPr>
                <w:noProof/>
                <w:webHidden/>
              </w:rPr>
            </w:r>
            <w:r w:rsidR="00364922">
              <w:rPr>
                <w:noProof/>
                <w:webHidden/>
              </w:rPr>
              <w:fldChar w:fldCharType="separate"/>
            </w:r>
            <w:r w:rsidR="00364922">
              <w:rPr>
                <w:noProof/>
                <w:webHidden/>
              </w:rPr>
              <w:t>4</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43" w:history="1">
            <w:r w:rsidR="00364922" w:rsidRPr="007929DB">
              <w:rPr>
                <w:rStyle w:val="Hyperlink"/>
                <w:rFonts w:ascii="Arial" w:hAnsi="Arial" w:cs="Arial"/>
                <w:noProof/>
              </w:rPr>
              <w:t>2.2.1 Aspiraatiotehokkuus</w:t>
            </w:r>
            <w:r w:rsidR="00364922">
              <w:rPr>
                <w:noProof/>
                <w:webHidden/>
              </w:rPr>
              <w:tab/>
            </w:r>
            <w:r w:rsidR="00364922">
              <w:rPr>
                <w:noProof/>
                <w:webHidden/>
              </w:rPr>
              <w:fldChar w:fldCharType="begin"/>
            </w:r>
            <w:r w:rsidR="00364922">
              <w:rPr>
                <w:noProof/>
                <w:webHidden/>
              </w:rPr>
              <w:instrText xml:space="preserve"> PAGEREF _Toc458523743 \h </w:instrText>
            </w:r>
            <w:r w:rsidR="00364922">
              <w:rPr>
                <w:noProof/>
                <w:webHidden/>
              </w:rPr>
            </w:r>
            <w:r w:rsidR="00364922">
              <w:rPr>
                <w:noProof/>
                <w:webHidden/>
              </w:rPr>
              <w:fldChar w:fldCharType="separate"/>
            </w:r>
            <w:r w:rsidR="00364922">
              <w:rPr>
                <w:noProof/>
                <w:webHidden/>
              </w:rPr>
              <w:t>6</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44" w:history="1">
            <w:r w:rsidR="00364922" w:rsidRPr="007929DB">
              <w:rPr>
                <w:rStyle w:val="Hyperlink"/>
                <w:rFonts w:ascii="Arial" w:hAnsi="Arial" w:cs="Arial"/>
                <w:noProof/>
              </w:rPr>
              <w:t>2.2.2 Transmissiotehokkuus</w:t>
            </w:r>
            <w:r w:rsidR="00364922">
              <w:rPr>
                <w:noProof/>
                <w:webHidden/>
              </w:rPr>
              <w:tab/>
            </w:r>
            <w:r w:rsidR="00364922">
              <w:rPr>
                <w:noProof/>
                <w:webHidden/>
              </w:rPr>
              <w:fldChar w:fldCharType="begin"/>
            </w:r>
            <w:r w:rsidR="00364922">
              <w:rPr>
                <w:noProof/>
                <w:webHidden/>
              </w:rPr>
              <w:instrText xml:space="preserve"> PAGEREF _Toc458523744 \h </w:instrText>
            </w:r>
            <w:r w:rsidR="00364922">
              <w:rPr>
                <w:noProof/>
                <w:webHidden/>
              </w:rPr>
            </w:r>
            <w:r w:rsidR="00364922">
              <w:rPr>
                <w:noProof/>
                <w:webHidden/>
              </w:rPr>
              <w:fldChar w:fldCharType="separate"/>
            </w:r>
            <w:r w:rsidR="00364922">
              <w:rPr>
                <w:noProof/>
                <w:webHidden/>
              </w:rPr>
              <w:t>7</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45" w:history="1">
            <w:r w:rsidR="00364922" w:rsidRPr="007929DB">
              <w:rPr>
                <w:rStyle w:val="Hyperlink"/>
                <w:rFonts w:ascii="Arial" w:hAnsi="Arial" w:cs="Arial"/>
                <w:noProof/>
              </w:rPr>
              <w:t>2.2.3 Näytteenotto pysähtyneestä ilmasta</w:t>
            </w:r>
            <w:r w:rsidR="00364922">
              <w:rPr>
                <w:noProof/>
                <w:webHidden/>
              </w:rPr>
              <w:tab/>
            </w:r>
            <w:r w:rsidR="00364922">
              <w:rPr>
                <w:noProof/>
                <w:webHidden/>
              </w:rPr>
              <w:fldChar w:fldCharType="begin"/>
            </w:r>
            <w:r w:rsidR="00364922">
              <w:rPr>
                <w:noProof/>
                <w:webHidden/>
              </w:rPr>
              <w:instrText xml:space="preserve"> PAGEREF _Toc458523745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445A6D">
          <w:pPr>
            <w:pStyle w:val="TOC2"/>
            <w:tabs>
              <w:tab w:val="right" w:leader="dot" w:pos="8494"/>
            </w:tabs>
            <w:rPr>
              <w:rFonts w:eastAsiaTheme="minorEastAsia"/>
              <w:noProof/>
              <w:lang w:eastAsia="fi-FI"/>
            </w:rPr>
          </w:pPr>
          <w:hyperlink w:anchor="_Toc458523746" w:history="1">
            <w:r w:rsidR="00364922" w:rsidRPr="007929DB">
              <w:rPr>
                <w:rStyle w:val="Hyperlink"/>
                <w:rFonts w:ascii="Arial" w:hAnsi="Arial" w:cs="Arial"/>
                <w:noProof/>
              </w:rPr>
              <w:t>2.3 Kuljetustehokkuus</w:t>
            </w:r>
            <w:r w:rsidR="00364922">
              <w:rPr>
                <w:noProof/>
                <w:webHidden/>
              </w:rPr>
              <w:tab/>
            </w:r>
            <w:r w:rsidR="00364922">
              <w:rPr>
                <w:noProof/>
                <w:webHidden/>
              </w:rPr>
              <w:fldChar w:fldCharType="begin"/>
            </w:r>
            <w:r w:rsidR="00364922">
              <w:rPr>
                <w:noProof/>
                <w:webHidden/>
              </w:rPr>
              <w:instrText xml:space="preserve"> PAGEREF _Toc458523746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47" w:history="1">
            <w:r w:rsidR="00364922" w:rsidRPr="007929DB">
              <w:rPr>
                <w:rStyle w:val="Hyperlink"/>
                <w:rFonts w:ascii="Arial" w:hAnsi="Arial" w:cs="Arial"/>
                <w:noProof/>
              </w:rPr>
              <w:t>2.3.1 Diffuusio</w:t>
            </w:r>
            <w:r w:rsidR="00364922">
              <w:rPr>
                <w:noProof/>
                <w:webHidden/>
              </w:rPr>
              <w:tab/>
            </w:r>
            <w:r w:rsidR="00364922">
              <w:rPr>
                <w:noProof/>
                <w:webHidden/>
              </w:rPr>
              <w:fldChar w:fldCharType="begin"/>
            </w:r>
            <w:r w:rsidR="00364922">
              <w:rPr>
                <w:noProof/>
                <w:webHidden/>
              </w:rPr>
              <w:instrText xml:space="preserve"> PAGEREF _Toc458523747 \h </w:instrText>
            </w:r>
            <w:r w:rsidR="00364922">
              <w:rPr>
                <w:noProof/>
                <w:webHidden/>
              </w:rPr>
            </w:r>
            <w:r w:rsidR="00364922">
              <w:rPr>
                <w:noProof/>
                <w:webHidden/>
              </w:rPr>
              <w:fldChar w:fldCharType="separate"/>
            </w:r>
            <w:r w:rsidR="00364922">
              <w:rPr>
                <w:noProof/>
                <w:webHidden/>
              </w:rPr>
              <w:t>10</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48" w:history="1">
            <w:r w:rsidR="00364922" w:rsidRPr="007929DB">
              <w:rPr>
                <w:rStyle w:val="Hyperlink"/>
                <w:rFonts w:ascii="Times New Roman" w:hAnsi="Times New Roman" w:cs="Times New Roman"/>
                <w:noProof/>
              </w:rPr>
              <w:t>2.3.2 Gravitaatiodepositio</w:t>
            </w:r>
            <w:r w:rsidR="00364922">
              <w:rPr>
                <w:noProof/>
                <w:webHidden/>
              </w:rPr>
              <w:tab/>
            </w:r>
            <w:r w:rsidR="00364922">
              <w:rPr>
                <w:noProof/>
                <w:webHidden/>
              </w:rPr>
              <w:fldChar w:fldCharType="begin"/>
            </w:r>
            <w:r w:rsidR="00364922">
              <w:rPr>
                <w:noProof/>
                <w:webHidden/>
              </w:rPr>
              <w:instrText xml:space="preserve"> PAGEREF _Toc458523748 \h </w:instrText>
            </w:r>
            <w:r w:rsidR="00364922">
              <w:rPr>
                <w:noProof/>
                <w:webHidden/>
              </w:rPr>
            </w:r>
            <w:r w:rsidR="00364922">
              <w:rPr>
                <w:noProof/>
                <w:webHidden/>
              </w:rPr>
              <w:fldChar w:fldCharType="separate"/>
            </w:r>
            <w:r w:rsidR="00364922">
              <w:rPr>
                <w:noProof/>
                <w:webHidden/>
              </w:rPr>
              <w:t>11</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49" w:history="1">
            <w:r w:rsidR="00364922" w:rsidRPr="007929DB">
              <w:rPr>
                <w:rStyle w:val="Hyperlink"/>
                <w:rFonts w:ascii="Arial" w:hAnsi="Arial" w:cs="Arial"/>
                <w:noProof/>
              </w:rPr>
              <w:t>2.3.3 Termoforeesi</w:t>
            </w:r>
            <w:r w:rsidR="00364922">
              <w:rPr>
                <w:noProof/>
                <w:webHidden/>
              </w:rPr>
              <w:tab/>
            </w:r>
            <w:r w:rsidR="00364922">
              <w:rPr>
                <w:noProof/>
                <w:webHidden/>
              </w:rPr>
              <w:fldChar w:fldCharType="begin"/>
            </w:r>
            <w:r w:rsidR="00364922">
              <w:rPr>
                <w:noProof/>
                <w:webHidden/>
              </w:rPr>
              <w:instrText xml:space="preserve"> PAGEREF _Toc458523749 \h </w:instrText>
            </w:r>
            <w:r w:rsidR="00364922">
              <w:rPr>
                <w:noProof/>
                <w:webHidden/>
              </w:rPr>
            </w:r>
            <w:r w:rsidR="00364922">
              <w:rPr>
                <w:noProof/>
                <w:webHidden/>
              </w:rPr>
              <w:fldChar w:fldCharType="separate"/>
            </w:r>
            <w:r w:rsidR="00364922">
              <w:rPr>
                <w:noProof/>
                <w:webHidden/>
              </w:rPr>
              <w:t>12</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50" w:history="1">
            <w:r w:rsidR="00364922" w:rsidRPr="007929DB">
              <w:rPr>
                <w:rStyle w:val="Hyperlink"/>
                <w:rFonts w:ascii="Times New Roman" w:hAnsi="Times New Roman" w:cs="Times New Roman"/>
                <w:noProof/>
              </w:rPr>
              <w:t>2.3.4 Turbulentti inertiaalinen asettuminen</w:t>
            </w:r>
            <w:r w:rsidR="00364922">
              <w:rPr>
                <w:noProof/>
                <w:webHidden/>
              </w:rPr>
              <w:tab/>
            </w:r>
            <w:r w:rsidR="00364922">
              <w:rPr>
                <w:noProof/>
                <w:webHidden/>
              </w:rPr>
              <w:fldChar w:fldCharType="begin"/>
            </w:r>
            <w:r w:rsidR="00364922">
              <w:rPr>
                <w:noProof/>
                <w:webHidden/>
              </w:rPr>
              <w:instrText xml:space="preserve"> PAGEREF _Toc458523750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51" w:history="1">
            <w:r w:rsidR="00364922" w:rsidRPr="007929DB">
              <w:rPr>
                <w:rStyle w:val="Hyperlink"/>
                <w:rFonts w:ascii="Arial" w:hAnsi="Arial" w:cs="Arial"/>
                <w:noProof/>
              </w:rPr>
              <w:t>2.3.5 Häviöt mutkissa</w:t>
            </w:r>
            <w:r w:rsidR="00364922">
              <w:rPr>
                <w:noProof/>
                <w:webHidden/>
              </w:rPr>
              <w:tab/>
            </w:r>
            <w:r w:rsidR="00364922">
              <w:rPr>
                <w:noProof/>
                <w:webHidden/>
              </w:rPr>
              <w:fldChar w:fldCharType="begin"/>
            </w:r>
            <w:r w:rsidR="00364922">
              <w:rPr>
                <w:noProof/>
                <w:webHidden/>
              </w:rPr>
              <w:instrText xml:space="preserve"> PAGEREF _Toc458523751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52" w:history="1">
            <w:r w:rsidR="00364922" w:rsidRPr="007929DB">
              <w:rPr>
                <w:rStyle w:val="Hyperlink"/>
                <w:rFonts w:ascii="Arial" w:hAnsi="Arial" w:cs="Arial"/>
                <w:noProof/>
              </w:rPr>
              <w:t>2.3.6 Häviöt kuristuksessa</w:t>
            </w:r>
            <w:r w:rsidR="00364922">
              <w:rPr>
                <w:noProof/>
                <w:webHidden/>
              </w:rPr>
              <w:tab/>
            </w:r>
            <w:r w:rsidR="00364922">
              <w:rPr>
                <w:noProof/>
                <w:webHidden/>
              </w:rPr>
              <w:fldChar w:fldCharType="begin"/>
            </w:r>
            <w:r w:rsidR="00364922">
              <w:rPr>
                <w:noProof/>
                <w:webHidden/>
              </w:rPr>
              <w:instrText xml:space="preserve"> PAGEREF _Toc458523752 \h </w:instrText>
            </w:r>
            <w:r w:rsidR="00364922">
              <w:rPr>
                <w:noProof/>
                <w:webHidden/>
              </w:rPr>
            </w:r>
            <w:r w:rsidR="00364922">
              <w:rPr>
                <w:noProof/>
                <w:webHidden/>
              </w:rPr>
              <w:fldChar w:fldCharType="separate"/>
            </w:r>
            <w:r w:rsidR="00364922">
              <w:rPr>
                <w:noProof/>
                <w:webHidden/>
              </w:rPr>
              <w:t>14</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53" w:history="1">
            <w:r w:rsidR="00364922" w:rsidRPr="007929DB">
              <w:rPr>
                <w:rStyle w:val="Hyperlink"/>
                <w:rFonts w:ascii="Arial" w:hAnsi="Arial" w:cs="Arial"/>
                <w:noProof/>
              </w:rPr>
              <w:t>2.3.7 Elektrostaattinen asettuminen</w:t>
            </w:r>
            <w:r w:rsidR="00364922">
              <w:rPr>
                <w:noProof/>
                <w:webHidden/>
              </w:rPr>
              <w:tab/>
            </w:r>
            <w:r w:rsidR="00364922">
              <w:rPr>
                <w:noProof/>
                <w:webHidden/>
              </w:rPr>
              <w:fldChar w:fldCharType="begin"/>
            </w:r>
            <w:r w:rsidR="00364922">
              <w:rPr>
                <w:noProof/>
                <w:webHidden/>
              </w:rPr>
              <w:instrText xml:space="preserve"> PAGEREF _Toc458523753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54" w:history="1">
            <w:r w:rsidR="00364922" w:rsidRPr="007929DB">
              <w:rPr>
                <w:rStyle w:val="Hyperlink"/>
                <w:rFonts w:ascii="Arial" w:hAnsi="Arial" w:cs="Arial"/>
                <w:noProof/>
              </w:rPr>
              <w:t>2.3.8 Muita häviömekanismeja</w:t>
            </w:r>
            <w:r w:rsidR="00364922">
              <w:rPr>
                <w:noProof/>
                <w:webHidden/>
              </w:rPr>
              <w:tab/>
            </w:r>
            <w:r w:rsidR="00364922">
              <w:rPr>
                <w:noProof/>
                <w:webHidden/>
              </w:rPr>
              <w:fldChar w:fldCharType="begin"/>
            </w:r>
            <w:r w:rsidR="00364922">
              <w:rPr>
                <w:noProof/>
                <w:webHidden/>
              </w:rPr>
              <w:instrText xml:space="preserve"> PAGEREF _Toc458523754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445A6D">
          <w:pPr>
            <w:pStyle w:val="TOC2"/>
            <w:tabs>
              <w:tab w:val="right" w:leader="dot" w:pos="8494"/>
            </w:tabs>
            <w:rPr>
              <w:rFonts w:eastAsiaTheme="minorEastAsia"/>
              <w:noProof/>
              <w:lang w:eastAsia="fi-FI"/>
            </w:rPr>
          </w:pPr>
          <w:hyperlink w:anchor="_Toc458523755" w:history="1">
            <w:r w:rsidR="00364922" w:rsidRPr="007929DB">
              <w:rPr>
                <w:rStyle w:val="Hyperlink"/>
                <w:rFonts w:ascii="Arial" w:hAnsi="Arial" w:cs="Arial"/>
                <w:noProof/>
              </w:rPr>
              <w:t>2.4 Teoreettiset häviöt</w:t>
            </w:r>
            <w:r w:rsidR="00364922">
              <w:rPr>
                <w:noProof/>
                <w:webHidden/>
              </w:rPr>
              <w:tab/>
            </w:r>
            <w:r w:rsidR="00364922">
              <w:rPr>
                <w:noProof/>
                <w:webHidden/>
              </w:rPr>
              <w:fldChar w:fldCharType="begin"/>
            </w:r>
            <w:r w:rsidR="00364922">
              <w:rPr>
                <w:noProof/>
                <w:webHidden/>
              </w:rPr>
              <w:instrText xml:space="preserve"> PAGEREF _Toc458523755 \h </w:instrText>
            </w:r>
            <w:r w:rsidR="00364922">
              <w:rPr>
                <w:noProof/>
                <w:webHidden/>
              </w:rPr>
            </w:r>
            <w:r w:rsidR="00364922">
              <w:rPr>
                <w:noProof/>
                <w:webHidden/>
              </w:rPr>
              <w:fldChar w:fldCharType="separate"/>
            </w:r>
            <w:r w:rsidR="00364922">
              <w:rPr>
                <w:noProof/>
                <w:webHidden/>
              </w:rPr>
              <w:t>16</w:t>
            </w:r>
            <w:r w:rsidR="00364922">
              <w:rPr>
                <w:noProof/>
                <w:webHidden/>
              </w:rPr>
              <w:fldChar w:fldCharType="end"/>
            </w:r>
          </w:hyperlink>
        </w:p>
        <w:p w:rsidR="00364922" w:rsidRDefault="00445A6D">
          <w:pPr>
            <w:pStyle w:val="TOC1"/>
            <w:tabs>
              <w:tab w:val="right" w:leader="dot" w:pos="8494"/>
            </w:tabs>
            <w:rPr>
              <w:rFonts w:eastAsiaTheme="minorEastAsia"/>
              <w:noProof/>
              <w:lang w:eastAsia="fi-FI"/>
            </w:rPr>
          </w:pPr>
          <w:hyperlink w:anchor="_Toc458523756" w:history="1">
            <w:r w:rsidR="00364922" w:rsidRPr="007929DB">
              <w:rPr>
                <w:rStyle w:val="Hyperlink"/>
                <w:rFonts w:ascii="Arial" w:hAnsi="Arial" w:cs="Arial"/>
                <w:noProof/>
              </w:rPr>
              <w:t>3. Mittausjärjestelyt</w:t>
            </w:r>
            <w:r w:rsidR="00364922">
              <w:rPr>
                <w:noProof/>
                <w:webHidden/>
              </w:rPr>
              <w:tab/>
            </w:r>
            <w:r w:rsidR="00364922">
              <w:rPr>
                <w:noProof/>
                <w:webHidden/>
              </w:rPr>
              <w:fldChar w:fldCharType="begin"/>
            </w:r>
            <w:r w:rsidR="00364922">
              <w:rPr>
                <w:noProof/>
                <w:webHidden/>
              </w:rPr>
              <w:instrText xml:space="preserve"> PAGEREF _Toc458523756 \h </w:instrText>
            </w:r>
            <w:r w:rsidR="00364922">
              <w:rPr>
                <w:noProof/>
                <w:webHidden/>
              </w:rPr>
            </w:r>
            <w:r w:rsidR="00364922">
              <w:rPr>
                <w:noProof/>
                <w:webHidden/>
              </w:rPr>
              <w:fldChar w:fldCharType="separate"/>
            </w:r>
            <w:r w:rsidR="00364922">
              <w:rPr>
                <w:noProof/>
                <w:webHidden/>
              </w:rPr>
              <w:t>19</w:t>
            </w:r>
            <w:r w:rsidR="00364922">
              <w:rPr>
                <w:noProof/>
                <w:webHidden/>
              </w:rPr>
              <w:fldChar w:fldCharType="end"/>
            </w:r>
          </w:hyperlink>
        </w:p>
        <w:p w:rsidR="00364922" w:rsidRDefault="00445A6D">
          <w:pPr>
            <w:pStyle w:val="TOC2"/>
            <w:tabs>
              <w:tab w:val="right" w:leader="dot" w:pos="8494"/>
            </w:tabs>
            <w:rPr>
              <w:rFonts w:eastAsiaTheme="minorEastAsia"/>
              <w:noProof/>
              <w:lang w:eastAsia="fi-FI"/>
            </w:rPr>
          </w:pPr>
          <w:hyperlink w:anchor="_Toc458523757" w:history="1">
            <w:r w:rsidR="00364922" w:rsidRPr="007929DB">
              <w:rPr>
                <w:rStyle w:val="Hyperlink"/>
                <w:rFonts w:ascii="Arial" w:hAnsi="Arial" w:cs="Arial"/>
                <w:noProof/>
              </w:rPr>
              <w:t>3.1 Mobiililaboratorio</w:t>
            </w:r>
            <w:r w:rsidR="00364922">
              <w:rPr>
                <w:noProof/>
                <w:webHidden/>
              </w:rPr>
              <w:tab/>
            </w:r>
            <w:r w:rsidR="00364922">
              <w:rPr>
                <w:noProof/>
                <w:webHidden/>
              </w:rPr>
              <w:fldChar w:fldCharType="begin"/>
            </w:r>
            <w:r w:rsidR="00364922">
              <w:rPr>
                <w:noProof/>
                <w:webHidden/>
              </w:rPr>
              <w:instrText xml:space="preserve"> PAGEREF _Toc458523757 \h </w:instrText>
            </w:r>
            <w:r w:rsidR="00364922">
              <w:rPr>
                <w:noProof/>
                <w:webHidden/>
              </w:rPr>
            </w:r>
            <w:r w:rsidR="00364922">
              <w:rPr>
                <w:noProof/>
                <w:webHidden/>
              </w:rPr>
              <w:fldChar w:fldCharType="separate"/>
            </w:r>
            <w:r w:rsidR="00364922">
              <w:rPr>
                <w:noProof/>
                <w:webHidden/>
              </w:rPr>
              <w:t>20</w:t>
            </w:r>
            <w:r w:rsidR="00364922">
              <w:rPr>
                <w:noProof/>
                <w:webHidden/>
              </w:rPr>
              <w:fldChar w:fldCharType="end"/>
            </w:r>
          </w:hyperlink>
        </w:p>
        <w:p w:rsidR="00364922" w:rsidRDefault="00445A6D">
          <w:pPr>
            <w:pStyle w:val="TOC2"/>
            <w:tabs>
              <w:tab w:val="right" w:leader="dot" w:pos="8494"/>
            </w:tabs>
            <w:rPr>
              <w:rFonts w:eastAsiaTheme="minorEastAsia"/>
              <w:noProof/>
              <w:lang w:eastAsia="fi-FI"/>
            </w:rPr>
          </w:pPr>
          <w:hyperlink w:anchor="_Toc458523758" w:history="1">
            <w:r w:rsidR="00364922" w:rsidRPr="007929DB">
              <w:rPr>
                <w:rStyle w:val="Hyperlink"/>
                <w:rFonts w:ascii="Arial" w:hAnsi="Arial" w:cs="Arial"/>
                <w:noProof/>
              </w:rPr>
              <w:t>3.2 Mittauksissa käytetyt laitteet</w:t>
            </w:r>
            <w:r w:rsidR="00364922">
              <w:rPr>
                <w:noProof/>
                <w:webHidden/>
              </w:rPr>
              <w:tab/>
            </w:r>
            <w:r w:rsidR="00364922">
              <w:rPr>
                <w:noProof/>
                <w:webHidden/>
              </w:rPr>
              <w:fldChar w:fldCharType="begin"/>
            </w:r>
            <w:r w:rsidR="00364922">
              <w:rPr>
                <w:noProof/>
                <w:webHidden/>
              </w:rPr>
              <w:instrText xml:space="preserve"> PAGEREF _Toc458523758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59" w:history="1">
            <w:r w:rsidR="00364922" w:rsidRPr="007929DB">
              <w:rPr>
                <w:rStyle w:val="Hyperlink"/>
                <w:rFonts w:ascii="Arial" w:hAnsi="Arial" w:cs="Arial"/>
                <w:noProof/>
              </w:rPr>
              <w:t>3.2.1 ELPI ja ELPI+</w:t>
            </w:r>
            <w:r w:rsidR="00364922">
              <w:rPr>
                <w:noProof/>
                <w:webHidden/>
              </w:rPr>
              <w:tab/>
            </w:r>
            <w:r w:rsidR="00364922">
              <w:rPr>
                <w:noProof/>
                <w:webHidden/>
              </w:rPr>
              <w:fldChar w:fldCharType="begin"/>
            </w:r>
            <w:r w:rsidR="00364922">
              <w:rPr>
                <w:noProof/>
                <w:webHidden/>
              </w:rPr>
              <w:instrText xml:space="preserve"> PAGEREF _Toc458523759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60" w:history="1">
            <w:r w:rsidR="00364922" w:rsidRPr="007929DB">
              <w:rPr>
                <w:rStyle w:val="Hyperlink"/>
                <w:rFonts w:ascii="Arial" w:hAnsi="Arial" w:cs="Arial"/>
                <w:noProof/>
              </w:rPr>
              <w:t>3.2.2 UV-APS</w:t>
            </w:r>
            <w:r w:rsidR="00364922">
              <w:rPr>
                <w:noProof/>
                <w:webHidden/>
              </w:rPr>
              <w:tab/>
            </w:r>
            <w:r w:rsidR="00364922">
              <w:rPr>
                <w:noProof/>
                <w:webHidden/>
              </w:rPr>
              <w:fldChar w:fldCharType="begin"/>
            </w:r>
            <w:r w:rsidR="00364922">
              <w:rPr>
                <w:noProof/>
                <w:webHidden/>
              </w:rPr>
              <w:instrText xml:space="preserve"> PAGEREF _Toc458523760 \h </w:instrText>
            </w:r>
            <w:r w:rsidR="00364922">
              <w:rPr>
                <w:noProof/>
                <w:webHidden/>
              </w:rPr>
            </w:r>
            <w:r w:rsidR="00364922">
              <w:rPr>
                <w:noProof/>
                <w:webHidden/>
              </w:rPr>
              <w:fldChar w:fldCharType="separate"/>
            </w:r>
            <w:r w:rsidR="00364922">
              <w:rPr>
                <w:noProof/>
                <w:webHidden/>
              </w:rPr>
              <w:t>22</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61" w:history="1">
            <w:r w:rsidR="00364922" w:rsidRPr="007929DB">
              <w:rPr>
                <w:rStyle w:val="Hyperlink"/>
                <w:rFonts w:ascii="Arial" w:hAnsi="Arial" w:cs="Arial"/>
                <w:noProof/>
              </w:rPr>
              <w:t>3.2.3 SMPS</w:t>
            </w:r>
            <w:r w:rsidR="00364922">
              <w:rPr>
                <w:noProof/>
                <w:webHidden/>
              </w:rPr>
              <w:tab/>
            </w:r>
            <w:r w:rsidR="00364922">
              <w:rPr>
                <w:noProof/>
                <w:webHidden/>
              </w:rPr>
              <w:fldChar w:fldCharType="begin"/>
            </w:r>
            <w:r w:rsidR="00364922">
              <w:rPr>
                <w:noProof/>
                <w:webHidden/>
              </w:rPr>
              <w:instrText xml:space="preserve"> PAGEREF _Toc458523761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445A6D">
          <w:pPr>
            <w:pStyle w:val="TOC3"/>
            <w:tabs>
              <w:tab w:val="right" w:leader="dot" w:pos="8494"/>
            </w:tabs>
            <w:rPr>
              <w:rFonts w:eastAsiaTheme="minorEastAsia"/>
              <w:noProof/>
              <w:lang w:eastAsia="fi-FI"/>
            </w:rPr>
          </w:pPr>
          <w:hyperlink w:anchor="_Toc458523762" w:history="1">
            <w:r w:rsidR="00364922" w:rsidRPr="007929DB">
              <w:rPr>
                <w:rStyle w:val="Hyperlink"/>
                <w:rFonts w:ascii="Arial" w:hAnsi="Arial" w:cs="Arial"/>
                <w:noProof/>
              </w:rPr>
              <w:t>3.2.4 Hiukkaskoonkasvattaja (PSM)</w:t>
            </w:r>
            <w:r w:rsidR="00364922">
              <w:rPr>
                <w:noProof/>
                <w:webHidden/>
              </w:rPr>
              <w:tab/>
            </w:r>
            <w:r w:rsidR="00364922">
              <w:rPr>
                <w:noProof/>
                <w:webHidden/>
              </w:rPr>
              <w:fldChar w:fldCharType="begin"/>
            </w:r>
            <w:r w:rsidR="00364922">
              <w:rPr>
                <w:noProof/>
                <w:webHidden/>
              </w:rPr>
              <w:instrText xml:space="preserve"> PAGEREF _Toc458523762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445A6D">
          <w:pPr>
            <w:pStyle w:val="TOC2"/>
            <w:tabs>
              <w:tab w:val="right" w:leader="dot" w:pos="8494"/>
            </w:tabs>
            <w:rPr>
              <w:rFonts w:eastAsiaTheme="minorEastAsia"/>
              <w:noProof/>
              <w:lang w:eastAsia="fi-FI"/>
            </w:rPr>
          </w:pPr>
          <w:hyperlink w:anchor="_Toc458523763" w:history="1">
            <w:r w:rsidR="00364922" w:rsidRPr="007929DB">
              <w:rPr>
                <w:rStyle w:val="Hyperlink"/>
                <w:rFonts w:ascii="Arial" w:hAnsi="Arial" w:cs="Arial"/>
                <w:noProof/>
              </w:rPr>
              <w:t>3.3 Isojen hiukkasten mittaaminen</w:t>
            </w:r>
            <w:r w:rsidR="00364922">
              <w:rPr>
                <w:noProof/>
                <w:webHidden/>
              </w:rPr>
              <w:tab/>
            </w:r>
            <w:r w:rsidR="00364922">
              <w:rPr>
                <w:noProof/>
                <w:webHidden/>
              </w:rPr>
              <w:fldChar w:fldCharType="begin"/>
            </w:r>
            <w:r w:rsidR="00364922">
              <w:rPr>
                <w:noProof/>
                <w:webHidden/>
              </w:rPr>
              <w:instrText xml:space="preserve"> PAGEREF _Toc458523763 \h </w:instrText>
            </w:r>
            <w:r w:rsidR="00364922">
              <w:rPr>
                <w:noProof/>
                <w:webHidden/>
              </w:rPr>
            </w:r>
            <w:r w:rsidR="00364922">
              <w:rPr>
                <w:noProof/>
                <w:webHidden/>
              </w:rPr>
              <w:fldChar w:fldCharType="separate"/>
            </w:r>
            <w:r w:rsidR="00364922">
              <w:rPr>
                <w:noProof/>
                <w:webHidden/>
              </w:rPr>
              <w:t>24</w:t>
            </w:r>
            <w:r w:rsidR="00364922">
              <w:rPr>
                <w:noProof/>
                <w:webHidden/>
              </w:rPr>
              <w:fldChar w:fldCharType="end"/>
            </w:r>
          </w:hyperlink>
        </w:p>
        <w:p w:rsidR="00364922" w:rsidRDefault="00445A6D">
          <w:pPr>
            <w:pStyle w:val="TOC1"/>
            <w:tabs>
              <w:tab w:val="right" w:leader="dot" w:pos="8494"/>
            </w:tabs>
            <w:rPr>
              <w:rFonts w:eastAsiaTheme="minorEastAsia"/>
              <w:noProof/>
              <w:lang w:eastAsia="fi-FI"/>
            </w:rPr>
          </w:pPr>
          <w:hyperlink w:anchor="_Toc458523764" w:history="1">
            <w:r w:rsidR="00364922" w:rsidRPr="007929DB">
              <w:rPr>
                <w:rStyle w:val="Hyperlink"/>
                <w:rFonts w:ascii="Arial" w:hAnsi="Arial" w:cs="Arial"/>
                <w:noProof/>
              </w:rPr>
              <w:t>4. Tulokset</w:t>
            </w:r>
            <w:r w:rsidR="00364922">
              <w:rPr>
                <w:noProof/>
                <w:webHidden/>
              </w:rPr>
              <w:tab/>
            </w:r>
            <w:r w:rsidR="00364922">
              <w:rPr>
                <w:noProof/>
                <w:webHidden/>
              </w:rPr>
              <w:fldChar w:fldCharType="begin"/>
            </w:r>
            <w:r w:rsidR="00364922">
              <w:rPr>
                <w:noProof/>
                <w:webHidden/>
              </w:rPr>
              <w:instrText xml:space="preserve"> PAGEREF _Toc458523764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445A6D">
          <w:pPr>
            <w:pStyle w:val="TOC2"/>
            <w:tabs>
              <w:tab w:val="right" w:leader="dot" w:pos="8494"/>
            </w:tabs>
            <w:rPr>
              <w:rFonts w:eastAsiaTheme="minorEastAsia"/>
              <w:noProof/>
              <w:lang w:eastAsia="fi-FI"/>
            </w:rPr>
          </w:pPr>
          <w:hyperlink w:anchor="_Toc458523765" w:history="1">
            <w:r w:rsidR="00364922" w:rsidRPr="007929DB">
              <w:rPr>
                <w:rStyle w:val="Hyperlink"/>
                <w:rFonts w:ascii="Arial" w:hAnsi="Arial" w:cs="Arial"/>
                <w:noProof/>
              </w:rPr>
              <w:t>4.1 Isot hiukkaset</w:t>
            </w:r>
            <w:r w:rsidR="00364922">
              <w:rPr>
                <w:noProof/>
                <w:webHidden/>
              </w:rPr>
              <w:tab/>
            </w:r>
            <w:r w:rsidR="00364922">
              <w:rPr>
                <w:noProof/>
                <w:webHidden/>
              </w:rPr>
              <w:fldChar w:fldCharType="begin"/>
            </w:r>
            <w:r w:rsidR="00364922">
              <w:rPr>
                <w:noProof/>
                <w:webHidden/>
              </w:rPr>
              <w:instrText xml:space="preserve"> PAGEREF _Toc458523765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445A6D">
          <w:pPr>
            <w:pStyle w:val="TOC1"/>
            <w:tabs>
              <w:tab w:val="right" w:leader="dot" w:pos="8494"/>
            </w:tabs>
            <w:rPr>
              <w:rFonts w:eastAsiaTheme="minorEastAsia"/>
              <w:noProof/>
              <w:lang w:eastAsia="fi-FI"/>
            </w:rPr>
          </w:pPr>
          <w:hyperlink w:anchor="_Toc458523766" w:history="1">
            <w:r w:rsidR="00364922" w:rsidRPr="007929DB">
              <w:rPr>
                <w:rStyle w:val="Hyperlink"/>
                <w:noProof/>
              </w:rPr>
              <w:t>Lähdeluettelo</w:t>
            </w:r>
            <w:r w:rsidR="00364922">
              <w:rPr>
                <w:noProof/>
                <w:webHidden/>
              </w:rPr>
              <w:tab/>
            </w:r>
            <w:r w:rsidR="00364922">
              <w:rPr>
                <w:noProof/>
                <w:webHidden/>
              </w:rPr>
              <w:fldChar w:fldCharType="begin"/>
            </w:r>
            <w:r w:rsidR="00364922">
              <w:rPr>
                <w:noProof/>
                <w:webHidden/>
              </w:rPr>
              <w:instrText xml:space="preserve"> PAGEREF _Toc458523766 \h </w:instrText>
            </w:r>
            <w:r w:rsidR="00364922">
              <w:rPr>
                <w:noProof/>
                <w:webHidden/>
              </w:rPr>
            </w:r>
            <w:r w:rsidR="00364922">
              <w:rPr>
                <w:noProof/>
                <w:webHidden/>
              </w:rPr>
              <w:fldChar w:fldCharType="separate"/>
            </w:r>
            <w:r w:rsidR="00364922">
              <w:rPr>
                <w:noProof/>
                <w:webHidden/>
              </w:rPr>
              <w:t>31</w:t>
            </w:r>
            <w:r w:rsidR="00364922">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Heading1"/>
        <w:spacing w:before="840" w:after="840"/>
        <w:jc w:val="both"/>
        <w:rPr>
          <w:rFonts w:ascii="Arial" w:hAnsi="Arial" w:cs="Arial"/>
          <w:sz w:val="36"/>
          <w:szCs w:val="36"/>
        </w:rPr>
      </w:pPr>
      <w:bookmarkStart w:id="0" w:name="_Toc458523739"/>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C90263">
        <w:rPr>
          <w:rFonts w:ascii="Times New Roman" w:hAnsi="Times New Roman" w:cs="Times New Roman"/>
          <w:sz w:val="24"/>
          <w:szCs w:val="24"/>
        </w:rPr>
        <w:t xml:space="preserve"> (Kittelson,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DD2467">
        <w:rPr>
          <w:rFonts w:ascii="Times New Roman" w:hAnsi="Times New Roman" w:cs="Times New Roman"/>
          <w:sz w:val="24"/>
          <w:szCs w:val="24"/>
        </w:rPr>
        <w:t>Varsinkin pienillä (alle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ei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Heading1"/>
        <w:spacing w:before="840" w:after="840"/>
        <w:jc w:val="both"/>
        <w:rPr>
          <w:rFonts w:ascii="Arial" w:hAnsi="Arial" w:cs="Arial"/>
          <w:sz w:val="36"/>
          <w:szCs w:val="36"/>
        </w:rPr>
      </w:pPr>
      <w:bookmarkStart w:id="1" w:name="_Toc458523740"/>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4B63EC" w:rsidRPr="0060564E" w:rsidRDefault="004B63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Osiossa 2.3.8 käsitellään </w:t>
      </w:r>
      <w:r w:rsidR="00F918D1" w:rsidRPr="0060564E">
        <w:rPr>
          <w:rFonts w:ascii="Times New Roman" w:eastAsiaTheme="minorEastAsia" w:hAnsi="Times New Roman" w:cs="Times New Roman"/>
          <w:sz w:val="24"/>
          <w:szCs w:val="24"/>
        </w:rPr>
        <w:t>lyhyesti</w:t>
      </w:r>
      <w:r w:rsidRPr="0060564E">
        <w:rPr>
          <w:rFonts w:ascii="Times New Roman" w:eastAsiaTheme="minorEastAsia" w:hAnsi="Times New Roman" w:cs="Times New Roman"/>
          <w:sz w:val="24"/>
          <w:szCs w:val="24"/>
        </w:rPr>
        <w:t xml:space="preserve"> muita hiukkashäv</w:t>
      </w:r>
      <w:r w:rsidR="00E6180D">
        <w:rPr>
          <w:rFonts w:ascii="Times New Roman" w:eastAsiaTheme="minorEastAsia" w:hAnsi="Times New Roman" w:cs="Times New Roman"/>
          <w:sz w:val="24"/>
          <w:szCs w:val="24"/>
        </w:rPr>
        <w:t>iöitä aiheuttavia mekanismeja.</w:t>
      </w:r>
    </w:p>
    <w:p w:rsidR="0060564E" w:rsidRPr="006C0D50" w:rsidRDefault="00BE7DB0" w:rsidP="006C0D50">
      <w:pPr>
        <w:pStyle w:val="Heading2"/>
        <w:spacing w:before="360" w:after="240"/>
        <w:jc w:val="both"/>
        <w:rPr>
          <w:rFonts w:ascii="Arial" w:hAnsi="Arial" w:cs="Arial"/>
          <w:sz w:val="28"/>
          <w:szCs w:val="28"/>
        </w:rPr>
      </w:pPr>
      <w:bookmarkStart w:id="2" w:name="_Toc458523741"/>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lastRenderedPageBreak/>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445A6D"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A6433D">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Heading2"/>
        <w:spacing w:before="360" w:after="240"/>
        <w:jc w:val="both"/>
        <w:rPr>
          <w:rFonts w:ascii="Arial" w:hAnsi="Arial" w:cs="Arial"/>
          <w:sz w:val="28"/>
          <w:szCs w:val="28"/>
        </w:rPr>
      </w:pPr>
      <w:bookmarkStart w:id="3" w:name="_Toc458523742"/>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w:t>
      </w:r>
      <w:r w:rsidR="001A7AD9">
        <w:rPr>
          <w:rFonts w:ascii="Times New Roman" w:eastAsiaTheme="minorEastAsia" w:hAnsi="Times New Roman" w:cs="Times New Roman"/>
          <w:sz w:val="24"/>
          <w:szCs w:val="24"/>
        </w:rPr>
        <w:lastRenderedPageBreak/>
        <w:t>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51.75pt" o:ole="">
            <v:imagedata r:id="rId8" o:title=""/>
          </v:shape>
          <o:OLEObject Type="Embed" ProgID="Visio.Drawing.15" ShapeID="_x0000_i1025" DrawAspect="Content" ObjectID="_1535351980"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Heading3"/>
        <w:spacing w:before="360" w:after="240"/>
        <w:jc w:val="both"/>
        <w:rPr>
          <w:rFonts w:ascii="Arial" w:hAnsi="Arial" w:cs="Arial"/>
          <w:sz w:val="28"/>
          <w:szCs w:val="28"/>
        </w:rPr>
      </w:pPr>
      <w:bookmarkStart w:id="4" w:name="_Toc458523743"/>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445A6D"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Heading3"/>
        <w:spacing w:before="360" w:after="240"/>
        <w:jc w:val="both"/>
        <w:rPr>
          <w:rFonts w:ascii="Arial" w:eastAsiaTheme="minorEastAsia" w:hAnsi="Arial" w:cs="Arial"/>
          <w:sz w:val="28"/>
          <w:szCs w:val="28"/>
        </w:rPr>
      </w:pPr>
      <w:bookmarkStart w:id="5" w:name="_Toc458523744"/>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Heading3"/>
        <w:spacing w:before="360" w:after="240"/>
        <w:jc w:val="both"/>
        <w:rPr>
          <w:rFonts w:ascii="Arial" w:eastAsiaTheme="minorEastAsia" w:hAnsi="Arial" w:cs="Arial"/>
          <w:sz w:val="28"/>
          <w:szCs w:val="28"/>
        </w:rPr>
      </w:pPr>
      <w:bookmarkStart w:id="6" w:name="_Toc458523745"/>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445A6D"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445A6D"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445A6D"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445A6D"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Heading2"/>
        <w:spacing w:before="360" w:after="240"/>
        <w:jc w:val="both"/>
        <w:rPr>
          <w:rFonts w:ascii="Arial" w:eastAsiaTheme="minorEastAsia" w:hAnsi="Arial" w:cs="Arial"/>
          <w:sz w:val="28"/>
          <w:szCs w:val="28"/>
        </w:rPr>
      </w:pPr>
      <w:bookmarkStart w:id="7" w:name="_Toc458523746"/>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Heading3"/>
        <w:spacing w:before="360" w:after="240"/>
        <w:jc w:val="both"/>
        <w:rPr>
          <w:rFonts w:ascii="Arial" w:eastAsiaTheme="minorEastAsia" w:hAnsi="Arial" w:cs="Arial"/>
          <w:sz w:val="28"/>
          <w:szCs w:val="28"/>
        </w:rPr>
      </w:pPr>
      <w:bookmarkStart w:id="8" w:name="_Toc458523747"/>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445A6D"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9" w:name="_Toc458523748"/>
      <w:r w:rsidRPr="0071449F">
        <w:rPr>
          <w:rFonts w:ascii="Times New Roman" w:eastAsiaTheme="minorEastAsia" w:hAnsi="Times New Roman" w:cs="Times New Roman"/>
          <w:sz w:val="28"/>
          <w:szCs w:val="28"/>
        </w:rPr>
        <w:t>2.3.2 Gravitaatiodepositio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445A6D"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445A6D"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Heading3"/>
        <w:spacing w:before="360" w:after="240"/>
        <w:jc w:val="both"/>
        <w:rPr>
          <w:rFonts w:ascii="Arial" w:eastAsiaTheme="minorEastAsia" w:hAnsi="Arial" w:cs="Arial"/>
          <w:sz w:val="28"/>
          <w:szCs w:val="28"/>
        </w:rPr>
      </w:pPr>
      <w:bookmarkStart w:id="10" w:name="_Toc458523749"/>
      <w:r w:rsidRPr="006C0D50">
        <w:rPr>
          <w:rFonts w:ascii="Arial" w:eastAsiaTheme="minorEastAsia" w:hAnsi="Arial" w:cs="Arial"/>
          <w:sz w:val="28"/>
          <w:szCs w:val="28"/>
        </w:rPr>
        <w:t>2.3.3 Termoforeesi</w:t>
      </w:r>
      <w:bookmarkEnd w:id="10"/>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445A6D"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445A6D"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11" w:name="_Toc458523750"/>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1"/>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Heading3"/>
        <w:spacing w:before="360" w:after="240"/>
        <w:jc w:val="both"/>
        <w:rPr>
          <w:rFonts w:ascii="Arial" w:eastAsiaTheme="minorEastAsia" w:hAnsi="Arial" w:cs="Arial"/>
          <w:sz w:val="28"/>
          <w:szCs w:val="28"/>
        </w:rPr>
      </w:pPr>
      <w:bookmarkStart w:id="12" w:name="_Toc458523751"/>
      <w:r w:rsidRPr="006C0D50">
        <w:rPr>
          <w:rFonts w:ascii="Arial" w:eastAsiaTheme="minorEastAsia" w:hAnsi="Arial" w:cs="Arial"/>
          <w:sz w:val="28"/>
          <w:szCs w:val="28"/>
        </w:rPr>
        <w:t>2.3.5 Häviöt mutkissa</w:t>
      </w:r>
      <w:bookmarkEnd w:id="12"/>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445A6D"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Cheng &amp; Wang (1981) tutki</w:t>
      </w:r>
      <w:r w:rsidR="00922CCA">
        <w:rPr>
          <w:rFonts w:ascii="Times New Roman" w:eastAsiaTheme="minorEastAsia" w:hAnsi="Times New Roman" w:cs="Times New Roman"/>
          <w:sz w:val="24"/>
          <w:szCs w:val="24"/>
        </w:rPr>
        <w:t>vat</w:t>
      </w:r>
      <w:r w:rsidR="00692828">
        <w:rPr>
          <w:rFonts w:ascii="Times New Roman" w:eastAsiaTheme="minorEastAsia" w:hAnsi="Times New Roman" w:cs="Times New Roman"/>
          <w:sz w:val="24"/>
          <w:szCs w:val="24"/>
        </w:rPr>
        <w:t xml:space="preserve"> numeerisesti</w:t>
      </w:r>
      <w:r>
        <w:rPr>
          <w:rFonts w:ascii="Times New Roman" w:eastAsiaTheme="minorEastAsia" w:hAnsi="Times New Roman" w:cs="Times New Roman"/>
          <w:sz w:val="24"/>
          <w:szCs w:val="24"/>
        </w:rPr>
        <w:t xml:space="preserve"> putkessa tapahtuvia häviöitä. He</w:t>
      </w:r>
      <w:r w:rsidR="00922CCA">
        <w:rPr>
          <w:rFonts w:ascii="Times New Roman" w:eastAsiaTheme="minorEastAsia" w:hAnsi="Times New Roman" w:cs="Times New Roman"/>
          <w:sz w:val="24"/>
          <w:szCs w:val="24"/>
        </w:rPr>
        <w:t xml:space="preserve"> antoivat</w:t>
      </w:r>
      <w:r>
        <w:rPr>
          <w:rFonts w:ascii="Times New Roman" w:eastAsiaTheme="minorEastAsia" w:hAnsi="Times New Roman" w:cs="Times New Roman"/>
          <w:sz w:val="24"/>
          <w:szCs w:val="24"/>
        </w:rPr>
        <w:t xml:space="preserve"> numeeri</w:t>
      </w:r>
      <w:r w:rsidR="009D2226">
        <w:rPr>
          <w:rFonts w:ascii="Times New Roman" w:eastAsiaTheme="minorEastAsia" w:hAnsi="Times New Roman" w:cs="Times New Roman"/>
          <w:sz w:val="24"/>
          <w:szCs w:val="24"/>
        </w:rPr>
        <w:t>sesti lasketut tuloksensa vain R</w:t>
      </w:r>
      <w:r>
        <w:rPr>
          <w:rFonts w:ascii="Times New Roman" w:eastAsiaTheme="minorEastAsia" w:hAnsi="Times New Roman" w:cs="Times New Roman"/>
          <w:sz w:val="24"/>
          <w:szCs w:val="24"/>
        </w:rPr>
        <w:t>eynoldsin luvu</w:t>
      </w:r>
      <w:r w:rsidR="00922CCA">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lle 100 ja 1000. Pui et al. (1987) vertasivat Cheng &amp; Wangin (1981) numeerisia</w:t>
      </w:r>
      <w:r w:rsidR="00922CCA">
        <w:rPr>
          <w:rFonts w:ascii="Times New Roman" w:eastAsiaTheme="minorEastAsia" w:hAnsi="Times New Roman" w:cs="Times New Roman"/>
          <w:sz w:val="24"/>
          <w:szCs w:val="24"/>
        </w:rPr>
        <w:t xml:space="preserve"> tuloksia </w:t>
      </w:r>
      <w:r>
        <w:rPr>
          <w:rFonts w:ascii="Times New Roman" w:eastAsiaTheme="minorEastAsia" w:hAnsi="Times New Roman" w:cs="Times New Roman"/>
          <w:sz w:val="24"/>
          <w:szCs w:val="24"/>
        </w:rPr>
        <w:t>kokeellise</w:t>
      </w:r>
      <w:r w:rsidR="00692828">
        <w:rPr>
          <w:rFonts w:ascii="Times New Roman" w:eastAsiaTheme="minorEastAsia" w:hAnsi="Times New Roman" w:cs="Times New Roman"/>
          <w:sz w:val="24"/>
          <w:szCs w:val="24"/>
        </w:rPr>
        <w:t>e</w:t>
      </w:r>
      <w:r w:rsidR="00922CCA">
        <w:rPr>
          <w:rFonts w:ascii="Times New Roman" w:eastAsiaTheme="minorEastAsia" w:hAnsi="Times New Roman" w:cs="Times New Roman"/>
          <w:sz w:val="24"/>
          <w:szCs w:val="24"/>
        </w:rPr>
        <w:t>n dataan. He huomasivat, että</w:t>
      </w:r>
      <w:r>
        <w:rPr>
          <w:rFonts w:ascii="Times New Roman" w:eastAsiaTheme="minorEastAsia" w:hAnsi="Times New Roman" w:cs="Times New Roman"/>
          <w:sz w:val="24"/>
          <w:szCs w:val="24"/>
        </w:rPr>
        <w:t xml:space="preserve"> Reynold</w:t>
      </w:r>
      <w:r w:rsidR="00922CCA">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in luvulla 1000 Chengin &amp; Wangin (19</w:t>
      </w:r>
      <w:r w:rsidR="00922CCA">
        <w:rPr>
          <w:rFonts w:ascii="Times New Roman" w:eastAsiaTheme="minorEastAsia" w:hAnsi="Times New Roman" w:cs="Times New Roman"/>
          <w:sz w:val="24"/>
          <w:szCs w:val="24"/>
        </w:rPr>
        <w:t>81) numeeriset tulokset vastasivat hyvin mittaustuloksia, mutta</w:t>
      </w:r>
      <w:r w:rsidR="009D2226">
        <w:rPr>
          <w:rFonts w:ascii="Times New Roman" w:eastAsiaTheme="minorEastAsia" w:hAnsi="Times New Roman" w:cs="Times New Roman"/>
          <w:sz w:val="24"/>
          <w:szCs w:val="24"/>
        </w:rPr>
        <w:t xml:space="preserve"> R</w:t>
      </w:r>
      <w:r>
        <w:rPr>
          <w:rFonts w:ascii="Times New Roman" w:eastAsiaTheme="minorEastAsia" w:hAnsi="Times New Roman" w:cs="Times New Roman"/>
          <w:sz w:val="24"/>
          <w:szCs w:val="24"/>
        </w:rPr>
        <w:t>eynoldsin luvulla 100 ei.</w:t>
      </w:r>
      <w:r w:rsidR="00922CCA">
        <w:rPr>
          <w:rFonts w:ascii="Times New Roman" w:eastAsiaTheme="minorEastAsia" w:hAnsi="Times New Roman" w:cs="Times New Roman"/>
          <w:sz w:val="24"/>
          <w:szCs w:val="24"/>
        </w:rPr>
        <w:t xml:space="preserve"> Heidän mukaansa Chengin &amp; Wangin mallia kannattaakin käyttää vain Reynoldsin luvulla 1000 ja kun mutkan kaarevuussäde on 4 ja 30 välillä. Mitää</w:t>
      </w:r>
      <w:r w:rsidR="009D2226">
        <w:rPr>
          <w:rFonts w:ascii="Times New Roman" w:eastAsiaTheme="minorEastAsia" w:hAnsi="Times New Roman" w:cs="Times New Roman"/>
          <w:sz w:val="24"/>
          <w:szCs w:val="24"/>
        </w:rPr>
        <w:t>n korrelaatiota ei läpäisylle ole</w:t>
      </w:r>
      <w:r w:rsidR="00922CCA">
        <w:rPr>
          <w:rFonts w:ascii="Times New Roman" w:eastAsiaTheme="minorEastAsia" w:hAnsi="Times New Roman" w:cs="Times New Roman"/>
          <w:sz w:val="24"/>
          <w:szCs w:val="24"/>
        </w:rPr>
        <w:t xml:space="preserve"> kuitenkaan annettu.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445A6D"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445A6D"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Heading3"/>
        <w:spacing w:before="360" w:after="240"/>
        <w:jc w:val="both"/>
        <w:rPr>
          <w:rFonts w:ascii="Arial" w:eastAsiaTheme="minorEastAsia" w:hAnsi="Arial" w:cs="Arial"/>
          <w:sz w:val="28"/>
          <w:szCs w:val="28"/>
        </w:rPr>
      </w:pPr>
      <w:bookmarkStart w:id="13" w:name="_Toc458523752"/>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445A6D"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Heading3"/>
        <w:spacing w:before="360" w:after="240"/>
        <w:jc w:val="both"/>
        <w:rPr>
          <w:rFonts w:ascii="Arial" w:eastAsiaTheme="minorEastAsia" w:hAnsi="Arial" w:cs="Arial"/>
          <w:sz w:val="28"/>
          <w:szCs w:val="28"/>
        </w:rPr>
      </w:pPr>
      <w:bookmarkStart w:id="14" w:name="_Toc458523753"/>
      <w:r w:rsidRPr="006C0D50">
        <w:rPr>
          <w:rFonts w:ascii="Arial" w:eastAsiaTheme="minorEastAsia" w:hAnsi="Arial" w:cs="Arial"/>
          <w:sz w:val="28"/>
          <w:szCs w:val="28"/>
        </w:rPr>
        <w:t>2.3.7 Elektrostaattinen asettuminen</w:t>
      </w:r>
      <w:bookmarkEnd w:id="14"/>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BE7DB0" w:rsidRPr="006C0D50" w:rsidRDefault="00BE7DB0" w:rsidP="006C0D50">
      <w:pPr>
        <w:pStyle w:val="Heading3"/>
        <w:spacing w:before="360" w:after="240"/>
        <w:jc w:val="both"/>
        <w:rPr>
          <w:rFonts w:ascii="Arial" w:eastAsiaTheme="minorEastAsia" w:hAnsi="Arial" w:cs="Arial"/>
          <w:sz w:val="28"/>
          <w:szCs w:val="28"/>
        </w:rPr>
      </w:pPr>
      <w:bookmarkStart w:id="15" w:name="_Toc458523754"/>
      <w:r w:rsidRPr="006C0D50">
        <w:rPr>
          <w:rFonts w:ascii="Arial" w:eastAsiaTheme="minorEastAsia" w:hAnsi="Arial" w:cs="Arial"/>
          <w:sz w:val="28"/>
          <w:szCs w:val="28"/>
        </w:rPr>
        <w:t>2.3.8 Muita häviömekanismeja</w:t>
      </w:r>
      <w:bookmarkEnd w:id="15"/>
    </w:p>
    <w:p w:rsidR="00493767" w:rsidRDefault="000B78EB">
      <w:pPr>
        <w:rPr>
          <w:rFonts w:ascii="Times New Roman" w:hAnsi="Times New Roman" w:cs="Times New Roman"/>
          <w:sz w:val="24"/>
          <w:szCs w:val="24"/>
        </w:rPr>
      </w:pPr>
      <w:r>
        <w:rPr>
          <w:rFonts w:ascii="Times New Roman" w:hAnsi="Times New Roman" w:cs="Times New Roman"/>
          <w:i/>
          <w:sz w:val="24"/>
          <w:szCs w:val="24"/>
        </w:rPr>
        <w:t>Diffuusioforeesi:</w:t>
      </w:r>
      <w:r>
        <w:rPr>
          <w:i/>
        </w:rPr>
        <w:t xml:space="preserve"> </w:t>
      </w:r>
      <w:r w:rsidRPr="00A35204">
        <w:rPr>
          <w:rFonts w:ascii="Times New Roman" w:hAnsi="Times New Roman" w:cs="Times New Roman"/>
        </w:rPr>
        <w:t>Diffuusioforeesista</w:t>
      </w:r>
      <w:r>
        <w:t xml:space="preserve"> </w:t>
      </w:r>
      <w:r>
        <w:rPr>
          <w:rFonts w:ascii="Times New Roman" w:hAnsi="Times New Roman" w:cs="Times New Roman"/>
          <w:sz w:val="24"/>
          <w:szCs w:val="24"/>
        </w:rPr>
        <w:t xml:space="preserve">aiheutuva voima johtuu konsentraatiogradienteista kaasun sisällä. Molekyylit liikkuvat </w:t>
      </w:r>
      <w:r w:rsidR="00A35204">
        <w:rPr>
          <w:rFonts w:ascii="Times New Roman" w:hAnsi="Times New Roman" w:cs="Times New Roman"/>
          <w:sz w:val="24"/>
          <w:szCs w:val="24"/>
        </w:rPr>
        <w:t>diffuusion vaikutuksesta kaasuss</w:t>
      </w:r>
      <w:r>
        <w:rPr>
          <w:rFonts w:ascii="Times New Roman" w:hAnsi="Times New Roman" w:cs="Times New Roman"/>
          <w:sz w:val="24"/>
          <w:szCs w:val="24"/>
        </w:rPr>
        <w:t xml:space="preserve">a ja aiheuttavat voiman kaasussa oleviin hiukkasiin. Konsentraatiogradientit ovat pieniä, jos kaasu on hyvin sekoittunutta ja putken ja kaasun lämpötilaero ei ole suuri. Tällöin diffuusioforeesista aiheutuvat häviöt ovat merkityksettömiä. </w:t>
      </w:r>
      <w:sdt>
        <w:sdtPr>
          <w:rPr>
            <w:rFonts w:ascii="Times New Roman" w:hAnsi="Times New Roman" w:cs="Times New Roman"/>
            <w:sz w:val="24"/>
            <w:szCs w:val="24"/>
          </w:rPr>
          <w:id w:val="1215077312"/>
          <w:citation/>
        </w:sdtPr>
        <w:sdtContent>
          <w:r w:rsidR="00067577">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067577">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067577">
            <w:rPr>
              <w:rFonts w:ascii="Times New Roman" w:hAnsi="Times New Roman" w:cs="Times New Roman"/>
              <w:sz w:val="24"/>
              <w:szCs w:val="24"/>
            </w:rPr>
            <w:fldChar w:fldCharType="end"/>
          </w:r>
        </w:sdtContent>
      </w:sdt>
    </w:p>
    <w:p w:rsidR="000B78EB" w:rsidRDefault="000B78EB">
      <w:pPr>
        <w:rPr>
          <w:rFonts w:ascii="Times New Roman" w:hAnsi="Times New Roman" w:cs="Times New Roman"/>
          <w:sz w:val="24"/>
          <w:szCs w:val="24"/>
        </w:rPr>
      </w:pPr>
      <w:r w:rsidRPr="000B78EB">
        <w:rPr>
          <w:rFonts w:ascii="Times New Roman" w:hAnsi="Times New Roman" w:cs="Times New Roman"/>
          <w:i/>
          <w:sz w:val="24"/>
          <w:szCs w:val="24"/>
        </w:rPr>
        <w:t>Koagulaatio</w:t>
      </w:r>
      <w:r>
        <w:rPr>
          <w:rFonts w:ascii="Times New Roman" w:hAnsi="Times New Roman" w:cs="Times New Roman"/>
          <w:i/>
          <w:sz w:val="24"/>
          <w:szCs w:val="24"/>
        </w:rPr>
        <w:t xml:space="preserve">: </w:t>
      </w:r>
      <w:r w:rsidR="00773C09">
        <w:rPr>
          <w:rFonts w:ascii="Times New Roman" w:hAnsi="Times New Roman" w:cs="Times New Roman"/>
          <w:sz w:val="24"/>
          <w:szCs w:val="24"/>
        </w:rPr>
        <w:t xml:space="preserve">Koagulaatiossa pienet hiukkaset törmäävät toisiinsa ja </w:t>
      </w:r>
      <w:r w:rsidR="001C13D4">
        <w:rPr>
          <w:rFonts w:ascii="Times New Roman" w:hAnsi="Times New Roman" w:cs="Times New Roman"/>
          <w:sz w:val="24"/>
          <w:szCs w:val="24"/>
        </w:rPr>
        <w:t>takertuvat toisiinsa kiinni.</w:t>
      </w:r>
      <w:r w:rsidR="00773C09">
        <w:rPr>
          <w:rFonts w:ascii="Times New Roman" w:hAnsi="Times New Roman" w:cs="Times New Roman"/>
          <w:sz w:val="24"/>
          <w:szCs w:val="24"/>
        </w:rPr>
        <w:t xml:space="preserve"> Tällöin muodostuu</w:t>
      </w:r>
      <w:r w:rsidR="001C13D4">
        <w:rPr>
          <w:rFonts w:ascii="Times New Roman" w:hAnsi="Times New Roman" w:cs="Times New Roman"/>
          <w:sz w:val="24"/>
          <w:szCs w:val="24"/>
        </w:rPr>
        <w:t xml:space="preserve"> yksi</w:t>
      </w:r>
      <w:r w:rsidR="00773C09">
        <w:rPr>
          <w:rFonts w:ascii="Times New Roman" w:hAnsi="Times New Roman" w:cs="Times New Roman"/>
          <w:sz w:val="24"/>
          <w:szCs w:val="24"/>
        </w:rPr>
        <w:t xml:space="preserve"> uusi isompi hiukkanen</w:t>
      </w:r>
      <w:r w:rsidR="001C13D4">
        <w:rPr>
          <w:rFonts w:ascii="Times New Roman" w:hAnsi="Times New Roman" w:cs="Times New Roman"/>
          <w:sz w:val="24"/>
          <w:szCs w:val="24"/>
        </w:rPr>
        <w:t xml:space="preserve"> ja kaksi pienempää hiukkasta katoaa</w:t>
      </w:r>
      <w:r w:rsidR="00773C09">
        <w:rPr>
          <w:rFonts w:ascii="Times New Roman" w:hAnsi="Times New Roman" w:cs="Times New Roman"/>
          <w:sz w:val="24"/>
          <w:szCs w:val="24"/>
        </w:rPr>
        <w:t xml:space="preserve">. Tämä prosessi hävittää nopeasti pienten hiukkasten määrää samalla kasvattaen hitaammin isojen hiukkasten määrää. </w:t>
      </w:r>
      <w:r w:rsidR="001C13D4">
        <w:rPr>
          <w:rFonts w:ascii="Times New Roman" w:hAnsi="Times New Roman" w:cs="Times New Roman"/>
          <w:sz w:val="24"/>
          <w:szCs w:val="24"/>
        </w:rPr>
        <w:t>Tästä johtuvat hiukkashäviöt ovat merkityksettömiä, kun konsentraatio on pienempää kuin 100 000 #/cm3 ja aika, jonka hiukkaset viettävät putkes</w:t>
      </w:r>
      <w:r w:rsidR="0035115B">
        <w:rPr>
          <w:rFonts w:ascii="Times New Roman" w:hAnsi="Times New Roman" w:cs="Times New Roman"/>
          <w:sz w:val="24"/>
          <w:szCs w:val="24"/>
        </w:rPr>
        <w:t xml:space="preserve">sa on muutamia sekunteja. </w:t>
      </w:r>
      <w:sdt>
        <w:sdtPr>
          <w:rPr>
            <w:rFonts w:ascii="Times New Roman" w:hAnsi="Times New Roman" w:cs="Times New Roman"/>
            <w:sz w:val="24"/>
            <w:szCs w:val="24"/>
          </w:rPr>
          <w:id w:val="220804875"/>
          <w:citation/>
        </w:sdtPr>
        <w:sdtContent>
          <w:r w:rsidR="0035115B">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Wei09 \l 1035 </w:instrText>
          </w:r>
          <w:r w:rsidR="0035115B">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(Weiden, et al., 2009)</w:t>
          </w:r>
          <w:r w:rsidR="0035115B">
            <w:rPr>
              <w:rFonts w:ascii="Times New Roman" w:hAnsi="Times New Roman" w:cs="Times New Roman"/>
              <w:sz w:val="24"/>
              <w:szCs w:val="24"/>
            </w:rPr>
            <w:fldChar w:fldCharType="end"/>
          </w:r>
        </w:sdtContent>
      </w:sdt>
    </w:p>
    <w:p w:rsidR="0035115B" w:rsidRDefault="0035115B">
      <w:pPr>
        <w:rPr>
          <w:rFonts w:ascii="Times New Roman" w:hAnsi="Times New Roman" w:cs="Times New Roman"/>
          <w:sz w:val="24"/>
          <w:szCs w:val="24"/>
        </w:rPr>
      </w:pPr>
      <w:r>
        <w:rPr>
          <w:rFonts w:ascii="Times New Roman" w:hAnsi="Times New Roman" w:cs="Times New Roman"/>
          <w:i/>
          <w:sz w:val="24"/>
          <w:szCs w:val="24"/>
        </w:rPr>
        <w:t xml:space="preserve">Törmäys: </w:t>
      </w:r>
      <w:r>
        <w:rPr>
          <w:rFonts w:ascii="Times New Roman" w:hAnsi="Times New Roman" w:cs="Times New Roman"/>
          <w:sz w:val="24"/>
          <w:szCs w:val="24"/>
        </w:rPr>
        <w:t>Törmäyksessä hiukkaset, jotka kulkevat lähellä linjojen seinämiä, voivat törmätä seinämiin ja jäädä niihin kiinni.</w:t>
      </w:r>
      <w:r w:rsidR="002534F9">
        <w:rPr>
          <w:rFonts w:ascii="Times New Roman" w:hAnsi="Times New Roman" w:cs="Times New Roman"/>
          <w:sz w:val="24"/>
          <w:szCs w:val="24"/>
        </w:rPr>
        <w:t xml:space="preserve"> Tästä syystä häviävien hiukkasten osuus on pieni verrattuna muihin</w:t>
      </w:r>
      <w:r>
        <w:rPr>
          <w:rFonts w:ascii="Times New Roman" w:hAnsi="Times New Roman" w:cs="Times New Roman"/>
          <w:sz w:val="24"/>
          <w:szCs w:val="24"/>
        </w:rPr>
        <w:t xml:space="preserve"> </w:t>
      </w:r>
      <w:r w:rsidR="002534F9">
        <w:rPr>
          <w:rFonts w:ascii="Times New Roman" w:hAnsi="Times New Roman" w:cs="Times New Roman"/>
          <w:sz w:val="24"/>
          <w:szCs w:val="24"/>
        </w:rPr>
        <w:t xml:space="preserve">mekanismeihin </w:t>
      </w:r>
      <w:r>
        <w:rPr>
          <w:rFonts w:ascii="Times New Roman" w:hAnsi="Times New Roman" w:cs="Times New Roman"/>
          <w:sz w:val="24"/>
          <w:szCs w:val="24"/>
        </w:rPr>
        <w:t xml:space="preserve">olettaen, että hiukkasten halkaisija on paljon pienempi kuin näyteputken halkaisija. Näin ollen törmäyksistä aiheutuvat häviöt ovat lähes aina mitättömiä. </w:t>
      </w:r>
      <w:sdt>
        <w:sdtPr>
          <w:rPr>
            <w:rFonts w:ascii="Times New Roman" w:hAnsi="Times New Roman" w:cs="Times New Roman"/>
            <w:sz w:val="24"/>
            <w:szCs w:val="24"/>
          </w:rPr>
          <w:id w:val="-1211486184"/>
          <w:citation/>
        </w:sdtPr>
        <w:sdtContent>
          <w:r>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Pr>
              <w:rFonts w:ascii="Times New Roman" w:hAnsi="Times New Roman" w:cs="Times New Roman"/>
              <w:sz w:val="24"/>
              <w:szCs w:val="24"/>
            </w:rPr>
            <w:fldChar w:fldCharType="end"/>
          </w:r>
        </w:sdtContent>
      </w:sdt>
    </w:p>
    <w:p w:rsidR="001C13D4" w:rsidRPr="00DE73C0" w:rsidRDefault="005C22A2">
      <w:pPr>
        <w:rPr>
          <w:rFonts w:ascii="Times New Roman" w:hAnsi="Times New Roman" w:cs="Times New Roman"/>
          <w:sz w:val="24"/>
          <w:szCs w:val="24"/>
        </w:rPr>
      </w:pPr>
      <w:r>
        <w:rPr>
          <w:rFonts w:ascii="Times New Roman" w:hAnsi="Times New Roman" w:cs="Times New Roman"/>
          <w:i/>
          <w:sz w:val="24"/>
          <w:szCs w:val="24"/>
        </w:rPr>
        <w:t xml:space="preserve">Depositoituneiden hiukkasten uudelleen palaaminen virtaukseen: </w:t>
      </w:r>
      <w:r>
        <w:rPr>
          <w:rFonts w:ascii="Times New Roman" w:hAnsi="Times New Roman" w:cs="Times New Roman"/>
          <w:sz w:val="24"/>
          <w:szCs w:val="24"/>
        </w:rPr>
        <w:t xml:space="preserve">Osa näyteputkiin jo deposoituneista </w:t>
      </w:r>
      <w:r w:rsidR="00D508F9">
        <w:rPr>
          <w:rFonts w:ascii="Times New Roman" w:hAnsi="Times New Roman" w:cs="Times New Roman"/>
          <w:sz w:val="24"/>
          <w:szCs w:val="24"/>
        </w:rPr>
        <w:t>hiukkasista</w:t>
      </w:r>
      <w:r>
        <w:rPr>
          <w:rFonts w:ascii="Times New Roman" w:hAnsi="Times New Roman" w:cs="Times New Roman"/>
          <w:sz w:val="24"/>
          <w:szCs w:val="24"/>
        </w:rPr>
        <w:t xml:space="preserve"> voivat palata takaisin virtaukseen, jos olosuhteet ovat sopivat. Tasainen virtaus ei tuota paljon palanneita hiukkasia, mutta epätasaiset </w:t>
      </w:r>
      <w:r w:rsidR="00D307D1">
        <w:rPr>
          <w:rFonts w:ascii="Times New Roman" w:hAnsi="Times New Roman" w:cs="Times New Roman"/>
          <w:sz w:val="24"/>
          <w:szCs w:val="24"/>
        </w:rPr>
        <w:t xml:space="preserve">olosuhteet </w:t>
      </w:r>
      <w:r w:rsidR="00D307D1">
        <w:rPr>
          <w:rFonts w:ascii="Times New Roman" w:hAnsi="Times New Roman" w:cs="Times New Roman"/>
          <w:sz w:val="24"/>
          <w:szCs w:val="24"/>
        </w:rPr>
        <w:lastRenderedPageBreak/>
        <w:t xml:space="preserve">aiheuttavat niiden palaamista. Esimerkiksi turbulenttinen virtaus ja virtauksen käynnistäminen ja lopettaminen aiheuttavat hiukkasten palaamista virtaukseen </w:t>
      </w:r>
      <w:sdt>
        <w:sdtPr>
          <w:rPr>
            <w:rFonts w:ascii="Times New Roman" w:hAnsi="Times New Roman" w:cs="Times New Roman"/>
            <w:sz w:val="24"/>
            <w:szCs w:val="24"/>
          </w:rPr>
          <w:id w:val="677785391"/>
          <w:citation/>
        </w:sdtPr>
        <w:sdtContent>
          <w:r w:rsidR="00D307D1">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Wen89 \l 1035 </w:instrText>
          </w:r>
          <w:r w:rsidR="00D307D1">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(Wen &amp; Kesper, 1989)</w:t>
          </w:r>
          <w:r w:rsidR="00D307D1">
            <w:rPr>
              <w:rFonts w:ascii="Times New Roman" w:hAnsi="Times New Roman" w:cs="Times New Roman"/>
              <w:sz w:val="24"/>
              <w:szCs w:val="24"/>
            </w:rPr>
            <w:fldChar w:fldCharType="end"/>
          </w:r>
        </w:sdtContent>
      </w:sdt>
      <w:r w:rsidR="00D307D1">
        <w:rPr>
          <w:rFonts w:ascii="Times New Roman" w:hAnsi="Times New Roman" w:cs="Times New Roman"/>
          <w:sz w:val="24"/>
          <w:szCs w:val="24"/>
        </w:rPr>
        <w:t>. Ylipäätänsä tämä mekanismi on erittäin huonosti tunnettu. Jo deposoituneiden hiukkasten palaamista virtaukseen voidaan välttää</w:t>
      </w:r>
      <w:r>
        <w:rPr>
          <w:rFonts w:ascii="Times New Roman" w:hAnsi="Times New Roman" w:cs="Times New Roman"/>
          <w:sz w:val="24"/>
          <w:szCs w:val="24"/>
        </w:rPr>
        <w:t xml:space="preserve"> puhdistamalla näytelinjat ja välttämällä linjaston tärähdyksiä ja muuta mekaanista liikettä.</w:t>
      </w:r>
      <w:r w:rsidR="00D307D1">
        <w:rPr>
          <w:rFonts w:ascii="Times New Roman" w:hAnsi="Times New Roman" w:cs="Times New Roman"/>
          <w:sz w:val="24"/>
          <w:szCs w:val="24"/>
        </w:rPr>
        <w:t xml:space="preserve"> </w:t>
      </w:r>
      <w:sdt>
        <w:sdtPr>
          <w:rPr>
            <w:rFonts w:ascii="Times New Roman" w:hAnsi="Times New Roman" w:cs="Times New Roman"/>
            <w:sz w:val="24"/>
            <w:szCs w:val="24"/>
          </w:rPr>
          <w:id w:val="-536282085"/>
          <w:citation/>
        </w:sdtPr>
        <w:sdtContent>
          <w:r w:rsidR="00D307D1">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D307D1">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D307D1">
            <w:rPr>
              <w:rFonts w:ascii="Times New Roman"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Heading2"/>
        <w:spacing w:before="360" w:after="240"/>
        <w:jc w:val="both"/>
        <w:rPr>
          <w:rFonts w:ascii="Arial" w:eastAsiaTheme="minorEastAsia" w:hAnsi="Arial" w:cs="Arial"/>
          <w:sz w:val="28"/>
          <w:szCs w:val="28"/>
        </w:rPr>
      </w:pPr>
      <w:bookmarkStart w:id="16" w:name="_Toc458523755"/>
      <w:r>
        <w:rPr>
          <w:rFonts w:ascii="Arial" w:eastAsiaTheme="minorEastAsia" w:hAnsi="Arial" w:cs="Arial"/>
          <w:sz w:val="28"/>
          <w:szCs w:val="28"/>
        </w:rPr>
        <w:t>2.4 Teoreettiset häviöt</w:t>
      </w:r>
      <w:bookmarkEnd w:id="16"/>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bookmarkStart w:id="17" w:name="_Toc458523756"/>
    </w:p>
    <w:p w:rsidR="00916B1B" w:rsidRDefault="00916B1B" w:rsidP="00F46B7E">
      <w:pPr>
        <w:pStyle w:val="Heading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Heading1"/>
        <w:spacing w:before="840" w:after="840"/>
        <w:jc w:val="both"/>
        <w:rPr>
          <w:rFonts w:ascii="Arial" w:hAnsi="Arial" w:cs="Arial"/>
          <w:sz w:val="36"/>
          <w:szCs w:val="36"/>
        </w:rPr>
      </w:pPr>
      <w:r>
        <w:rPr>
          <w:rFonts w:ascii="Arial" w:hAnsi="Arial" w:cs="Arial"/>
          <w:sz w:val="36"/>
          <w:szCs w:val="36"/>
        </w:rPr>
        <w:lastRenderedPageBreak/>
        <w:t>3. Mittausjärjestelyt</w:t>
      </w:r>
      <w:bookmarkEnd w:id="17"/>
    </w:p>
    <w:p w:rsidR="00F46B7E" w:rsidRPr="00062DC9" w:rsidRDefault="00F46B7E" w:rsidP="00F46B7E">
      <w:pPr>
        <w:rPr>
          <w:rFonts w:ascii="Times New Roman" w:hAnsi="Times New Roman" w:cs="Times New Roman"/>
        </w:rPr>
      </w:pPr>
      <w:r w:rsidRPr="00062DC9">
        <w:rPr>
          <w:rFonts w:ascii="Times New Roman" w:hAnsi="Times New Roman" w:cs="Times New Roman"/>
        </w:rP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Heading2"/>
        <w:spacing w:before="360" w:after="240"/>
        <w:jc w:val="both"/>
        <w:rPr>
          <w:rFonts w:ascii="Arial" w:hAnsi="Arial" w:cs="Arial"/>
          <w:sz w:val="28"/>
          <w:szCs w:val="28"/>
        </w:rPr>
      </w:pPr>
      <w:bookmarkStart w:id="18" w:name="_Toc458523757"/>
      <w:r w:rsidRPr="00482816">
        <w:rPr>
          <w:rFonts w:ascii="Arial" w:hAnsi="Arial" w:cs="Arial"/>
          <w:sz w:val="28"/>
          <w:szCs w:val="28"/>
        </w:rPr>
        <w:t>3.1 Mobiililaboratorio</w:t>
      </w:r>
      <w:bookmarkEnd w:id="18"/>
    </w:p>
    <w:p w:rsidR="00C6430D" w:rsidRPr="00062DC9" w:rsidRDefault="00F46B7E" w:rsidP="00F46B7E">
      <w:pPr>
        <w:rPr>
          <w:rFonts w:ascii="Times New Roman" w:hAnsi="Times New Roman" w:cs="Times New Roman"/>
        </w:rPr>
      </w:pPr>
      <w:r w:rsidRPr="00062DC9">
        <w:rPr>
          <w:rFonts w:ascii="Times New Roman" w:hAnsi="Times New Roman" w:cs="Times New Roman"/>
        </w:rPr>
        <w:t>TTY:n Aerosolifysiikan laboratoriolla on käytössään suuri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062DC9">
        <w:rPr>
          <w:rFonts w:ascii="Times New Roman" w:hAnsi="Times New Roman" w:cs="Times New Roman"/>
        </w:rPr>
        <w:t xml:space="preserve"> mittauksissa ja mittauskamppanj</w:t>
      </w:r>
      <w:r w:rsidRPr="00062DC9">
        <w:rPr>
          <w:rFonts w:ascii="Times New Roman" w:hAnsi="Times New Roman" w:cs="Times New Roman"/>
        </w:rPr>
        <w:t xml:space="preserve">oissa. </w:t>
      </w:r>
      <w:r w:rsidR="00C6430D" w:rsidRPr="00062DC9">
        <w:rPr>
          <w:rFonts w:ascii="Times New Roman" w:hAnsi="Times New Roman" w:cs="Times New Roman"/>
        </w:rPr>
        <w:t xml:space="preserve">Auton sisätilat jakautuva kahteen osaan. Edessä on kuskin, apukuskin ja mittaajan tuolit ja yksi pöytä. Takaosassa on taitettavia hyllyjä, jotka sopivat mittauslaitteiden asettamiseen ja kuljettamiseen. </w:t>
      </w:r>
      <w:r w:rsidRPr="00062DC9">
        <w:rPr>
          <w:rFonts w:ascii="Times New Roman" w:hAnsi="Times New Roman" w:cs="Times New Roman"/>
        </w:rPr>
        <w:t xml:space="preserve">Mobiililaboratoriossa on viisi erillistä näytteenottolinjaa happoteräsputkesta hiukkasille ja viisi erillistä näytteenottolinjaa teflonista kaasuille. </w:t>
      </w:r>
      <w:r w:rsidR="00C6430D" w:rsidRPr="00062DC9">
        <w:rPr>
          <w:rFonts w:ascii="Times New Roman" w:hAnsi="Times New Roman" w:cs="Times New Roman"/>
        </w:rPr>
        <w:t xml:space="preserve">Nämä linjat lähtevät auton ulkopuolelta ja niiden toinen pää on auton takaosassa. </w:t>
      </w:r>
    </w:p>
    <w:p w:rsidR="00F46B7E" w:rsidRPr="00062DC9" w:rsidRDefault="00F46B7E" w:rsidP="00F46B7E">
      <w:pPr>
        <w:rPr>
          <w:rFonts w:ascii="Times New Roman" w:hAnsi="Times New Roman" w:cs="Times New Roman"/>
        </w:rPr>
      </w:pPr>
      <w:r w:rsidRPr="00062DC9">
        <w:rPr>
          <w:rFonts w:ascii="Times New Roman" w:hAnsi="Times New Roman" w:cs="Times New Roman"/>
        </w:rPr>
        <w:t xml:space="preserve">Tässä työssä määritettiin häviöt auton keulassa tuulilasin yläpuolella olevasta mittauslinjasta, sillä tämä on selvästi suurimmassa käytössä kaikista linjoista. Kuvassa 3.1 on esitettynä </w:t>
      </w:r>
      <w:r w:rsidR="00575832" w:rsidRPr="00062DC9">
        <w:rPr>
          <w:rFonts w:ascii="Times New Roman" w:hAnsi="Times New Roman" w:cs="Times New Roman"/>
        </w:rPr>
        <w:t xml:space="preserve">periaatteellinen </w:t>
      </w:r>
      <w:r w:rsidRPr="00062DC9">
        <w:rPr>
          <w:rFonts w:ascii="Times New Roman" w:hAnsi="Times New Roman" w:cs="Times New Roman"/>
        </w:rPr>
        <w:t>kaaviokuva autosta ja mitattavasta linjastosta</w:t>
      </w:r>
      <w:r w:rsidR="00575832" w:rsidRPr="00062DC9">
        <w:rPr>
          <w:rFonts w:ascii="Times New Roman" w:hAnsi="Times New Roman" w:cs="Times New Roman"/>
        </w:rPr>
        <w:t>.</w:t>
      </w:r>
    </w:p>
    <w:p w:rsidR="00F46B7E" w:rsidRPr="00062DC9" w:rsidRDefault="00C6430D" w:rsidP="00F46B7E">
      <w:pPr>
        <w:rPr>
          <w:rFonts w:ascii="Times New Roman" w:hAnsi="Times New Roman" w:cs="Times New Roman"/>
        </w:rPr>
      </w:pPr>
      <w:r w:rsidRPr="00062DC9">
        <w:rPr>
          <w:rFonts w:ascii="Times New Roman" w:hAnsi="Times New Roman" w:cs="Times New Roman"/>
        </w:rPr>
        <w:object w:dxaOrig="14520" w:dyaOrig="5520">
          <v:shape id="_x0000_i1026" type="#_x0000_t75" style="width:457.5pt;height:174pt" o:ole="">
            <v:imagedata r:id="rId13" o:title=""/>
          </v:shape>
          <o:OLEObject Type="Embed" ProgID="Visio.Drawing.15" ShapeID="_x0000_i1026" DrawAspect="Content" ObjectID="_1535351981" r:id="rId14"/>
        </w:object>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Kuva 3.1</w:t>
      </w:r>
      <w:r w:rsidRPr="00062DC9">
        <w:rPr>
          <w:rFonts w:ascii="Times New Roman" w:hAnsi="Times New Roman" w:cs="Times New Roman"/>
          <w:sz w:val="18"/>
          <w:szCs w:val="18"/>
        </w:rPr>
        <w:t>: Kaaviokuva</w:t>
      </w:r>
      <w:r w:rsidR="006D6AD5" w:rsidRPr="00062DC9">
        <w:rPr>
          <w:rFonts w:ascii="Times New Roman" w:hAnsi="Times New Roman" w:cs="Times New Roman"/>
          <w:sz w:val="18"/>
          <w:szCs w:val="18"/>
        </w:rPr>
        <w:t xml:space="preserve"> TTY:n Aerosolifysiikan laboratorion käytössä olevasta mobiilaboratoriosta </w:t>
      </w:r>
      <w:r w:rsidRPr="00062DC9">
        <w:rPr>
          <w:rFonts w:ascii="Times New Roman" w:hAnsi="Times New Roman" w:cs="Times New Roman"/>
          <w:sz w:val="18"/>
          <w:szCs w:val="18"/>
        </w:rPr>
        <w:t>a) sivulta b) ylhäältä</w:t>
      </w:r>
      <w:r w:rsidR="00E57AEC">
        <w:rPr>
          <w:rFonts w:ascii="Times New Roman" w:hAnsi="Times New Roman" w:cs="Times New Roman"/>
          <w:sz w:val="18"/>
          <w:szCs w:val="18"/>
        </w:rPr>
        <w:t>. Kuvassa b) on esitettynä näytelinjan muoto auton sisällä.</w:t>
      </w:r>
      <w:bookmarkStart w:id="19" w:name="_GoBack"/>
      <w:bookmarkEnd w:id="19"/>
    </w:p>
    <w:p w:rsidR="00F46B7E" w:rsidRPr="00062DC9" w:rsidRDefault="00C6430D" w:rsidP="00F46B7E">
      <w:pPr>
        <w:rPr>
          <w:rFonts w:ascii="Times New Roman" w:hAnsi="Times New Roman" w:cs="Times New Roman"/>
        </w:rPr>
      </w:pPr>
      <w:r w:rsidRPr="00062DC9">
        <w:rPr>
          <w:rFonts w:ascii="Times New Roman" w:hAnsi="Times New Roman" w:cs="Times New Roman"/>
        </w:rPr>
        <w:t>Kuten kuvasta 3.1</w:t>
      </w:r>
      <w:r w:rsidR="00134D6A" w:rsidRPr="00062DC9">
        <w:rPr>
          <w:rFonts w:ascii="Times New Roman" w:hAnsi="Times New Roman" w:cs="Times New Roman"/>
        </w:rPr>
        <w:t>a</w:t>
      </w:r>
      <w:r w:rsidRPr="00062DC9">
        <w:rPr>
          <w:rFonts w:ascii="Times New Roman" w:hAnsi="Times New Roman" w:cs="Times New Roman"/>
        </w:rPr>
        <w:t xml:space="preserve"> näkee, m</w:t>
      </w:r>
      <w:r w:rsidR="00F46B7E" w:rsidRPr="00062DC9">
        <w:rPr>
          <w:rFonts w:ascii="Times New Roman" w:hAnsi="Times New Roman" w:cs="Times New Roman"/>
        </w:rPr>
        <w:t xml:space="preserve">itattava linja on 2.1 metrin korkeudella maasta. Sen pituus on 2.5 m ja sisähalkaisija 12 mm. Kuvasta 3.1 b näkee </w:t>
      </w:r>
      <w:r w:rsidRPr="00062DC9">
        <w:rPr>
          <w:rFonts w:ascii="Times New Roman" w:hAnsi="Times New Roman" w:cs="Times New Roman"/>
        </w:rPr>
        <w:t>tarkemmin, miten linja menee auton sisällä</w:t>
      </w:r>
      <w:r w:rsidR="00F46B7E" w:rsidRPr="00062DC9">
        <w:rPr>
          <w:rFonts w:ascii="Times New Roman" w:hAnsi="Times New Roman" w:cs="Times New Roman"/>
        </w:rPr>
        <w:t xml:space="preserve">. </w:t>
      </w:r>
      <w:r w:rsidRPr="00062DC9">
        <w:rPr>
          <w:rFonts w:ascii="Times New Roman" w:hAnsi="Times New Roman" w:cs="Times New Roman"/>
        </w:rPr>
        <w:t>Näytelinja tekee kaksi 90° mutkaa. Näyteputki on tehty happoteräsputkesta, eli johtavasta materiaalista, joten elektrostaattisesta asettumisesta johtuvia häviöitä ei putkessa tapahdu.</w:t>
      </w:r>
    </w:p>
    <w:p w:rsidR="00F46B7E" w:rsidRPr="00062DC9" w:rsidRDefault="00F46B7E" w:rsidP="00F46B7E">
      <w:pPr>
        <w:rPr>
          <w:rFonts w:ascii="Times New Roman" w:hAnsi="Times New Roman" w:cs="Times New Roman"/>
        </w:rPr>
      </w:pPr>
      <w:r w:rsidRPr="00062DC9">
        <w:rPr>
          <w:rFonts w:ascii="Times New Roman" w:hAnsi="Times New Roman" w:cs="Times New Roman"/>
        </w:rPr>
        <w:lastRenderedPageBreak/>
        <w:t>Kuvaan 3.2 on määritetty auton linjastossa tapahtuvat teoreettiset kuljetushäviöt 30 lpm virtauksella.</w:t>
      </w:r>
      <w:r w:rsidR="007A2B97" w:rsidRPr="00062DC9">
        <w:rPr>
          <w:rFonts w:ascii="Times New Roman" w:hAnsi="Times New Roman" w:cs="Times New Roman"/>
        </w:rPr>
        <w:t xml:space="preserve"> </w:t>
      </w:r>
      <w:r w:rsidR="007D18B3" w:rsidRPr="00062DC9">
        <w:rPr>
          <w:rFonts w:ascii="Times New Roman" w:hAnsi="Times New Roman" w:cs="Times New Roman"/>
        </w:rPr>
        <w:t xml:space="preserve"> Lisäksi kuvassa 3.3 on esitettynä kokonaisläpäisy eri virtauksilla.</w:t>
      </w:r>
    </w:p>
    <w:p w:rsidR="007D18B3" w:rsidRPr="00062DC9" w:rsidRDefault="00F46B7E" w:rsidP="006D6AD5">
      <w:pPr>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584882" cy="3438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8522" cy="3441255"/>
                    </a:xfrm>
                    <a:prstGeom prst="rect">
                      <a:avLst/>
                    </a:prstGeom>
                    <a:noFill/>
                    <a:ln>
                      <a:noFill/>
                    </a:ln>
                  </pic:spPr>
                </pic:pic>
              </a:graphicData>
            </a:graphic>
          </wp:inline>
        </w:drawing>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 xml:space="preserve">Kuva 3.2. </w:t>
      </w:r>
      <w:r w:rsidRPr="00062DC9">
        <w:rPr>
          <w:rFonts w:ascii="Times New Roman" w:hAnsi="Times New Roman" w:cs="Times New Roman"/>
          <w:sz w:val="18"/>
          <w:szCs w:val="18"/>
        </w:rPr>
        <w:t>Auton linjaston teoreettinen läpäisy</w:t>
      </w:r>
      <w:r w:rsidR="006D6AD5" w:rsidRPr="00062DC9">
        <w:rPr>
          <w:rFonts w:ascii="Times New Roman" w:hAnsi="Times New Roman" w:cs="Times New Roman"/>
          <w:sz w:val="18"/>
          <w:szCs w:val="18"/>
        </w:rPr>
        <w:t>. Näyteputken pituus 2.5 m, sisähalkaisija 12 mm. Käytetty virtaus on30 lpm. Putkessa on kaksi 90° asteen kulmaa.</w:t>
      </w:r>
      <w:r w:rsidR="00BA30C6" w:rsidRPr="00062DC9">
        <w:rPr>
          <w:rFonts w:ascii="Times New Roman" w:hAnsi="Times New Roman" w:cs="Times New Roman"/>
          <w:sz w:val="18"/>
          <w:szCs w:val="18"/>
        </w:rPr>
        <w:t xml:space="preserve"> </w:t>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684437" cy="3514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525" cy="3515541"/>
                    </a:xfrm>
                    <a:prstGeom prst="rect">
                      <a:avLst/>
                    </a:prstGeom>
                    <a:noFill/>
                  </pic:spPr>
                </pic:pic>
              </a:graphicData>
            </a:graphic>
          </wp:inline>
        </w:drawing>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b/>
          <w:sz w:val="18"/>
          <w:szCs w:val="18"/>
        </w:rPr>
        <w:t>Kuva 3.3</w:t>
      </w:r>
      <w:r w:rsidRPr="00062DC9">
        <w:rPr>
          <w:rFonts w:ascii="Times New Roman" w:hAnsi="Times New Roman" w:cs="Times New Roman"/>
          <w:sz w:val="18"/>
          <w:szCs w:val="18"/>
        </w:rPr>
        <w:t>: Auton linjaston teoreettinen läpäisy eri virtauksilla. Näyteputken pituus 2.5 m, sisähalkaisija 12 mm. Käytetty virtaus on30 lpm. Putkessa on kaksi 90° asteen kulmaa.</w:t>
      </w:r>
    </w:p>
    <w:p w:rsidR="007D18B3" w:rsidRPr="00062DC9" w:rsidRDefault="007D18B3" w:rsidP="006D6AD5">
      <w:pPr>
        <w:rPr>
          <w:rFonts w:ascii="Times New Roman" w:hAnsi="Times New Roman" w:cs="Times New Roman"/>
          <w:sz w:val="18"/>
          <w:szCs w:val="18"/>
        </w:rPr>
      </w:pPr>
    </w:p>
    <w:p w:rsidR="00F46B7E" w:rsidRPr="00062DC9" w:rsidRDefault="00575832" w:rsidP="00F46B7E">
      <w:pPr>
        <w:rPr>
          <w:rFonts w:ascii="Times New Roman" w:hAnsi="Times New Roman" w:cs="Times New Roman"/>
        </w:rPr>
      </w:pPr>
      <w:r w:rsidRPr="00062DC9">
        <w:rPr>
          <w:rFonts w:ascii="Times New Roman" w:hAnsi="Times New Roman" w:cs="Times New Roman"/>
        </w:rPr>
        <w:lastRenderedPageBreak/>
        <w:t>Kuvan 3.2 mukaan</w:t>
      </w:r>
      <w:r w:rsidR="00F46B7E" w:rsidRPr="00062DC9">
        <w:rPr>
          <w:rFonts w:ascii="Times New Roman" w:hAnsi="Times New Roman" w:cs="Times New Roman"/>
        </w:rPr>
        <w:t xml:space="preserve"> mutkahäviöt dominoivat verrattuna muihin </w:t>
      </w:r>
      <w:r w:rsidRPr="00062DC9">
        <w:rPr>
          <w:rFonts w:ascii="Times New Roman" w:hAnsi="Times New Roman" w:cs="Times New Roman"/>
        </w:rPr>
        <w:t>häviö</w:t>
      </w:r>
      <w:r w:rsidR="00F46B7E" w:rsidRPr="00062DC9">
        <w:rPr>
          <w:rFonts w:ascii="Times New Roman" w:hAnsi="Times New Roman" w:cs="Times New Roman"/>
        </w:rPr>
        <w:t>mekanismeihin. Jo yhden mikrometrin kokoisilla hiukkasilla alkaa olla häviöitä eikä 10 mikrometrin hiukkaset enää pääse ollenkaan läpi. Myös pienille (muutaman nanometrin kokoisille) hiukkasille diffuusioista aiheutuvat häviöt ovat suuria.</w:t>
      </w:r>
      <w:r w:rsidR="007D18B3" w:rsidRPr="00062DC9">
        <w:rPr>
          <w:rFonts w:ascii="Times New Roman" w:hAnsi="Times New Roman" w:cs="Times New Roman"/>
        </w:rPr>
        <w:t xml:space="preserve"> </w:t>
      </w:r>
    </w:p>
    <w:p w:rsidR="007D18B3" w:rsidRPr="00062DC9" w:rsidRDefault="007A75D6" w:rsidP="00F46B7E">
      <w:pPr>
        <w:rPr>
          <w:rFonts w:ascii="Times New Roman" w:hAnsi="Times New Roman" w:cs="Times New Roman"/>
        </w:rPr>
      </w:pPr>
      <w:r w:rsidRPr="00062DC9">
        <w:rPr>
          <w:rFonts w:ascii="Times New Roman" w:hAnsi="Times New Roman" w:cs="Times New Roman"/>
        </w:rPr>
        <w:t xml:space="preserve">Kuvasta 3.3 huomataan, </w:t>
      </w:r>
      <w:r w:rsidR="007D18B3" w:rsidRPr="00062DC9">
        <w:rPr>
          <w:rFonts w:ascii="Times New Roman" w:hAnsi="Times New Roman" w:cs="Times New Roman"/>
        </w:rPr>
        <w:t>että pienillä hiukkasilla</w:t>
      </w:r>
      <w:r w:rsidRPr="00062DC9">
        <w:rPr>
          <w:rFonts w:ascii="Times New Roman" w:hAnsi="Times New Roman" w:cs="Times New Roman"/>
        </w:rPr>
        <w:t xml:space="preserve"> (&lt; 10 nm)</w:t>
      </w:r>
      <w:r w:rsidR="007D18B3" w:rsidRPr="00062DC9">
        <w:rPr>
          <w:rFonts w:ascii="Times New Roman" w:hAnsi="Times New Roman" w:cs="Times New Roman"/>
        </w:rPr>
        <w:t xml:space="preserve"> virtauksen muuttaminen ei vaikuta paljon häviöihin. Häviöt ovat hyvin lähellä toisiaan, mutta kuitenkin suurilla virtauksilla läpäisy on suurempi eli häviöt ovat hiukan pienempiä. Isoilla hiukkasilla</w:t>
      </w:r>
      <w:r w:rsidRPr="00062DC9">
        <w:rPr>
          <w:rFonts w:ascii="Times New Roman" w:hAnsi="Times New Roman" w:cs="Times New Roman"/>
        </w:rPr>
        <w:t xml:space="preserve"> (&gt; 10 µm)</w:t>
      </w:r>
      <w:r w:rsidR="007D18B3" w:rsidRPr="00062DC9">
        <w:rPr>
          <w:rFonts w:ascii="Times New Roman" w:hAnsi="Times New Roman" w:cs="Times New Roman"/>
        </w:rPr>
        <w:t xml:space="preserve"> taas tilanne on päinvastainen. Isoilla virtauksilla </w:t>
      </w:r>
      <w:r w:rsidRPr="00062DC9">
        <w:rPr>
          <w:rFonts w:ascii="Times New Roman" w:hAnsi="Times New Roman" w:cs="Times New Roman"/>
        </w:rPr>
        <w:t xml:space="preserve">häviöt ovat suurempia, eli läpäisy on pienempi. </w:t>
      </w:r>
    </w:p>
    <w:p w:rsidR="00F46B7E" w:rsidRPr="00F46B7E" w:rsidRDefault="00F46B7E" w:rsidP="00F46B7E">
      <w:pPr>
        <w:pStyle w:val="Heading2"/>
        <w:spacing w:before="360" w:after="240"/>
        <w:jc w:val="both"/>
        <w:rPr>
          <w:rFonts w:ascii="Arial" w:hAnsi="Arial" w:cs="Arial"/>
          <w:sz w:val="28"/>
          <w:szCs w:val="28"/>
        </w:rPr>
      </w:pPr>
      <w:bookmarkStart w:id="20" w:name="_Toc458523758"/>
      <w:r w:rsidRPr="00F46B7E">
        <w:rPr>
          <w:rFonts w:ascii="Arial" w:hAnsi="Arial" w:cs="Arial"/>
          <w:sz w:val="28"/>
          <w:szCs w:val="28"/>
        </w:rPr>
        <w:t>3.2 Mittauksissa käytetyt laitteet</w:t>
      </w:r>
      <w:bookmarkEnd w:id="20"/>
    </w:p>
    <w:p w:rsidR="00F46B7E" w:rsidRPr="00062DC9" w:rsidRDefault="00F46B7E" w:rsidP="00F46B7E">
      <w:pPr>
        <w:rPr>
          <w:rFonts w:ascii="Times New Roman" w:hAnsi="Times New Roman" w:cs="Times New Roman"/>
        </w:rPr>
      </w:pPr>
      <w:r w:rsidRPr="00062DC9">
        <w:rPr>
          <w:rFonts w:ascii="Times New Roman" w:hAnsi="Times New Roman" w:cs="Times New Roman"/>
        </w:rPr>
        <w:t>Tässä työssä mittaukset jaettiin kahteen osaan; pieniin ja isoihin hiukkasiin. Molempiin mittauksiin valittiin</w:t>
      </w:r>
      <w:r w:rsidR="007A2B97" w:rsidRPr="00062DC9">
        <w:rPr>
          <w:rFonts w:ascii="Times New Roman" w:hAnsi="Times New Roman" w:cs="Times New Roman"/>
        </w:rPr>
        <w:t xml:space="preserve"> tarkoituksenmukaiset</w:t>
      </w:r>
      <w:r w:rsidRPr="00062DC9">
        <w:rPr>
          <w:rFonts w:ascii="Times New Roman" w:hAnsi="Times New Roman" w:cs="Times New Roman"/>
        </w:rPr>
        <w:t xml:space="preserve"> laitteet, jotka pystyvät mittaamaan haluttua kokoaluetta. Tässä kappaleessa esitellään mittauksissa käytetyt laitteet.</w:t>
      </w:r>
    </w:p>
    <w:p w:rsidR="00F46B7E" w:rsidRPr="00F46B7E" w:rsidRDefault="00F46B7E" w:rsidP="00F46B7E">
      <w:pPr>
        <w:pStyle w:val="Heading3"/>
        <w:spacing w:before="360" w:after="240"/>
        <w:jc w:val="both"/>
        <w:rPr>
          <w:rFonts w:ascii="Arial" w:eastAsiaTheme="minorEastAsia" w:hAnsi="Arial" w:cs="Arial"/>
          <w:sz w:val="28"/>
          <w:szCs w:val="28"/>
        </w:rPr>
      </w:pPr>
      <w:bookmarkStart w:id="21" w:name="_Toc458523759"/>
      <w:r w:rsidRPr="00F46B7E">
        <w:rPr>
          <w:rFonts w:ascii="Arial" w:eastAsiaTheme="minorEastAsia" w:hAnsi="Arial" w:cs="Arial"/>
          <w:sz w:val="28"/>
          <w:szCs w:val="28"/>
        </w:rPr>
        <w:t>3.2.1 ELPI ja ELPI+</w:t>
      </w:r>
      <w:bookmarkEnd w:id="21"/>
    </w:p>
    <w:p w:rsidR="00F46B7E" w:rsidRPr="00062DC9" w:rsidRDefault="00F46B7E" w:rsidP="00F46B7E">
      <w:pPr>
        <w:rPr>
          <w:rFonts w:ascii="Times New Roman" w:hAnsi="Times New Roman" w:cs="Times New Roman"/>
        </w:rPr>
      </w:pPr>
      <w:r w:rsidRPr="00062DC9">
        <w:rPr>
          <w:rFonts w:ascii="Times New Roman" w:hAnsi="Times New Roman" w:cs="Times New Roman"/>
          <w:i/>
        </w:rPr>
        <w:t>ELPI</w:t>
      </w:r>
      <w:r w:rsidRPr="00062DC9">
        <w:rPr>
          <w:rFonts w:ascii="Times New Roman" w:hAnsi="Times New Roman" w:cs="Times New Roman"/>
        </w:rPr>
        <w:t xml:space="preserve"> (Electrical Low Pressure Impactor, Keskinen. et al 1992) on sähköinen alipaineimpaktori, joka pystyy mittaamaan lukumääräpitoisuutta reaaliaikasesti aerodynaamisen koon funktiona. 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Pr="00062DC9" w:rsidRDefault="00455744" w:rsidP="00F46B7E">
      <w:pPr>
        <w:rPr>
          <w:rFonts w:ascii="Times New Roman" w:hAnsi="Times New Roman" w:cs="Times New Roman"/>
        </w:rPr>
      </w:pPr>
      <w:r w:rsidRPr="00062DC9">
        <w:rPr>
          <w:rFonts w:ascii="Times New Roman" w:hAnsi="Times New Roman" w:cs="Times New Roman"/>
        </w:rPr>
        <w:object w:dxaOrig="4065" w:dyaOrig="2790">
          <v:shape id="_x0000_i1027" type="#_x0000_t75" style="width:353.25pt;height:242.25pt" o:ole="">
            <v:imagedata r:id="rId17" o:title=""/>
          </v:shape>
          <o:OLEObject Type="Embed" ProgID="Visio.Drawing.15" ShapeID="_x0000_i1027" DrawAspect="Content" ObjectID="_1535351982" r:id="rId18"/>
        </w:object>
      </w:r>
    </w:p>
    <w:p w:rsidR="00F46B7E" w:rsidRPr="00062DC9" w:rsidRDefault="00F46B7E" w:rsidP="00F46B7E">
      <w:pPr>
        <w:rPr>
          <w:rFonts w:ascii="Times New Roman" w:hAnsi="Times New Roman" w:cs="Times New Roman"/>
          <w:i/>
          <w:sz w:val="18"/>
          <w:szCs w:val="18"/>
        </w:rPr>
      </w:pPr>
      <w:r w:rsidRPr="00062DC9">
        <w:rPr>
          <w:rFonts w:ascii="Times New Roman" w:hAnsi="Times New Roman" w:cs="Times New Roman"/>
          <w:b/>
          <w:i/>
          <w:sz w:val="18"/>
          <w:szCs w:val="18"/>
        </w:rPr>
        <w:t>Kuva 3.3</w:t>
      </w:r>
      <w:r w:rsidRPr="00062DC9">
        <w:rPr>
          <w:rFonts w:ascii="Times New Roman" w:hAnsi="Times New Roman" w:cs="Times New Roman"/>
          <w:i/>
          <w:sz w:val="18"/>
          <w:szCs w:val="18"/>
        </w:rPr>
        <w:t xml:space="preserve">: </w:t>
      </w:r>
      <w:r w:rsidR="00C25E38" w:rsidRPr="00062DC9">
        <w:rPr>
          <w:rFonts w:ascii="Times New Roman" w:hAnsi="Times New Roman" w:cs="Times New Roman"/>
          <w:i/>
          <w:sz w:val="18"/>
          <w:szCs w:val="18"/>
        </w:rPr>
        <w:t xml:space="preserve">Yksinkertaistettu kuva </w:t>
      </w:r>
      <w:r w:rsidRPr="00062DC9">
        <w:rPr>
          <w:rFonts w:ascii="Times New Roman" w:hAnsi="Times New Roman" w:cs="Times New Roman"/>
          <w:i/>
          <w:sz w:val="18"/>
          <w:szCs w:val="18"/>
        </w:rPr>
        <w:t>ELPI:n impaktori</w:t>
      </w:r>
      <w:r w:rsidR="00C25E38" w:rsidRPr="00062DC9">
        <w:rPr>
          <w:rFonts w:ascii="Times New Roman" w:hAnsi="Times New Roman" w:cs="Times New Roman"/>
          <w:i/>
          <w:sz w:val="18"/>
          <w:szCs w:val="18"/>
        </w:rPr>
        <w:t>sta</w:t>
      </w:r>
      <w:r w:rsidRPr="00062DC9">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Hiukkaset tulevat läpi suuttimesta jonka läpimitta on </w:t>
      </w:r>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j</m:t>
            </m:r>
          </m:sub>
        </m:sSub>
      </m:oMath>
      <w:r w:rsidR="00C25E38" w:rsidRPr="00062DC9">
        <w:rPr>
          <w:rFonts w:ascii="Times New Roman" w:eastAsiaTheme="minorEastAsia" w:hAnsi="Times New Roman" w:cs="Times New Roman"/>
          <w:i/>
          <w:sz w:val="18"/>
          <w:szCs w:val="18"/>
        </w:rPr>
        <w:t xml:space="preserve"> impaktoriin. Osa hiukkasista pystyvät seuraamaan virtauslinjoja ja eivät törmää impaktiolevyyn (musta nuoli). Tarpeeksi suuret hiukkaset eivät pysty seuraamaan virtauslinjoja ja törmäävät impaktiolevyyn. </w:t>
      </w:r>
      <w:r w:rsidR="00C25E38" w:rsidRPr="00062DC9">
        <w:rPr>
          <w:rFonts w:ascii="Times New Roman" w:hAnsi="Times New Roman" w:cs="Times New Roman"/>
          <w:i/>
          <w:sz w:val="18"/>
          <w:szCs w:val="18"/>
        </w:rPr>
        <w:t xml:space="preserve"> </w:t>
      </w:r>
      <w:r w:rsidR="007A75D6" w:rsidRPr="00062DC9">
        <w:rPr>
          <w:rFonts w:ascii="Times New Roman" w:hAnsi="Times New Roman" w:cs="Times New Roman"/>
          <w:i/>
          <w:sz w:val="18"/>
          <w:szCs w:val="18"/>
        </w:rPr>
        <w:t xml:space="preserve"> (mukaillen Hinds, 1998)</w:t>
      </w:r>
    </w:p>
    <w:p w:rsidR="00F46B7E" w:rsidRPr="00062DC9" w:rsidRDefault="00F46B7E" w:rsidP="00F46B7E">
      <w:pPr>
        <w:rPr>
          <w:rFonts w:ascii="Times New Roman" w:hAnsi="Times New Roman" w:cs="Times New Roman"/>
        </w:rPr>
      </w:pPr>
      <w:r w:rsidRPr="00062DC9">
        <w:rPr>
          <w:rFonts w:ascii="Times New Roman" w:hAnsi="Times New Roman" w:cs="Times New Roman"/>
        </w:rPr>
        <w:t xml:space="preserve">Aerosoli tuodaan sisään suuttimesta, jonka läpimitta on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j</m:t>
            </m:r>
          </m:sub>
        </m:sSub>
      </m:oMath>
      <w:r w:rsidRPr="00062DC9">
        <w:rPr>
          <w:rFonts w:ascii="Times New Roman" w:hAnsi="Times New Roman" w:cs="Times New Roman"/>
        </w:rPr>
        <w:t>. Kohdattuaan impaktiolevyn, virtaus kääntyy. Osa hiukkasista eivät pysty seuraamaan ilman virtaus, sillä ne ovat liian suuria. Nämä hiukkaset törmäävät impaktiolevyyn ja tarttuvat siihen kiinni.</w:t>
      </w:r>
    </w:p>
    <w:p w:rsidR="00F46B7E" w:rsidRPr="00062DC9" w:rsidRDefault="00F46B7E" w:rsidP="00F46B7E">
      <w:pPr>
        <w:rPr>
          <w:rFonts w:ascii="Times New Roman" w:hAnsi="Times New Roman" w:cs="Times New Roman"/>
        </w:rPr>
      </w:pPr>
      <w:r w:rsidRPr="00062DC9">
        <w:rPr>
          <w:rFonts w:ascii="Times New Roman" w:hAnsi="Times New Roman" w:cs="Times New Roman"/>
        </w:rPr>
        <w:lastRenderedPageBreak/>
        <w:t>ELPI:llä voidaan siis mitata aerosolin luovuttama varaus aikayksikköä kohti jokaiselle impaktoriasteelle. Tästä voidaan lopulta muodostaa aerosolihiukkasten kokojakauma.</w:t>
      </w:r>
    </w:p>
    <w:p w:rsidR="00F46B7E" w:rsidRPr="00062DC9" w:rsidRDefault="00F46B7E" w:rsidP="00F46B7E">
      <w:pPr>
        <w:rPr>
          <w:rFonts w:ascii="Times New Roman" w:hAnsi="Times New Roman" w:cs="Times New Roman"/>
        </w:rPr>
      </w:pPr>
      <w:r w:rsidRPr="00062DC9">
        <w:rPr>
          <w:rFonts w:ascii="Times New Roman" w:hAnsi="Times New Roman" w:cs="Times New Roman"/>
        </w:rPr>
        <w:t>Tavalllisessa ELPI:ssä on 12 impaktoriastetta ja sen alimman asteen katkaisukoko on 28.9 nm. ELPI+ on ELPI:n uudempi versio, jossa on 14 impaktoriastetta. Sen alimman a</w:t>
      </w:r>
      <w:r w:rsidR="00DF32D5" w:rsidRPr="00062DC9">
        <w:rPr>
          <w:rFonts w:ascii="Times New Roman" w:hAnsi="Times New Roman" w:cs="Times New Roman"/>
        </w:rPr>
        <w:t xml:space="preserve">steen katkaisukoko on 15,7 nm </w:t>
      </w:r>
      <w:r w:rsidRPr="00062DC9">
        <w:rPr>
          <w:rFonts w:ascii="Times New Roman" w:hAnsi="Times New Roman" w:cs="Times New Roman"/>
        </w:rP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Heading3"/>
        <w:spacing w:before="360" w:after="240"/>
        <w:jc w:val="both"/>
        <w:rPr>
          <w:rFonts w:ascii="Arial" w:eastAsiaTheme="minorEastAsia" w:hAnsi="Arial" w:cs="Arial"/>
          <w:sz w:val="28"/>
          <w:szCs w:val="28"/>
        </w:rPr>
      </w:pPr>
      <w:bookmarkStart w:id="22" w:name="_Toc458523760"/>
      <w:r w:rsidRPr="00482816">
        <w:rPr>
          <w:rFonts w:ascii="Arial" w:eastAsiaTheme="minorEastAsia" w:hAnsi="Arial" w:cs="Arial"/>
          <w:sz w:val="28"/>
          <w:szCs w:val="28"/>
        </w:rPr>
        <w:t>3.2.2 UV-APS</w:t>
      </w:r>
      <w:bookmarkEnd w:id="22"/>
    </w:p>
    <w:p w:rsidR="00F46B7E" w:rsidRPr="00062DC9" w:rsidRDefault="00F46B7E" w:rsidP="00F46B7E">
      <w:pPr>
        <w:rPr>
          <w:rFonts w:ascii="Times New Roman" w:hAnsi="Times New Roman" w:cs="Times New Roman"/>
        </w:rPr>
      </w:pPr>
      <w:r w:rsidRPr="00062DC9">
        <w:rPr>
          <w:rFonts w:ascii="Times New Roman" w:hAnsi="Times New Roman" w:cs="Times New Roman"/>
          <w:i/>
        </w:rPr>
        <w:t>UV-APS</w:t>
      </w:r>
      <w:r w:rsidRPr="00062DC9">
        <w:rPr>
          <w:rFonts w:ascii="Times New Roman" w:hAnsi="Times New Roman" w:cs="Times New Roman"/>
        </w:rPr>
        <w:t xml:space="preserve"> (Ultaviolet Aerodynamic Particle Sizer) on toinen laite, joka pystyy mittaamaan isojen hiukkasten kokojakaumaa. UV-APS pystyy mittaamaan hiukkasia väliltä 0.5 um – 15 um, joten laite sopii hyvin tähän työhön mittamaan isojen hiukkasten häviöitä.</w:t>
      </w:r>
    </w:p>
    <w:p w:rsidR="00D50D93" w:rsidRPr="00062DC9" w:rsidRDefault="00F46B7E" w:rsidP="00F46B7E">
      <w:pPr>
        <w:rPr>
          <w:rFonts w:ascii="Times New Roman" w:hAnsi="Times New Roman" w:cs="Times New Roman"/>
        </w:rPr>
      </w:pPr>
      <w:r w:rsidRPr="00062DC9">
        <w:rPr>
          <w:rFonts w:ascii="Times New Roman" w:hAnsi="Times New Roman" w:cs="Times New Roman"/>
        </w:rPr>
        <w:t>UV-APS havaitsee hiukkaset optisesti kahden laserin avulla. Laite imee näytteen (noin 1 lpm) ja suojavirtauksen (4 lpm).</w:t>
      </w:r>
      <w:r w:rsidR="00C76A1D" w:rsidRPr="00062DC9">
        <w:rPr>
          <w:rFonts w:ascii="Times New Roman" w:hAnsi="Times New Roman" w:cs="Times New Roman"/>
        </w:rPr>
        <w:t xml:space="preserve"> </w:t>
      </w:r>
      <w:r w:rsidR="00621B12" w:rsidRPr="00062DC9">
        <w:rPr>
          <w:rFonts w:ascii="Times New Roman" w:hAnsi="Times New Roman" w:cs="Times New Roman"/>
        </w:rPr>
        <w:t>Suojavirtaus voi olla näyteilmaa tai huoneilmaa. Näytev</w:t>
      </w:r>
      <w:r w:rsidR="007B69A3" w:rsidRPr="00062DC9">
        <w:rPr>
          <w:rFonts w:ascii="Times New Roman" w:hAnsi="Times New Roman" w:cs="Times New Roman"/>
        </w:rPr>
        <w:t>irtaus menee kahden suodattimen</w:t>
      </w:r>
      <w:r w:rsidR="00621B12" w:rsidRPr="00062DC9">
        <w:rPr>
          <w:rFonts w:ascii="Times New Roman" w:hAnsi="Times New Roman" w:cs="Times New Roman"/>
        </w:rPr>
        <w:t xml:space="preserve"> ja </w:t>
      </w:r>
      <w:r w:rsidR="007B69A3" w:rsidRPr="00062DC9">
        <w:rPr>
          <w:rFonts w:ascii="Times New Roman" w:hAnsi="Times New Roman" w:cs="Times New Roman"/>
        </w:rPr>
        <w:t xml:space="preserve">yhden </w:t>
      </w:r>
      <w:r w:rsidR="00621B12" w:rsidRPr="00062DC9">
        <w:rPr>
          <w:rFonts w:ascii="Times New Roman" w:hAnsi="Times New Roman" w:cs="Times New Roman"/>
        </w:rPr>
        <w:t xml:space="preserve">kriittisen aukon </w:t>
      </w:r>
      <w:r w:rsidR="00264310" w:rsidRPr="00062DC9">
        <w:rPr>
          <w:rFonts w:ascii="Times New Roman" w:hAnsi="Times New Roman" w:cs="Times New Roman"/>
        </w:rPr>
        <w:t>läpi,</w:t>
      </w:r>
      <w:r w:rsidR="00621B12" w:rsidRPr="00062DC9">
        <w:rPr>
          <w:rFonts w:ascii="Times New Roman" w:hAnsi="Times New Roman" w:cs="Times New Roman"/>
        </w:rPr>
        <w:t xml:space="preserve"> </w:t>
      </w:r>
      <w:r w:rsidR="00264310" w:rsidRPr="00062DC9">
        <w:rPr>
          <w:rFonts w:ascii="Times New Roman" w:hAnsi="Times New Roman" w:cs="Times New Roman"/>
        </w:rPr>
        <w:t xml:space="preserve">kunnes se </w:t>
      </w:r>
      <w:r w:rsidR="00621B12" w:rsidRPr="00062DC9">
        <w:rPr>
          <w:rFonts w:ascii="Times New Roman" w:hAnsi="Times New Roman" w:cs="Times New Roman"/>
        </w:rPr>
        <w:t xml:space="preserve">yhdistyy näytevirtaukseen. Tämän jälkeen yhdistetty virtaus kiihdytetään kriittisellä aukolla. </w:t>
      </w:r>
      <w:r w:rsidRPr="00062DC9">
        <w:rPr>
          <w:rFonts w:ascii="Times New Roman" w:hAnsi="Times New Roman" w:cs="Times New Roman"/>
        </w:rPr>
        <w:t>Pienemmät hiukkaset kiih</w:t>
      </w:r>
      <w:r w:rsidR="00621B12" w:rsidRPr="00062DC9">
        <w:rPr>
          <w:rFonts w:ascii="Times New Roman" w:hAnsi="Times New Roman" w:cs="Times New Roman"/>
        </w:rPr>
        <w:t xml:space="preserve">dyttävät samaa tahtia </w:t>
      </w:r>
      <w:r w:rsidRPr="00062DC9">
        <w:rPr>
          <w:rFonts w:ascii="Times New Roman" w:hAnsi="Times New Roman" w:cs="Times New Roman"/>
        </w:rPr>
        <w:t>virtauksen kanssa ja isommat hiukkaset jäävät jälkeen. Tämän jälkeen kahden punaisen laserin avulla mitataan hiukkasten nopeus suhteessa kaasun nopeuteen. Vertaamalla tätä kalibraatiodataan, voidaan määrittää hiukkasten aerodynaaminen koko ja lopulta aerosolin kokojakauma.</w:t>
      </w:r>
      <w:r w:rsidR="008140B3" w:rsidRPr="00062DC9">
        <w:rPr>
          <w:rFonts w:ascii="Times New Roman" w:hAnsi="Times New Roman" w:cs="Times New Roman"/>
        </w:rPr>
        <w:t xml:space="preserve"> </w:t>
      </w:r>
      <w:sdt>
        <w:sdtPr>
          <w:rPr>
            <w:rFonts w:ascii="Times New Roman" w:hAnsi="Times New Roman" w:cs="Times New Roman"/>
          </w:rPr>
          <w:id w:val="-1034191185"/>
          <w:citation/>
        </w:sdtPr>
        <w:sdtContent>
          <w:r w:rsidR="008140B3" w:rsidRPr="00062DC9">
            <w:rPr>
              <w:rFonts w:ascii="Times New Roman" w:hAnsi="Times New Roman" w:cs="Times New Roman"/>
            </w:rPr>
            <w:fldChar w:fldCharType="begin"/>
          </w:r>
          <w:r w:rsidR="00844514" w:rsidRPr="00062DC9">
            <w:rPr>
              <w:rFonts w:ascii="Times New Roman" w:hAnsi="Times New Roman" w:cs="Times New Roman"/>
            </w:rPr>
            <w:instrText xml:space="preserve">CITATION Bar05 \l 1035 </w:instrText>
          </w:r>
          <w:r w:rsidR="008140B3" w:rsidRPr="00062DC9">
            <w:rPr>
              <w:rFonts w:ascii="Times New Roman" w:hAnsi="Times New Roman" w:cs="Times New Roman"/>
            </w:rPr>
            <w:fldChar w:fldCharType="separate"/>
          </w:r>
          <w:r w:rsidR="00DE42E1" w:rsidRPr="00062DC9">
            <w:rPr>
              <w:rFonts w:ascii="Times New Roman" w:hAnsi="Times New Roman" w:cs="Times New Roman"/>
              <w:noProof/>
            </w:rPr>
            <w:t>(Baron, et al., 2005)</w:t>
          </w:r>
          <w:r w:rsidR="008140B3" w:rsidRPr="00062DC9">
            <w:rPr>
              <w:rFonts w:ascii="Times New Roman" w:hAnsi="Times New Roman" w:cs="Times New Roman"/>
            </w:rPr>
            <w:fldChar w:fldCharType="end"/>
          </w:r>
        </w:sdtContent>
      </w:sdt>
    </w:p>
    <w:p w:rsidR="00F46B7E" w:rsidRPr="00482816" w:rsidRDefault="00F46B7E" w:rsidP="00F46B7E">
      <w:pPr>
        <w:pStyle w:val="Heading3"/>
        <w:spacing w:before="360" w:after="240"/>
        <w:jc w:val="both"/>
        <w:rPr>
          <w:rFonts w:ascii="Arial" w:eastAsiaTheme="minorEastAsia" w:hAnsi="Arial" w:cs="Arial"/>
          <w:sz w:val="28"/>
          <w:szCs w:val="28"/>
        </w:rPr>
      </w:pPr>
      <w:bookmarkStart w:id="23" w:name="_Toc458523761"/>
      <w:r w:rsidRPr="00482816">
        <w:rPr>
          <w:rFonts w:ascii="Arial" w:eastAsiaTheme="minorEastAsia" w:hAnsi="Arial" w:cs="Arial"/>
          <w:sz w:val="28"/>
          <w:szCs w:val="28"/>
        </w:rPr>
        <w:t>3.2.3 SMPS</w:t>
      </w:r>
      <w:bookmarkEnd w:id="23"/>
    </w:p>
    <w:p w:rsidR="00377D0A" w:rsidRPr="00062DC9" w:rsidRDefault="00F46B7E" w:rsidP="00F46B7E">
      <w:pPr>
        <w:rPr>
          <w:rFonts w:ascii="Times New Roman" w:hAnsi="Times New Roman" w:cs="Times New Roman"/>
        </w:rPr>
      </w:pPr>
      <w:r w:rsidRPr="00062DC9">
        <w:rPr>
          <w:rFonts w:ascii="Times New Roman" w:hAnsi="Times New Roman" w:cs="Times New Roman"/>
        </w:rPr>
        <w:t>CPC (engl. Condensation Particle Counters) on laite, jota käytetään hiukkaspitoisuuden mittaamiseen. Laitteessa hiukkaspitoisuus m</w:t>
      </w:r>
      <w:r w:rsidR="00377D0A" w:rsidRPr="00062DC9">
        <w:rPr>
          <w:rFonts w:ascii="Times New Roman" w:hAnsi="Times New Roman" w:cs="Times New Roman"/>
        </w:rPr>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Pr="00062DC9" w:rsidRDefault="00416021" w:rsidP="00F46B7E">
      <w:pPr>
        <w:rPr>
          <w:rFonts w:ascii="Times New Roman" w:hAnsi="Times New Roman" w:cs="Times New Roman"/>
        </w:rPr>
      </w:pPr>
      <w:r w:rsidRPr="00062DC9">
        <w:rPr>
          <w:rFonts w:ascii="Times New Roman" w:hAnsi="Times New Roman" w:cs="Times New Roman"/>
        </w:rPr>
        <w:t>Työssä käytetety</w:t>
      </w:r>
      <w:r w:rsidR="00F10A39" w:rsidRPr="00062DC9">
        <w:rPr>
          <w:rFonts w:ascii="Times New Roman" w:hAnsi="Times New Roman" w:cs="Times New Roman"/>
        </w:rPr>
        <w:t>issä CPC:eissä ylikyllästystila saavutetaan lämpötilaerojen avulla. Tälläisen CPC:n toimint</w:t>
      </w:r>
      <w:r w:rsidR="006306AF" w:rsidRPr="00062DC9">
        <w:rPr>
          <w:rFonts w:ascii="Times New Roman" w:hAnsi="Times New Roman" w:cs="Times New Roman"/>
        </w:rPr>
        <w:t>aperiaate on esitelty kuvassa 3.4</w:t>
      </w:r>
      <w:r w:rsidR="00F10A39" w:rsidRPr="00062DC9">
        <w:rPr>
          <w:rFonts w:ascii="Times New Roman" w:hAnsi="Times New Roman" w:cs="Times New Roman"/>
        </w:rPr>
        <w:t xml:space="preserve">. </w:t>
      </w:r>
    </w:p>
    <w:p w:rsidR="00F31AFA" w:rsidRPr="00062DC9" w:rsidRDefault="00F31AFA" w:rsidP="00F46B7E">
      <w:pPr>
        <w:rPr>
          <w:rFonts w:ascii="Times New Roman" w:hAnsi="Times New Roman" w:cs="Times New Roman"/>
        </w:rPr>
      </w:pPr>
    </w:p>
    <w:p w:rsidR="0076118F" w:rsidRDefault="0076118F" w:rsidP="00F46B7E">
      <w:r>
        <w:object w:dxaOrig="9842" w:dyaOrig="6833">
          <v:shape id="_x0000_i1028" type="#_x0000_t75" style="width:311.25pt;height:3in" o:ole="">
            <v:imagedata r:id="rId19" o:title=""/>
          </v:shape>
          <o:OLEObject Type="Embed" ProgID="Visio.Drawing.15" ShapeID="_x0000_i1028" DrawAspect="Content" ObjectID="_1535351983" r:id="rId20"/>
        </w:object>
      </w:r>
    </w:p>
    <w:p w:rsidR="0076118F" w:rsidRPr="00062DC9" w:rsidRDefault="0076118F" w:rsidP="00F46B7E">
      <w:pPr>
        <w:rPr>
          <w:rFonts w:ascii="Times New Roman" w:hAnsi="Times New Roman" w:cs="Times New Roman"/>
          <w:i/>
          <w:sz w:val="18"/>
          <w:szCs w:val="18"/>
        </w:rPr>
      </w:pPr>
      <w:r w:rsidRPr="00062DC9">
        <w:rPr>
          <w:rFonts w:ascii="Times New Roman" w:hAnsi="Times New Roman" w:cs="Times New Roman"/>
          <w:b/>
          <w:i/>
          <w:sz w:val="18"/>
          <w:szCs w:val="18"/>
        </w:rPr>
        <w:t>Kuva</w:t>
      </w:r>
      <w:r w:rsidR="00A66F58" w:rsidRPr="00062DC9">
        <w:rPr>
          <w:rFonts w:ascii="Times New Roman" w:hAnsi="Times New Roman" w:cs="Times New Roman"/>
          <w:b/>
          <w:i/>
          <w:sz w:val="18"/>
          <w:szCs w:val="18"/>
        </w:rPr>
        <w:t xml:space="preserve"> 3.4</w:t>
      </w:r>
      <w:r w:rsidRPr="00062DC9">
        <w:rPr>
          <w:rFonts w:ascii="Times New Roman" w:hAnsi="Times New Roman" w:cs="Times New Roman"/>
          <w:i/>
          <w:sz w:val="18"/>
          <w:szCs w:val="18"/>
        </w:rPr>
        <w:t xml:space="preserve">: </w:t>
      </w:r>
      <w:r w:rsidR="00A66F58" w:rsidRPr="00062DC9">
        <w:rPr>
          <w:rFonts w:ascii="Times New Roman" w:hAnsi="Times New Roman" w:cs="Times New Roman"/>
          <w:i/>
          <w:sz w:val="18"/>
          <w:szCs w:val="18"/>
        </w:rPr>
        <w:t>Kaaviokuva lämpöti</w:t>
      </w:r>
      <w:r w:rsidR="00DE42E1" w:rsidRPr="00062DC9">
        <w:rPr>
          <w:rFonts w:ascii="Times New Roman" w:hAnsi="Times New Roman" w:cs="Times New Roman"/>
          <w:i/>
          <w:sz w:val="18"/>
          <w:szCs w:val="18"/>
        </w:rPr>
        <w:t xml:space="preserve">laeroihin perustuvasta CPC:stä. Saturaattori on lämitetty ja siellä vallitsee ylikyllästystila. Hiukkasten mennessä viilennettyy kondensaattoriin butanolihöyry tiivistyy hiukkasten pinnoille ja hiukkaset kasvavat. </w:t>
      </w:r>
      <w:r w:rsidR="00A66F58" w:rsidRPr="00062DC9">
        <w:rPr>
          <w:rFonts w:ascii="Times New Roman" w:hAnsi="Times New Roman" w:cs="Times New Roman"/>
          <w:i/>
          <w:sz w:val="18"/>
          <w:szCs w:val="18"/>
        </w:rPr>
        <w:t>(Mukaillen jotain</w:t>
      </w:r>
      <w:r w:rsidR="00DE42E1" w:rsidRPr="00062DC9">
        <w:rPr>
          <w:rFonts w:ascii="Times New Roman" w:hAnsi="Times New Roman" w:cs="Times New Roman"/>
          <w:i/>
          <w:sz w:val="18"/>
          <w:szCs w:val="18"/>
        </w:rPr>
        <w:t xml:space="preserve"> Hinds, 1998</w:t>
      </w:r>
      <w:r w:rsidR="00A66F58" w:rsidRPr="00062DC9">
        <w:rPr>
          <w:rFonts w:ascii="Times New Roman" w:hAnsi="Times New Roman" w:cs="Times New Roman"/>
          <w:i/>
          <w:sz w:val="18"/>
          <w:szCs w:val="18"/>
        </w:rPr>
        <w:t>)</w:t>
      </w:r>
    </w:p>
    <w:p w:rsidR="00F46B7E" w:rsidRPr="00062DC9" w:rsidRDefault="00F10A39" w:rsidP="00F46B7E">
      <w:pPr>
        <w:rPr>
          <w:rFonts w:ascii="Times New Roman" w:hAnsi="Times New Roman" w:cs="Times New Roman"/>
        </w:rPr>
      </w:pPr>
      <w:r w:rsidRPr="00062DC9">
        <w:rPr>
          <w:rFonts w:ascii="Times New Roman" w:hAnsi="Times New Roman" w:cs="Times New Roman"/>
        </w:rP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rsidRPr="00062DC9">
        <w:rPr>
          <w:rFonts w:ascii="Times New Roman" w:hAnsi="Times New Roman" w:cs="Times New Roman"/>
        </w:rPr>
        <w:t xml:space="preserve"> ne voidaan havaita optisesti. Pienimmät hiukkaset mitä CPC:llä voidaan havaita ovat normaalisti välillä 3 -10 nm, riippuen CPC:stä. </w:t>
      </w:r>
      <w:sdt>
        <w:sdtPr>
          <w:rPr>
            <w:rFonts w:ascii="Times New Roman" w:hAnsi="Times New Roman" w:cs="Times New Roman"/>
          </w:rPr>
          <w:id w:val="-579058412"/>
          <w:citation/>
        </w:sdtPr>
        <w:sdtContent>
          <w:r w:rsidR="00844514" w:rsidRPr="00062DC9">
            <w:rPr>
              <w:rFonts w:ascii="Times New Roman" w:hAnsi="Times New Roman" w:cs="Times New Roman"/>
            </w:rPr>
            <w:fldChar w:fldCharType="begin"/>
          </w:r>
          <w:r w:rsidR="00844514" w:rsidRPr="00062DC9">
            <w:rPr>
              <w:rFonts w:ascii="Times New Roman" w:hAnsi="Times New Roman" w:cs="Times New Roman"/>
            </w:rPr>
            <w:instrText xml:space="preserve"> CITATION Che05 \l 1035 </w:instrText>
          </w:r>
          <w:r w:rsidR="00844514" w:rsidRPr="00062DC9">
            <w:rPr>
              <w:rFonts w:ascii="Times New Roman" w:hAnsi="Times New Roman" w:cs="Times New Roman"/>
            </w:rPr>
            <w:fldChar w:fldCharType="separate"/>
          </w:r>
          <w:r w:rsidR="00DE42E1" w:rsidRPr="00062DC9">
            <w:rPr>
              <w:rFonts w:ascii="Times New Roman" w:hAnsi="Times New Roman" w:cs="Times New Roman"/>
              <w:noProof/>
            </w:rPr>
            <w:t>(Cheng, 2005)</w:t>
          </w:r>
          <w:r w:rsidR="00844514" w:rsidRPr="00062DC9">
            <w:rPr>
              <w:rFonts w:ascii="Times New Roman" w:hAnsi="Times New Roman" w:cs="Times New Roman"/>
            </w:rPr>
            <w:fldChar w:fldCharType="end"/>
          </w:r>
        </w:sdtContent>
      </w:sdt>
      <w:r w:rsidR="00844514" w:rsidRPr="00062DC9">
        <w:rPr>
          <w:rFonts w:ascii="Times New Roman" w:hAnsi="Times New Roman" w:cs="Times New Roman"/>
        </w:rPr>
        <w:t>.</w:t>
      </w:r>
    </w:p>
    <w:p w:rsidR="00F10A39" w:rsidRPr="00062DC9" w:rsidRDefault="00F31AFA" w:rsidP="00F46B7E">
      <w:pPr>
        <w:rPr>
          <w:rFonts w:ascii="Times New Roman" w:hAnsi="Times New Roman" w:cs="Times New Roman"/>
        </w:rPr>
      </w:pPr>
      <w:r w:rsidRPr="00062DC9">
        <w:rPr>
          <w:rFonts w:ascii="Times New Roman" w:hAnsi="Times New Roman" w:cs="Times New Roman"/>
        </w:rPr>
        <w:t>CPC voi mitata hiukkasia erikseen, mutta tässä työssä niitä käytettiin vain DMA:n ja SMPS:n yhteydessä.</w:t>
      </w:r>
    </w:p>
    <w:p w:rsidR="00F46B7E" w:rsidRPr="00062DC9" w:rsidRDefault="00F46B7E" w:rsidP="00F46B7E">
      <w:pPr>
        <w:rPr>
          <w:rFonts w:ascii="Times New Roman" w:hAnsi="Times New Roman" w:cs="Times New Roman"/>
        </w:rPr>
      </w:pPr>
      <w:r w:rsidRPr="00062DC9">
        <w:rPr>
          <w:rFonts w:ascii="Times New Roman" w:hAnsi="Times New Roman" w:cs="Times New Roman"/>
        </w:rPr>
        <w:t>DMA:n (engl. Differential Mobility analyzer)</w:t>
      </w:r>
      <w:r w:rsidR="00D50D93" w:rsidRPr="00062DC9">
        <w:rPr>
          <w:rFonts w:ascii="Times New Roman" w:hAnsi="Times New Roman" w:cs="Times New Roman"/>
        </w:rPr>
        <w:t xml:space="preserve"> avulla</w:t>
      </w:r>
      <w:r w:rsidRPr="00062DC9">
        <w:rPr>
          <w:rFonts w:ascii="Times New Roman" w:hAnsi="Times New Roman" w:cs="Times New Roman"/>
        </w:rPr>
        <w:t xml:space="preserve"> pystytään valikoimaan tietyn kokoisia hiukkasia aerosolista. Tässä työssä DMA:ta käytettiin yhdessä CPC:n kanssa määrittämään hiukkasten kokojakauman selvittämiseen.  DMA:n toiminta perustuu hiukkasten sähköiseen liikkuvuuteen. Aluksi hiukkaset jotka saapuvat DMA:han varataan, ja varatut hiukkaset viedään sylinteriin, jossa on sähkökenttä. Sylinterin päädyssä on ulostuloaukko, mihin päätyy vain tietynkokoiset hiukkaset, sillä erikokoiset varatut hiukkaset liikkuvat sähkökentässä eri tavalla. Aukkoon pääsevien hiukkasten koko voidaan muuttaa muuttamalla sylinterissä vallitsevaa sähkökenttää.</w:t>
      </w:r>
      <w:r w:rsidR="00844514" w:rsidRPr="00062DC9">
        <w:rPr>
          <w:rFonts w:ascii="Times New Roman" w:hAnsi="Times New Roman" w:cs="Times New Roman"/>
        </w:rPr>
        <w:t xml:space="preserve"> </w:t>
      </w:r>
      <w:sdt>
        <w:sdtPr>
          <w:rPr>
            <w:rFonts w:ascii="Times New Roman" w:hAnsi="Times New Roman" w:cs="Times New Roman"/>
          </w:rPr>
          <w:id w:val="849840001"/>
          <w:citation/>
        </w:sdtPr>
        <w:sdtContent>
          <w:r w:rsidR="007D07C4" w:rsidRPr="00062DC9">
            <w:rPr>
              <w:rFonts w:ascii="Times New Roman" w:hAnsi="Times New Roman" w:cs="Times New Roman"/>
            </w:rPr>
            <w:fldChar w:fldCharType="begin"/>
          </w:r>
          <w:r w:rsidR="007D07C4" w:rsidRPr="00062DC9">
            <w:rPr>
              <w:rFonts w:ascii="Times New Roman" w:hAnsi="Times New Roman" w:cs="Times New Roman"/>
            </w:rPr>
            <w:instrText xml:space="preserve"> CITATION Fla05 \l 1035 </w:instrText>
          </w:r>
          <w:r w:rsidR="007D07C4" w:rsidRPr="00062DC9">
            <w:rPr>
              <w:rFonts w:ascii="Times New Roman" w:hAnsi="Times New Roman" w:cs="Times New Roman"/>
            </w:rPr>
            <w:fldChar w:fldCharType="separate"/>
          </w:r>
          <w:r w:rsidR="00DE42E1" w:rsidRPr="00062DC9">
            <w:rPr>
              <w:rFonts w:ascii="Times New Roman" w:hAnsi="Times New Roman" w:cs="Times New Roman"/>
              <w:noProof/>
            </w:rPr>
            <w:t>(Flagan, 2005)</w:t>
          </w:r>
          <w:r w:rsidR="007D07C4" w:rsidRPr="00062DC9">
            <w:rPr>
              <w:rFonts w:ascii="Times New Roman" w:hAnsi="Times New Roman" w:cs="Times New Roman"/>
            </w:rPr>
            <w:fldChar w:fldCharType="end"/>
          </w:r>
        </w:sdtContent>
      </w:sdt>
    </w:p>
    <w:p w:rsidR="00F46B7E" w:rsidRPr="00062DC9" w:rsidRDefault="00F46B7E" w:rsidP="00F46B7E">
      <w:pPr>
        <w:rPr>
          <w:rFonts w:ascii="Times New Roman" w:hAnsi="Times New Roman" w:cs="Times New Roman"/>
        </w:rPr>
      </w:pPr>
      <w:r w:rsidRPr="00062DC9">
        <w:rPr>
          <w:rFonts w:ascii="Times New Roman" w:hAnsi="Times New Roman" w:cs="Times New Roman"/>
        </w:rPr>
        <w:t>Yhdessä CPC ja DMA muodostavat SMPS:n (engl. Scanning Mobile Particle Sizer), jolla pysyttään mittaamaan aerosolin hiukkaskokojakaumaa. En</w:t>
      </w:r>
      <w:r w:rsidR="00C740C3" w:rsidRPr="00062DC9">
        <w:rPr>
          <w:rFonts w:ascii="Times New Roman" w:hAnsi="Times New Roman" w:cs="Times New Roman"/>
        </w:rPr>
        <w:t xml:space="preserve">sin aerosoli johdetaan DMA:han jonka </w:t>
      </w:r>
      <w:r w:rsidRPr="00062DC9">
        <w:rPr>
          <w:rFonts w:ascii="Times New Roman" w:hAnsi="Times New Roman" w:cs="Times New Roman"/>
        </w:rPr>
        <w:t>ulostuloaukosta tule</w:t>
      </w:r>
      <w:r w:rsidR="00C740C3" w:rsidRPr="00062DC9">
        <w:rPr>
          <w:rFonts w:ascii="Times New Roman" w:hAnsi="Times New Roman" w:cs="Times New Roman"/>
        </w:rPr>
        <w:t xml:space="preserve">e vain yhdenkokoisia hiukkasia. Hiukkasten koko riippuu DMA:n </w:t>
      </w:r>
      <w:r w:rsidR="00F31AFA" w:rsidRPr="00062DC9">
        <w:rPr>
          <w:rFonts w:ascii="Times New Roman" w:hAnsi="Times New Roman" w:cs="Times New Roman"/>
        </w:rPr>
        <w:t>jännitteestä</w:t>
      </w:r>
      <w:r w:rsidR="00C740C3" w:rsidRPr="00062DC9">
        <w:rPr>
          <w:rFonts w:ascii="Times New Roman" w:hAnsi="Times New Roman" w:cs="Times New Roman"/>
        </w:rPr>
        <w:t>.</w:t>
      </w:r>
      <w:r w:rsidRPr="00062DC9">
        <w:rPr>
          <w:rFonts w:ascii="Times New Roman" w:hAnsi="Times New Roman" w:cs="Times New Roman"/>
        </w:rPr>
        <w:t xml:space="preserve"> </w:t>
      </w:r>
      <w:r w:rsidR="00C740C3" w:rsidRPr="00062DC9">
        <w:rPr>
          <w:rFonts w:ascii="Times New Roman" w:hAnsi="Times New Roman" w:cs="Times New Roman"/>
        </w:rPr>
        <w:t>Hiukkaset johdetaan CPC:n näytteenottoaukkoon ja</w:t>
      </w:r>
      <w:r w:rsidRPr="00062DC9">
        <w:rPr>
          <w:rFonts w:ascii="Times New Roman" w:hAnsi="Times New Roman" w:cs="Times New Roman"/>
        </w:rPr>
        <w:t xml:space="preserve"> CPC laskee tämän hiukkaskoon hiukkasten lukum</w:t>
      </w:r>
      <w:r w:rsidR="00C740C3" w:rsidRPr="00062DC9">
        <w:rPr>
          <w:rFonts w:ascii="Times New Roman" w:hAnsi="Times New Roman" w:cs="Times New Roman"/>
        </w:rPr>
        <w:t xml:space="preserve">äärän. </w:t>
      </w:r>
      <w:r w:rsidRPr="00062DC9">
        <w:rPr>
          <w:rFonts w:ascii="Times New Roman" w:hAnsi="Times New Roman" w:cs="Times New Roman"/>
        </w:rPr>
        <w:t>DMA:n jännite muuttuu jatkuvasti, jolloin voidaan muodostaa aerosolin hiukkaskokojakauma. SMPS:llä pystytään havaitsemaan hyvin pieniä hiukkasia, minkä takia SMPS valittiin yhdeksi laitteeksi mittaamaan pieniä hiukkasia.</w:t>
      </w:r>
      <w:r w:rsidR="007D07C4" w:rsidRPr="00062DC9">
        <w:rPr>
          <w:rFonts w:ascii="Times New Roman" w:hAnsi="Times New Roman" w:cs="Times New Roman"/>
        </w:rPr>
        <w:t xml:space="preserve"> </w:t>
      </w:r>
      <w:sdt>
        <w:sdtPr>
          <w:rPr>
            <w:rFonts w:ascii="Times New Roman" w:hAnsi="Times New Roman" w:cs="Times New Roman"/>
          </w:rPr>
          <w:id w:val="-933593396"/>
          <w:citation/>
        </w:sdtPr>
        <w:sdtContent>
          <w:r w:rsidR="007D07C4" w:rsidRPr="00062DC9">
            <w:rPr>
              <w:rFonts w:ascii="Times New Roman" w:hAnsi="Times New Roman" w:cs="Times New Roman"/>
            </w:rPr>
            <w:fldChar w:fldCharType="begin"/>
          </w:r>
          <w:r w:rsidR="007D07C4" w:rsidRPr="00062DC9">
            <w:rPr>
              <w:rFonts w:ascii="Times New Roman" w:hAnsi="Times New Roman" w:cs="Times New Roman"/>
            </w:rPr>
            <w:instrText xml:space="preserve"> CITATION Fla05 \l 1035 </w:instrText>
          </w:r>
          <w:r w:rsidR="007D07C4" w:rsidRPr="00062DC9">
            <w:rPr>
              <w:rFonts w:ascii="Times New Roman" w:hAnsi="Times New Roman" w:cs="Times New Roman"/>
            </w:rPr>
            <w:fldChar w:fldCharType="separate"/>
          </w:r>
          <w:r w:rsidR="00DE42E1" w:rsidRPr="00062DC9">
            <w:rPr>
              <w:rFonts w:ascii="Times New Roman" w:hAnsi="Times New Roman" w:cs="Times New Roman"/>
              <w:noProof/>
            </w:rPr>
            <w:t>(Flagan, 2005)</w:t>
          </w:r>
          <w:r w:rsidR="007D07C4" w:rsidRPr="00062DC9">
            <w:rPr>
              <w:rFonts w:ascii="Times New Roman" w:hAnsi="Times New Roman" w:cs="Times New Roman"/>
            </w:rPr>
            <w:fldChar w:fldCharType="end"/>
          </w:r>
        </w:sdtContent>
      </w:sdt>
    </w:p>
    <w:p w:rsidR="00264310" w:rsidRDefault="00264310" w:rsidP="00264310">
      <w:pPr>
        <w:pStyle w:val="Heading3"/>
        <w:spacing w:before="360" w:after="240"/>
        <w:jc w:val="both"/>
        <w:rPr>
          <w:rFonts w:ascii="Arial" w:eastAsiaTheme="minorEastAsia" w:hAnsi="Arial" w:cs="Arial"/>
          <w:sz w:val="28"/>
          <w:szCs w:val="28"/>
        </w:rPr>
      </w:pPr>
      <w:bookmarkStart w:id="24" w:name="_Toc458523762"/>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4"/>
    </w:p>
    <w:p w:rsidR="00A66F58" w:rsidRPr="00062DC9" w:rsidRDefault="00F10A39" w:rsidP="00264310">
      <w:pPr>
        <w:rPr>
          <w:rFonts w:ascii="Times New Roman" w:hAnsi="Times New Roman" w:cs="Times New Roman"/>
        </w:rPr>
      </w:pPr>
      <w:r w:rsidRPr="00062DC9">
        <w:rPr>
          <w:rFonts w:ascii="Times New Roman" w:hAnsi="Times New Roman" w:cs="Times New Roman"/>
        </w:rPr>
        <w:t xml:space="preserve">Hiukkaskoonkasvattaja eli PSM (engl. Particle Size Magnifier) käytetään kasvattamaan </w:t>
      </w:r>
      <w:r w:rsidR="006306AF" w:rsidRPr="00062DC9">
        <w:rPr>
          <w:rFonts w:ascii="Times New Roman" w:hAnsi="Times New Roman" w:cs="Times New Roman"/>
        </w:rPr>
        <w:t>liikkuvuus</w:t>
      </w:r>
      <w:r w:rsidRPr="00062DC9">
        <w:rPr>
          <w:rFonts w:ascii="Times New Roman" w:hAnsi="Times New Roman" w:cs="Times New Roman"/>
        </w:rPr>
        <w:t xml:space="preserve">halkaisijaltaan 1 nm:n </w:t>
      </w:r>
      <w:r w:rsidR="006306AF" w:rsidRPr="00062DC9">
        <w:rPr>
          <w:rFonts w:ascii="Times New Roman" w:hAnsi="Times New Roman" w:cs="Times New Roman"/>
        </w:rPr>
        <w:t xml:space="preserve">kokoiset </w:t>
      </w:r>
      <w:r w:rsidRPr="00062DC9">
        <w:rPr>
          <w:rFonts w:ascii="Times New Roman" w:hAnsi="Times New Roman" w:cs="Times New Roman"/>
        </w:rPr>
        <w:t>aerosolihiukkaset noin 90 nm:n kokoisiksi. Näin pystytään havaitsemaan jopa alle 3 nm:n aerosolihiukkaset, kun kasvatetut hiukkaset johdetaan PSM:n jälkeen CPC:hen.</w:t>
      </w:r>
      <w:r w:rsidR="00A66F58" w:rsidRPr="00062DC9">
        <w:rPr>
          <w:rFonts w:ascii="Times New Roman" w:hAnsi="Times New Roman" w:cs="Times New Roman"/>
        </w:rPr>
        <w:t xml:space="preserve"> Kuvassa 3.5</w:t>
      </w:r>
      <w:r w:rsidR="00DE4D42" w:rsidRPr="00062DC9">
        <w:rPr>
          <w:rFonts w:ascii="Times New Roman" w:hAnsi="Times New Roman" w:cs="Times New Roman"/>
        </w:rPr>
        <w:t xml:space="preserve"> näkyy PSM:n toimintaperiaate. </w:t>
      </w:r>
    </w:p>
    <w:p w:rsidR="00A66F58" w:rsidRPr="00062DC9" w:rsidRDefault="00A66F58" w:rsidP="00264310">
      <w:pPr>
        <w:rPr>
          <w:rFonts w:ascii="Times New Roman" w:hAnsi="Times New Roman" w:cs="Times New Roman"/>
        </w:rPr>
      </w:pPr>
      <w:r w:rsidRPr="00062DC9">
        <w:rPr>
          <w:rFonts w:ascii="Times New Roman" w:hAnsi="Times New Roman" w:cs="Times New Roman"/>
        </w:rPr>
        <w:object w:dxaOrig="7812" w:dyaOrig="5176">
          <v:shape id="_x0000_i1029" type="#_x0000_t75" style="width:390.75pt;height:258.75pt" o:ole="">
            <v:imagedata r:id="rId21" o:title=""/>
          </v:shape>
          <o:OLEObject Type="Embed" ProgID="Visio.Drawing.15" ShapeID="_x0000_i1029" DrawAspect="Content" ObjectID="_1535351984" r:id="rId22"/>
        </w:object>
      </w:r>
    </w:p>
    <w:p w:rsidR="00A66F58" w:rsidRPr="00062DC9" w:rsidRDefault="00A66F58" w:rsidP="00264310">
      <w:pPr>
        <w:rPr>
          <w:rFonts w:ascii="Times New Roman" w:hAnsi="Times New Roman" w:cs="Times New Roman"/>
          <w:sz w:val="18"/>
          <w:szCs w:val="18"/>
        </w:rPr>
      </w:pPr>
      <w:r w:rsidRPr="00062DC9">
        <w:rPr>
          <w:rFonts w:ascii="Times New Roman" w:hAnsi="Times New Roman" w:cs="Times New Roman"/>
          <w:b/>
          <w:sz w:val="18"/>
          <w:szCs w:val="18"/>
        </w:rPr>
        <w:t xml:space="preserve">Kuva 3.5: </w:t>
      </w:r>
      <w:r w:rsidRPr="00062DC9">
        <w:rPr>
          <w:rFonts w:ascii="Times New Roman" w:hAnsi="Times New Roman" w:cs="Times New Roman"/>
          <w:sz w:val="18"/>
          <w:szCs w:val="18"/>
        </w:rPr>
        <w:t>Kaaviokuva PSM:n toimintaperiaatteesta.</w:t>
      </w:r>
      <w:r w:rsidR="00DE42E1" w:rsidRPr="00062DC9">
        <w:rPr>
          <w:rFonts w:ascii="Times New Roman" w:hAnsi="Times New Roman" w:cs="Times New Roman"/>
          <w:sz w:val="18"/>
          <w:szCs w:val="18"/>
        </w:rPr>
        <w:t xml:space="preserve"> (mukaillen Airmodus, 2015)</w:t>
      </w:r>
    </w:p>
    <w:p w:rsidR="00264310" w:rsidRPr="00062DC9" w:rsidRDefault="00DE4D42" w:rsidP="00264310">
      <w:pPr>
        <w:rPr>
          <w:rFonts w:ascii="Times New Roman" w:hAnsi="Times New Roman" w:cs="Times New Roman"/>
        </w:rPr>
      </w:pPr>
      <w:r w:rsidRPr="00062DC9">
        <w:rPr>
          <w:rFonts w:ascii="Times New Roman" w:hAnsi="Times New Roman" w:cs="Times New Roman"/>
        </w:rPr>
        <w:t>Puhdas ilma</w:t>
      </w:r>
      <w:r w:rsidR="006306AF" w:rsidRPr="00062DC9">
        <w:rPr>
          <w:rFonts w:ascii="Times New Roman" w:hAnsi="Times New Roman" w:cs="Times New Roman"/>
        </w:rPr>
        <w:t xml:space="preserve"> (yleensä paineilmaa)</w:t>
      </w:r>
      <w:r w:rsidRPr="00062DC9">
        <w:rPr>
          <w:rFonts w:ascii="Times New Roman" w:hAnsi="Times New Roman" w:cs="Times New Roman"/>
        </w:rPr>
        <w:t xml:space="preserve"> johdetaan saturaattoriin, missä se lämmitetään ja kyllästetään dietyleeniglykolilla (DEG). Tämän jälkeen lämmennyt ja kyllästetty ilma sekoitetaan turbulenttisesti viileämpään näyteilmaan, jolloin DEG alkaa </w:t>
      </w:r>
      <w:r w:rsidR="00C16063" w:rsidRPr="00062DC9">
        <w:rPr>
          <w:rFonts w:ascii="Times New Roman" w:hAnsi="Times New Roman" w:cs="Times New Roman"/>
        </w:rPr>
        <w:t>tiivistyä</w:t>
      </w:r>
      <w:r w:rsidRPr="00062DC9">
        <w:rPr>
          <w:rFonts w:ascii="Times New Roman" w:hAnsi="Times New Roman" w:cs="Times New Roman"/>
        </w:rPr>
        <w:t xml:space="preserve"> hiukka</w:t>
      </w:r>
      <w:r w:rsidR="00364922" w:rsidRPr="00062DC9">
        <w:rPr>
          <w:rFonts w:ascii="Times New Roman" w:hAnsi="Times New Roman" w:cs="Times New Roman"/>
        </w:rPr>
        <w:t>sten pinnoille. Sekoittamisen jälkeen virtaus johdetaan kasvatuskammioon, missä hiukkaset jatkavat kasvuaan. Kasvatuskammion jälkeen osa virtauksesta johdetaan CPC:hen ja ylijäämä virtaus johdetaan poistoon.</w:t>
      </w:r>
    </w:p>
    <w:p w:rsidR="00DE4D42" w:rsidRPr="00062DC9" w:rsidRDefault="00DE4D42" w:rsidP="00264310">
      <w:pPr>
        <w:rPr>
          <w:rFonts w:ascii="Times New Roman" w:hAnsi="Times New Roman" w:cs="Times New Roman"/>
        </w:rPr>
      </w:pPr>
      <w:r w:rsidRPr="00062DC9">
        <w:rPr>
          <w:rFonts w:ascii="Times New Roman" w:hAnsi="Times New Roman" w:cs="Times New Roman"/>
        </w:rPr>
        <w:t xml:space="preserve">Kasvatusaineen saavuttamaan kyllästysuhteeseen voidaan vaikuttaa säätämällä saturaattorin virtausta. </w:t>
      </w:r>
      <w:r w:rsidR="006306AF" w:rsidRPr="00062DC9">
        <w:rPr>
          <w:rFonts w:ascii="Times New Roman" w:hAnsi="Times New Roman" w:cs="Times New Roman"/>
        </w:rPr>
        <w:t>Yleisesti sanoen k</w:t>
      </w:r>
      <w:r w:rsidRPr="00062DC9">
        <w:rPr>
          <w:rFonts w:ascii="Times New Roman" w:hAnsi="Times New Roman" w:cs="Times New Roman"/>
        </w:rPr>
        <w:t>asvattamalla saturaatiovirtausta saavutetaan sekoitusalueella ja kasvatusputkessa suurempi ylikyllästystila, jolloin pystytään kasvattamaan isompia hiukkasia. (</w:t>
      </w:r>
      <w:r w:rsidR="00DE42E1" w:rsidRPr="00062DC9">
        <w:rPr>
          <w:rFonts w:ascii="Times New Roman" w:hAnsi="Times New Roman" w:cs="Times New Roman"/>
        </w:rPr>
        <w:t>Airmodus, 2015</w:t>
      </w:r>
      <w:r w:rsidR="00A66F58" w:rsidRPr="00062DC9">
        <w:rPr>
          <w:rFonts w:ascii="Times New Roman" w:hAnsi="Times New Roman" w:cs="Times New Roman"/>
        </w:rPr>
        <w:t>).</w:t>
      </w:r>
    </w:p>
    <w:p w:rsidR="00895814" w:rsidRPr="00062DC9" w:rsidRDefault="00895814" w:rsidP="00264310">
      <w:pPr>
        <w:rPr>
          <w:rFonts w:ascii="Times New Roman" w:hAnsi="Times New Roman" w:cs="Times New Roman"/>
        </w:rPr>
      </w:pPr>
      <w:r w:rsidRPr="00062DC9">
        <w:rPr>
          <w:rFonts w:ascii="Times New Roman" w:hAnsi="Times New Roman" w:cs="Times New Roman"/>
        </w:rPr>
        <w:t>PSM:n ja CPC:n yhdistelmää kutsutaan nimellä Nanokondensaatioydinlaskuri eli nCNC (engl. nano Condensation Particle Counter).</w:t>
      </w:r>
    </w:p>
    <w:p w:rsidR="00264310" w:rsidRDefault="00264310" w:rsidP="00F46B7E"/>
    <w:p w:rsidR="00D50D93" w:rsidRPr="00D50D93" w:rsidRDefault="00D50D93" w:rsidP="00D50D93">
      <w:pPr>
        <w:pStyle w:val="Heading2"/>
        <w:spacing w:before="360" w:after="240"/>
        <w:jc w:val="both"/>
        <w:rPr>
          <w:rFonts w:ascii="Arial" w:hAnsi="Arial" w:cs="Arial"/>
          <w:sz w:val="28"/>
          <w:szCs w:val="28"/>
        </w:rPr>
      </w:pPr>
      <w:bookmarkStart w:id="25" w:name="_Toc458523763"/>
      <w:r w:rsidRPr="00D50D93">
        <w:rPr>
          <w:rFonts w:ascii="Arial" w:hAnsi="Arial" w:cs="Arial"/>
          <w:sz w:val="28"/>
          <w:szCs w:val="28"/>
        </w:rPr>
        <w:t>3.3 Isojen hiukkasten mittaaminen</w:t>
      </w:r>
      <w:bookmarkEnd w:id="25"/>
    </w:p>
    <w:p w:rsidR="00D50D93" w:rsidRPr="00062DC9" w:rsidRDefault="00D50D93" w:rsidP="00D50D93">
      <w:pPr>
        <w:rPr>
          <w:rFonts w:ascii="Times New Roman" w:hAnsi="Times New Roman" w:cs="Times New Roman"/>
        </w:rPr>
      </w:pPr>
      <w:r w:rsidRPr="00062DC9">
        <w:rPr>
          <w:rFonts w:ascii="Times New Roman" w:hAnsi="Times New Roman" w:cs="Times New Roman"/>
        </w:rPr>
        <w:t>Mittauksen tarkoituksena oli määrittää isojen hiukkasten (</w:t>
      </w:r>
      <w:r w:rsidR="004818B1" w:rsidRPr="00062DC9">
        <w:rPr>
          <w:rFonts w:ascii="Times New Roman" w:hAnsi="Times New Roman" w:cs="Times New Roman"/>
        </w:rPr>
        <w:t xml:space="preserve">hiukkaskokoalue noin </w:t>
      </w:r>
      <w:r w:rsidRPr="00062DC9">
        <w:rPr>
          <w:rFonts w:ascii="Times New Roman" w:hAnsi="Times New Roman" w:cs="Times New Roman"/>
        </w:rPr>
        <w:t>0.1 µm – 10 µm) häviöt mobiililaboratorion näytelinjastossa. Laitteina käytettiin kahta ELPI:ä (ELPI ja ELPI+) ja yhtä UV-APS:aa. Hiukkasten tuottamiseen käytettiin pölygener</w:t>
      </w:r>
      <w:r w:rsidR="00BD5819" w:rsidRPr="00062DC9">
        <w:rPr>
          <w:rFonts w:ascii="Times New Roman" w:hAnsi="Times New Roman" w:cs="Times New Roman"/>
        </w:rPr>
        <w:t>aattoria (RBG-1000). Kuvassa 3.6</w:t>
      </w:r>
      <w:r w:rsidRPr="00062DC9">
        <w:rPr>
          <w:rFonts w:ascii="Times New Roman" w:hAnsi="Times New Roman" w:cs="Times New Roman"/>
        </w:rPr>
        <w:t xml:space="preserve"> näkyy mittausjärjestely, jota käytettiin isojen hiukkasten mittaamiseen. </w:t>
      </w:r>
      <w:r w:rsidR="008D1424" w:rsidRPr="00062DC9">
        <w:rPr>
          <w:rFonts w:ascii="Times New Roman" w:hAnsi="Times New Roman" w:cs="Times New Roman"/>
        </w:rPr>
        <w:t xml:space="preserve"> </w:t>
      </w:r>
    </w:p>
    <w:p w:rsidR="00D50D93" w:rsidRPr="00062DC9" w:rsidRDefault="00BD5819" w:rsidP="00D50D93">
      <w:pPr>
        <w:rPr>
          <w:rFonts w:ascii="Times New Roman" w:hAnsi="Times New Roman" w:cs="Times New Roman"/>
        </w:rPr>
      </w:pPr>
      <w:r w:rsidRPr="00062DC9">
        <w:rPr>
          <w:rFonts w:ascii="Times New Roman" w:hAnsi="Times New Roman" w:cs="Times New Roman"/>
        </w:rPr>
        <w:object w:dxaOrig="8634" w:dyaOrig="10573">
          <v:shape id="_x0000_i1030" type="#_x0000_t75" style="width:424.5pt;height:520.5pt" o:ole="">
            <v:imagedata r:id="rId23" o:title=""/>
          </v:shape>
          <o:OLEObject Type="Embed" ProgID="Visio.Drawing.15" ShapeID="_x0000_i1030" DrawAspect="Content" ObjectID="_1535351985" r:id="rId24"/>
        </w:object>
      </w:r>
    </w:p>
    <w:p w:rsidR="00D50D93" w:rsidRPr="00062DC9" w:rsidRDefault="00BD5819" w:rsidP="00D50D93">
      <w:pPr>
        <w:rPr>
          <w:rFonts w:ascii="Times New Roman" w:hAnsi="Times New Roman" w:cs="Times New Roman"/>
          <w:i/>
          <w:sz w:val="18"/>
          <w:szCs w:val="18"/>
        </w:rPr>
      </w:pPr>
      <w:r w:rsidRPr="00062DC9">
        <w:rPr>
          <w:rFonts w:ascii="Times New Roman" w:hAnsi="Times New Roman" w:cs="Times New Roman"/>
          <w:b/>
          <w:i/>
          <w:sz w:val="18"/>
          <w:szCs w:val="18"/>
        </w:rPr>
        <w:t xml:space="preserve">Kuva 3.6: </w:t>
      </w:r>
      <w:r w:rsidRPr="00062DC9">
        <w:rPr>
          <w:rFonts w:ascii="Times New Roman" w:hAnsi="Times New Roman" w:cs="Times New Roman"/>
          <w:i/>
          <w:sz w:val="18"/>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062DC9" w:rsidRDefault="00D50D93" w:rsidP="00D50D93">
      <w:pPr>
        <w:rPr>
          <w:rFonts w:ascii="Times New Roman" w:hAnsi="Times New Roman" w:cs="Times New Roman"/>
        </w:rPr>
      </w:pPr>
      <w:r w:rsidRPr="00062DC9">
        <w:rPr>
          <w:rFonts w:ascii="Times New Roman" w:hAnsi="Times New Roman" w:cs="Times New Roman"/>
        </w:rPr>
        <w:t xml:space="preserve">Generaattorille syötettiin suodattimen ja hepan läpi paineilmaa. Generaattorin jälkeen oli kaksi ejektoria laimentamassa hiukkaspitoisuutta laitteille sopivaan konsentraatioon. </w:t>
      </w:r>
      <w:r w:rsidR="00095D85" w:rsidRPr="00062DC9">
        <w:rPr>
          <w:rFonts w:ascii="Times New Roman" w:hAnsi="Times New Roman" w:cs="Times New Roman"/>
        </w:rPr>
        <w:t>Heti ejektorin jälkeen linjastossa oli kiinni ELPI+</w:t>
      </w:r>
      <w:r w:rsidR="00AB3A0D" w:rsidRPr="00062DC9">
        <w:rPr>
          <w:rFonts w:ascii="Times New Roman" w:hAnsi="Times New Roman" w:cs="Times New Roman"/>
        </w:rPr>
        <w:t xml:space="preserve"> (Dekati Ltd.)</w:t>
      </w:r>
      <w:r w:rsidR="00095D85" w:rsidRPr="00062DC9">
        <w:rPr>
          <w:rFonts w:ascii="Times New Roman" w:hAnsi="Times New Roman" w:cs="Times New Roman"/>
        </w:rPr>
        <w:t>, jolla pystyttiin tarkkailemaan generaattorin tuottamaa hiukkaspitoisuutta.</w:t>
      </w:r>
    </w:p>
    <w:p w:rsidR="00095D85" w:rsidRPr="00062DC9" w:rsidRDefault="00095D85" w:rsidP="00D50D93">
      <w:pPr>
        <w:rPr>
          <w:rFonts w:ascii="Times New Roman" w:hAnsi="Times New Roman" w:cs="Times New Roman"/>
        </w:rPr>
      </w:pPr>
      <w:r w:rsidRPr="00062DC9">
        <w:rPr>
          <w:rFonts w:ascii="Times New Roman" w:hAnsi="Times New Roman" w:cs="Times New Roman"/>
        </w:rPr>
        <w:t>Mittauslinjastona käytettiin kah</w:t>
      </w:r>
      <w:r w:rsidR="0090542E" w:rsidRPr="00062DC9">
        <w:rPr>
          <w:rFonts w:ascii="Times New Roman" w:hAnsi="Times New Roman" w:cs="Times New Roman"/>
        </w:rPr>
        <w:t>ta kupariputkea (L1 ja L2). L1 o</w:t>
      </w:r>
      <w:r w:rsidR="00523D9F" w:rsidRPr="00062DC9">
        <w:rPr>
          <w:rFonts w:ascii="Times New Roman" w:hAnsi="Times New Roman" w:cs="Times New Roman"/>
        </w:rPr>
        <w:t>li 2.67 metriä pitkä kupariputki (sisähalkaisija 7 mm) joka</w:t>
      </w:r>
      <w:r w:rsidRPr="00062DC9">
        <w:rPr>
          <w:rFonts w:ascii="Times New Roman" w:hAnsi="Times New Roman" w:cs="Times New Roman"/>
        </w:rPr>
        <w:t xml:space="preserve"> oli kiinni joko auton linjastossa (ns. automittaus) tai kiinni suoraan laitteisiin menevässä linjastossa L2 (ns. nollamittaus). L2-linja oli lyhyempi 0.7 metriä pitkä ku</w:t>
      </w:r>
      <w:r w:rsidRPr="00062DC9">
        <w:rPr>
          <w:rFonts w:ascii="Times New Roman" w:hAnsi="Times New Roman" w:cs="Times New Roman"/>
        </w:rPr>
        <w:lastRenderedPageBreak/>
        <w:t>pariputki</w:t>
      </w:r>
      <w:r w:rsidR="00523D9F" w:rsidRPr="00062DC9">
        <w:rPr>
          <w:rFonts w:ascii="Times New Roman" w:hAnsi="Times New Roman" w:cs="Times New Roman"/>
        </w:rPr>
        <w:t xml:space="preserve"> (sisähalkaisija 7 mm)</w:t>
      </w:r>
      <w:r w:rsidRPr="00062DC9">
        <w:rPr>
          <w:rFonts w:ascii="Times New Roman" w:hAnsi="Times New Roman" w:cs="Times New Roman"/>
        </w:rPr>
        <w:t xml:space="preserve">, josta lähti linjat mittauslaitteistoihin. L2-linja oli kiinni joko auton linjastossa (automittaus) tai suoraan kiinni L1-linjassa (nollamittaus).  Linjat mittauslaitteistoihin </w:t>
      </w:r>
      <w:r w:rsidR="00C16063" w:rsidRPr="00062DC9">
        <w:rPr>
          <w:rFonts w:ascii="Times New Roman" w:hAnsi="Times New Roman" w:cs="Times New Roman"/>
        </w:rPr>
        <w:t>pidettiin mahdollisimman lyhyinä</w:t>
      </w:r>
      <w:r w:rsidRPr="00062DC9">
        <w:rPr>
          <w:rFonts w:ascii="Times New Roman" w:hAnsi="Times New Roman" w:cs="Times New Roman"/>
        </w:rPr>
        <w:t xml:space="preserve">. </w:t>
      </w:r>
    </w:p>
    <w:p w:rsidR="00095D85" w:rsidRPr="00062DC9" w:rsidRDefault="00095D85" w:rsidP="00D50D93">
      <w:pPr>
        <w:rPr>
          <w:rFonts w:ascii="Times New Roman" w:hAnsi="Times New Roman" w:cs="Times New Roman"/>
        </w:rPr>
      </w:pPr>
      <w:r w:rsidRPr="00062DC9">
        <w:rPr>
          <w:rFonts w:ascii="Times New Roman" w:hAnsi="Times New Roman" w:cs="Times New Roman"/>
        </w:rPr>
        <w:t>Mittaukset suoritettiin seit</w:t>
      </w:r>
      <w:r w:rsidR="00523D9F" w:rsidRPr="00062DC9">
        <w:rPr>
          <w:rFonts w:ascii="Times New Roman" w:hAnsi="Times New Roman" w:cs="Times New Roman"/>
        </w:rPr>
        <w:t xml:space="preserve">semällä eri virtauksella (10 </w:t>
      </w:r>
      <w:r w:rsidRPr="00062DC9">
        <w:rPr>
          <w:rFonts w:ascii="Times New Roman" w:hAnsi="Times New Roman" w:cs="Times New Roman"/>
        </w:rPr>
        <w:t>-</w:t>
      </w:r>
      <w:r w:rsidR="00523D9F" w:rsidRPr="00062DC9">
        <w:rPr>
          <w:rFonts w:ascii="Times New Roman" w:hAnsi="Times New Roman" w:cs="Times New Roman"/>
        </w:rPr>
        <w:t xml:space="preserve"> </w:t>
      </w:r>
      <w:r w:rsidRPr="00062DC9">
        <w:rPr>
          <w:rFonts w:ascii="Times New Roman" w:hAnsi="Times New Roman" w:cs="Times New Roman"/>
        </w:rPr>
        <w:t xml:space="preserve">40 lpm). Jokaiselle virtaukselle tehtiin ensiksi nollamittaus, </w:t>
      </w:r>
      <w:r w:rsidR="00523D9F" w:rsidRPr="00062DC9">
        <w:rPr>
          <w:rFonts w:ascii="Times New Roman" w:hAnsi="Times New Roman" w:cs="Times New Roman"/>
        </w:rPr>
        <w:t>eli linjat L1 ja L2 kiinnitettiin toisiinsa ja auton linjasto ohitettiin kokonaan</w:t>
      </w:r>
      <w:r w:rsidRPr="00062DC9">
        <w:rPr>
          <w:rFonts w:ascii="Times New Roman" w:hAnsi="Times New Roman" w:cs="Times New Roman"/>
        </w:rPr>
        <w:t>.</w:t>
      </w:r>
      <w:r w:rsidR="00523D9F" w:rsidRPr="00062DC9">
        <w:rPr>
          <w:rFonts w:ascii="Times New Roman" w:hAnsi="Times New Roman" w:cs="Times New Roman"/>
        </w:rPr>
        <w:t xml:space="preserve"> Nollamittauksen jälkeen suoritettiin automittaus, jolloin linjat L1 ja L2 kiinnitettiin auton linjastoon.</w:t>
      </w:r>
      <w:r w:rsidRPr="00062DC9">
        <w:rPr>
          <w:rFonts w:ascii="Times New Roman" w:hAnsi="Times New Roman" w:cs="Times New Roman"/>
        </w:rPr>
        <w:t xml:space="preserve"> Mittausten välillä </w:t>
      </w:r>
      <w:r w:rsidR="001D68A3" w:rsidRPr="00062DC9">
        <w:rPr>
          <w:rFonts w:ascii="Times New Roman" w:hAnsi="Times New Roman" w:cs="Times New Roman"/>
        </w:rPr>
        <w:t>pyrittiin</w:t>
      </w:r>
      <w:r w:rsidRPr="00062DC9">
        <w:rPr>
          <w:rFonts w:ascii="Times New Roman" w:hAnsi="Times New Roman" w:cs="Times New Roman"/>
        </w:rPr>
        <w:t xml:space="preserve"> pitämään linjastot mahdollisimman samassa asennossa, jotta </w:t>
      </w:r>
      <w:r w:rsidR="001D68A3" w:rsidRPr="00062DC9">
        <w:rPr>
          <w:rFonts w:ascii="Times New Roman" w:hAnsi="Times New Roman" w:cs="Times New Roman"/>
        </w:rPr>
        <w:t>linjastoissa L1 ja L2 tapahtuvat häviöt olisivat identtiset</w:t>
      </w:r>
      <w:r w:rsidR="00DF6255" w:rsidRPr="00062DC9">
        <w:rPr>
          <w:rFonts w:ascii="Times New Roman" w:hAnsi="Times New Roman" w:cs="Times New Roman"/>
        </w:rPr>
        <w:t xml:space="preserve"> molemmissa tapauksissa</w:t>
      </w:r>
      <w:r w:rsidR="001D68A3" w:rsidRPr="00062DC9">
        <w:rPr>
          <w:rFonts w:ascii="Times New Roman" w:hAnsi="Times New Roman" w:cs="Times New Roman"/>
        </w:rPr>
        <w:t>. Näin pystytään määrittämään auton linjastossa tapahtuvat häviöt vertaamalla automittauksen ja nollamittauksen kokojakaumaa toisiinsa.</w:t>
      </w:r>
    </w:p>
    <w:p w:rsidR="00D50D93" w:rsidRPr="00062DC9" w:rsidRDefault="00D50D93" w:rsidP="00D50D93">
      <w:pPr>
        <w:rPr>
          <w:rFonts w:ascii="Times New Roman" w:hAnsi="Times New Roman" w:cs="Times New Roman"/>
        </w:rPr>
      </w:pPr>
      <w:r w:rsidRPr="00062DC9">
        <w:rPr>
          <w:rFonts w:ascii="Times New Roman" w:hAnsi="Times New Roman" w:cs="Times New Roman"/>
        </w:rPr>
        <w:t>UV-APS</w:t>
      </w:r>
      <w:r w:rsidR="00AB3A0D" w:rsidRPr="00062DC9">
        <w:rPr>
          <w:rFonts w:ascii="Times New Roman" w:hAnsi="Times New Roman" w:cs="Times New Roman"/>
        </w:rPr>
        <w:t xml:space="preserve"> (TSI, 3313)</w:t>
      </w:r>
      <w:r w:rsidRPr="00062DC9">
        <w:rPr>
          <w:rFonts w:ascii="Times New Roman" w:hAnsi="Times New Roman" w:cs="Times New Roman"/>
        </w:rPr>
        <w:t xml:space="preserve"> ja ELPI </w:t>
      </w:r>
      <w:r w:rsidR="00AB3A0D" w:rsidRPr="00062DC9">
        <w:rPr>
          <w:rFonts w:ascii="Times New Roman" w:hAnsi="Times New Roman" w:cs="Times New Roman"/>
        </w:rPr>
        <w:t xml:space="preserve">(Dekati Ltd.) </w:t>
      </w:r>
      <w:r w:rsidRPr="00062DC9">
        <w:rPr>
          <w:rFonts w:ascii="Times New Roman" w:hAnsi="Times New Roman" w:cs="Times New Roman"/>
        </w:rPr>
        <w:t xml:space="preserve">sijaitsivat mobiililaboratorion takaosassa. Linjastossa oli vielä kiinni massavirtasäädin, jonka avulla pystyttiin muuttamaan linjastossa kulkevaa virtausta. </w:t>
      </w:r>
    </w:p>
    <w:p w:rsidR="004818B1" w:rsidRPr="00062DC9" w:rsidRDefault="00270765" w:rsidP="00D50D93">
      <w:pPr>
        <w:rPr>
          <w:rFonts w:ascii="Times New Roman" w:hAnsi="Times New Roman" w:cs="Times New Roman"/>
        </w:rPr>
      </w:pPr>
      <w:r w:rsidRPr="00062DC9">
        <w:rPr>
          <w:rFonts w:ascii="Times New Roman" w:hAnsi="Times New Roman" w:cs="Times New Roman"/>
        </w:rPr>
        <w:t>Aerosolien tuottoon käytettiin</w:t>
      </w:r>
      <w:r w:rsidR="00D50D93" w:rsidRPr="00062DC9">
        <w:rPr>
          <w:rFonts w:ascii="Times New Roman" w:hAnsi="Times New Roman" w:cs="Times New Roman"/>
        </w:rPr>
        <w:t xml:space="preserve"> pölygeneraattori (RBG-1000). Laitteen sisälle laitettiin testipölyä, jonka hiukkaskoko on väliltä 0.5</w:t>
      </w:r>
      <w:r w:rsidR="004818B1" w:rsidRPr="00062DC9">
        <w:rPr>
          <w:rFonts w:ascii="Times New Roman" w:hAnsi="Times New Roman" w:cs="Times New Roman"/>
        </w:rPr>
        <w:t xml:space="preserve"> </w:t>
      </w:r>
      <w:r w:rsidR="00EB7F9E" w:rsidRPr="00062DC9">
        <w:rPr>
          <w:rFonts w:ascii="Times New Roman" w:hAnsi="Times New Roman" w:cs="Times New Roman"/>
        </w:rPr>
        <w:t>µ</w:t>
      </w:r>
      <w:r w:rsidR="00D50D93" w:rsidRPr="00062DC9">
        <w:rPr>
          <w:rFonts w:ascii="Times New Roman" w:hAnsi="Times New Roman" w:cs="Times New Roman"/>
        </w:rPr>
        <w:t xml:space="preserve">m -10 </w:t>
      </w:r>
      <w:r w:rsidR="00EB7F9E" w:rsidRPr="00062DC9">
        <w:rPr>
          <w:rFonts w:ascii="Times New Roman" w:hAnsi="Times New Roman" w:cs="Times New Roman"/>
        </w:rPr>
        <w:t>µ</w:t>
      </w:r>
      <w:r w:rsidR="00D50D93" w:rsidRPr="00062DC9">
        <w:rPr>
          <w:rFonts w:ascii="Times New Roman" w:hAnsi="Times New Roman" w:cs="Times New Roman"/>
        </w:rPr>
        <w:t>m.</w:t>
      </w:r>
      <w:r w:rsidR="004818B1" w:rsidRPr="00062DC9">
        <w:rPr>
          <w:rFonts w:ascii="Times New Roman" w:hAnsi="Times New Roman" w:cs="Times New Roman"/>
        </w:rPr>
        <w:t xml:space="preserve"> Testipöly puserrettiin laitteen sisällä olevaan muottiin mahdollisimman tiiviisti.</w:t>
      </w:r>
      <w:r w:rsidR="005E694F" w:rsidRPr="00062DC9">
        <w:rPr>
          <w:rFonts w:ascii="Times New Roman" w:hAnsi="Times New Roman" w:cs="Times New Roman"/>
        </w:rPr>
        <w:t xml:space="preserve"> Hiukkasia tuotettiin paineilmaan harjalla, joka harjasi laitteen sisällä olevaa testipölyä. Tuotettujen hiukkasten määrään pystyttiin vaikuttamaan säätämällä harjan nopeutta tai säätämällä neulan nopeutta, joka nosti uutta pölyä harjan harjattavaksi. Nämä parametrit pidettiin mittausten aikana vakioina.</w:t>
      </w:r>
    </w:p>
    <w:p w:rsidR="00D50D93" w:rsidRPr="00062DC9" w:rsidRDefault="00DF6255" w:rsidP="00D50D93">
      <w:pPr>
        <w:rPr>
          <w:rFonts w:ascii="Times New Roman" w:hAnsi="Times New Roman" w:cs="Times New Roman"/>
        </w:rPr>
      </w:pPr>
      <w:r w:rsidRPr="00062DC9">
        <w:rPr>
          <w:rFonts w:ascii="Times New Roman" w:hAnsi="Times New Roman" w:cs="Times New Roman"/>
        </w:rPr>
        <w:t>Kuvaan 3.7</w:t>
      </w:r>
      <w:r w:rsidR="00087FF5" w:rsidRPr="00062DC9">
        <w:rPr>
          <w:rFonts w:ascii="Times New Roman" w:hAnsi="Times New Roman" w:cs="Times New Roman"/>
        </w:rPr>
        <w:t xml:space="preserve"> on piirretty</w:t>
      </w:r>
      <w:r w:rsidRPr="00062DC9">
        <w:rPr>
          <w:rFonts w:ascii="Times New Roman" w:hAnsi="Times New Roman" w:cs="Times New Roman"/>
        </w:rPr>
        <w:t>nä</w:t>
      </w:r>
      <w:r w:rsidR="00087FF5" w:rsidRPr="00062DC9">
        <w:rPr>
          <w:rFonts w:ascii="Times New Roman" w:hAnsi="Times New Roman" w:cs="Times New Roman"/>
        </w:rPr>
        <w:t xml:space="preserve"> generaattorin tuottama hiukkasjakauma neljän eri mittauksen aikana ELPI+:n 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062DC9">
        <w:rPr>
          <w:rFonts w:ascii="Times New Roman" w:hAnsi="Times New Roman" w:cs="Times New Roman"/>
          <w:b/>
          <w:sz w:val="18"/>
          <w:szCs w:val="18"/>
        </w:rPr>
        <w:t xml:space="preserve">Kuva </w:t>
      </w:r>
      <w:r w:rsidRPr="00062DC9">
        <w:rPr>
          <w:rFonts w:ascii="Times New Roman" w:hAnsi="Times New Roman" w:cs="Times New Roman"/>
          <w:b/>
          <w:sz w:val="18"/>
          <w:szCs w:val="18"/>
        </w:rPr>
        <w:t>3.7</w:t>
      </w:r>
      <w:r w:rsidR="00D50D93" w:rsidRPr="00062DC9">
        <w:rPr>
          <w:rFonts w:ascii="Times New Roman" w:hAnsi="Times New Roman" w:cs="Times New Roman"/>
          <w:sz w:val="18"/>
          <w:szCs w:val="18"/>
        </w:rPr>
        <w:t xml:space="preserve">: </w:t>
      </w:r>
      <w:r w:rsidR="00D50D93" w:rsidRPr="00062DC9">
        <w:rPr>
          <w:rFonts w:ascii="Times New Roman" w:hAnsi="Times New Roman" w:cs="Times New Roman"/>
          <w:i/>
          <w:sz w:val="18"/>
          <w:szCs w:val="18"/>
        </w:rPr>
        <w:t>Generaatt</w:t>
      </w:r>
      <w:r w:rsidRPr="00062DC9">
        <w:rPr>
          <w:rFonts w:ascii="Times New Roman" w:hAnsi="Times New Roman" w:cs="Times New Roman"/>
          <w:i/>
          <w:sz w:val="18"/>
          <w:szCs w:val="18"/>
        </w:rPr>
        <w:t>orin tuottama hiukkaskokojakauma neljässä erillisessä mittauksessa.</w:t>
      </w:r>
    </w:p>
    <w:p w:rsidR="000041AD" w:rsidRPr="00062DC9" w:rsidRDefault="00087FF5" w:rsidP="00F46B7E">
      <w:pPr>
        <w:rPr>
          <w:rFonts w:ascii="Times New Roman" w:hAnsi="Times New Roman" w:cs="Times New Roman"/>
        </w:rPr>
      </w:pPr>
      <w:r w:rsidRPr="00062DC9">
        <w:rPr>
          <w:rFonts w:ascii="Times New Roman" w:hAnsi="Times New Roman" w:cs="Times New Roman"/>
        </w:rPr>
        <w:t xml:space="preserve">Kuvasta nähdään, </w:t>
      </w:r>
      <w:r w:rsidR="00D50D93" w:rsidRPr="00062DC9">
        <w:rPr>
          <w:rFonts w:ascii="Times New Roman" w:hAnsi="Times New Roman" w:cs="Times New Roman"/>
        </w:rPr>
        <w:t>kuinka generaattori tuotti kahta eri moodia. Toinen, is</w:t>
      </w:r>
      <w:r w:rsidR="00A56A08" w:rsidRPr="00062DC9">
        <w:rPr>
          <w:rFonts w:ascii="Times New Roman" w:hAnsi="Times New Roman" w:cs="Times New Roman"/>
        </w:rPr>
        <w:t>ompi moodi, on kokoalueelta 0.1 µ</w:t>
      </w:r>
      <w:r w:rsidR="00D50D93" w:rsidRPr="00062DC9">
        <w:rPr>
          <w:rFonts w:ascii="Times New Roman" w:hAnsi="Times New Roman" w:cs="Times New Roman"/>
        </w:rPr>
        <w:t xml:space="preserve">m – 1 </w:t>
      </w:r>
      <w:r w:rsidR="00A56A08" w:rsidRPr="00062DC9">
        <w:rPr>
          <w:rFonts w:ascii="Times New Roman" w:hAnsi="Times New Roman" w:cs="Times New Roman"/>
        </w:rPr>
        <w:t>µm</w:t>
      </w:r>
      <w:r w:rsidR="00D50D93" w:rsidRPr="00062DC9">
        <w:rPr>
          <w:rFonts w:ascii="Times New Roman" w:hAnsi="Times New Roman" w:cs="Times New Roman"/>
        </w:rPr>
        <w:t xml:space="preserve">, toinen 1 </w:t>
      </w:r>
      <w:r w:rsidR="00A56A08" w:rsidRPr="00062DC9">
        <w:rPr>
          <w:rFonts w:ascii="Times New Roman" w:hAnsi="Times New Roman" w:cs="Times New Roman"/>
        </w:rPr>
        <w:t>µm</w:t>
      </w:r>
      <w:r w:rsidR="00D50D93" w:rsidRPr="00062DC9">
        <w:rPr>
          <w:rFonts w:ascii="Times New Roman" w:hAnsi="Times New Roman" w:cs="Times New Roman"/>
        </w:rPr>
        <w:t xml:space="preserve"> – 10 </w:t>
      </w:r>
      <w:r w:rsidR="00A56A08" w:rsidRPr="00062DC9">
        <w:rPr>
          <w:rFonts w:ascii="Times New Roman" w:hAnsi="Times New Roman" w:cs="Times New Roman"/>
        </w:rPr>
        <w:t>µm</w:t>
      </w:r>
      <w:r w:rsidR="00D50D93" w:rsidRPr="00062DC9">
        <w:rPr>
          <w:rFonts w:ascii="Times New Roman" w:hAnsi="Times New Roman" w:cs="Times New Roman"/>
        </w:rPr>
        <w:t xml:space="preserve">. </w:t>
      </w:r>
      <w:r w:rsidRPr="00062DC9">
        <w:rPr>
          <w:rFonts w:ascii="Times New Roman" w:hAnsi="Times New Roman" w:cs="Times New Roman"/>
        </w:rPr>
        <w:t xml:space="preserve">Kuvasta huomataan myös generaattorin käytön </w:t>
      </w:r>
      <w:r w:rsidRPr="00062DC9">
        <w:rPr>
          <w:rFonts w:ascii="Times New Roman" w:hAnsi="Times New Roman" w:cs="Times New Roman"/>
        </w:rPr>
        <w:lastRenderedPageBreak/>
        <w:t xml:space="preserve">ongelma; hiukkaspitoisuus ei pysy </w:t>
      </w:r>
      <w:r w:rsidR="00DF6255" w:rsidRPr="00062DC9">
        <w:rPr>
          <w:rFonts w:ascii="Times New Roman" w:hAnsi="Times New Roman" w:cs="Times New Roman"/>
        </w:rPr>
        <w:t xml:space="preserve">täysin </w:t>
      </w:r>
      <w:r w:rsidRPr="00062DC9">
        <w:rPr>
          <w:rFonts w:ascii="Times New Roman" w:hAnsi="Times New Roman" w:cs="Times New Roman"/>
        </w:rPr>
        <w:t xml:space="preserve">vakiona mittausten välillä, vaan </w:t>
      </w:r>
      <w:r w:rsidR="00DF6255" w:rsidRPr="00062DC9">
        <w:rPr>
          <w:rFonts w:ascii="Times New Roman" w:hAnsi="Times New Roman" w:cs="Times New Roman"/>
        </w:rPr>
        <w:t>hiukkaskokojakaumat muuttuvat mittausten välillä</w:t>
      </w:r>
      <w:r w:rsidRPr="00062DC9">
        <w:rPr>
          <w:rFonts w:ascii="Times New Roman" w:hAnsi="Times New Roman" w:cs="Times New Roman"/>
        </w:rPr>
        <w:t>.</w:t>
      </w:r>
      <w:r w:rsidR="00DF6255" w:rsidRPr="00062DC9">
        <w:rPr>
          <w:rFonts w:ascii="Times New Roman" w:hAnsi="Times New Roman" w:cs="Times New Roman"/>
        </w:rPr>
        <w:t xml:space="preserve"> Virtauksen ollessa 10 lpm, on generaattori tuottanut selvästi enemmän hiukkasia automittauksen aikana. Kuitenkin moodien huiput ovat pysyneet paikallaan.</w:t>
      </w:r>
    </w:p>
    <w:p w:rsidR="000041AD" w:rsidRDefault="000041AD" w:rsidP="000041AD">
      <w:pPr>
        <w:pStyle w:val="Heading2"/>
        <w:spacing w:before="360" w:after="240"/>
        <w:jc w:val="both"/>
        <w:rPr>
          <w:rFonts w:ascii="Arial" w:hAnsi="Arial" w:cs="Arial"/>
          <w:sz w:val="28"/>
          <w:szCs w:val="28"/>
        </w:rPr>
      </w:pPr>
      <w:r>
        <w:rPr>
          <w:rFonts w:ascii="Arial" w:hAnsi="Arial" w:cs="Arial"/>
          <w:sz w:val="28"/>
          <w:szCs w:val="28"/>
        </w:rPr>
        <w:t>3.4 Pienten</w:t>
      </w:r>
      <w:r w:rsidRPr="00D50D93">
        <w:rPr>
          <w:rFonts w:ascii="Arial" w:hAnsi="Arial" w:cs="Arial"/>
          <w:sz w:val="28"/>
          <w:szCs w:val="28"/>
        </w:rPr>
        <w:t xml:space="preserve"> hiukkasten mittaaminen</w:t>
      </w:r>
    </w:p>
    <w:p w:rsidR="00057FF3" w:rsidRPr="00062DC9" w:rsidRDefault="00057FF3" w:rsidP="00057FF3">
      <w:pPr>
        <w:rPr>
          <w:rFonts w:ascii="Times New Roman" w:eastAsiaTheme="minorEastAsia" w:hAnsi="Times New Roman" w:cs="Times New Roman"/>
        </w:rPr>
      </w:pPr>
      <w:r w:rsidRPr="00062DC9">
        <w:rPr>
          <w:rFonts w:ascii="Times New Roman" w:hAnsi="Times New Roman" w:cs="Times New Roman"/>
        </w:rPr>
        <w:t xml:space="preserve">Pienten hiukkasten häviöiden määrittämiseen tarkoitetussa koejärjestelyssä pienet hiukkaset tuotettiin kammion avulla. Kammio on tilavuudeltaan 100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sidRPr="00062DC9">
        <w:rPr>
          <w:rFonts w:ascii="Times New Roman" w:eastAsiaTheme="minorEastAsia" w:hAnsi="Times New Roman" w:cs="Times New Roman"/>
        </w:rPr>
        <w:t xml:space="preserve"> (TARKISATA) iso tefonpussi, jossa hiukkasia tuotetaan UV-valojen avulla.</w:t>
      </w:r>
      <w:r w:rsidR="003C108F" w:rsidRPr="00062DC9">
        <w:rPr>
          <w:rFonts w:ascii="Times New Roman" w:eastAsiaTheme="minorEastAsia" w:hAnsi="Times New Roman" w:cs="Times New Roman"/>
        </w:rPr>
        <w:t xml:space="preserve"> UV-valot ovat kammion alapuolella ja niiden aallonpituus on (JOTAIN MITÄ). Tässä työssä käytetiin vain yhtä UV-lamppua hiukkasten tuottamiseen. Kammio täytetään suodatetulla paineilmalla, joten alussa kammio on täysin tyhjä hiukkasista</w:t>
      </w:r>
      <w:r w:rsidRPr="00062DC9">
        <w:rPr>
          <w:rFonts w:ascii="Times New Roman" w:eastAsiaTheme="minorEastAsia" w:hAnsi="Times New Roman" w:cs="Times New Roman"/>
        </w:rPr>
        <w:t>. Kun UV-valot laitetaan päälle, alkaa kammioon syntyä paljon</w:t>
      </w:r>
      <w:r w:rsidR="00DF6255" w:rsidRPr="00062DC9">
        <w:rPr>
          <w:rFonts w:ascii="Times New Roman" w:eastAsiaTheme="minorEastAsia" w:hAnsi="Times New Roman" w:cs="Times New Roman"/>
        </w:rPr>
        <w:t xml:space="preserve"> pieniä hiukkasia. Kuvassa 3.8</w:t>
      </w:r>
      <w:r w:rsidRPr="00062DC9">
        <w:rPr>
          <w:rFonts w:ascii="Times New Roman" w:eastAsiaTheme="minorEastAsia" w:hAnsi="Times New Roman" w:cs="Times New Roman"/>
        </w:rPr>
        <w:t xml:space="preserve"> näkyy U</w:t>
      </w:r>
      <w:r w:rsidR="003C108F" w:rsidRPr="00062DC9">
        <w:rPr>
          <w:rFonts w:ascii="Times New Roman" w:eastAsiaTheme="minorEastAsia" w:hAnsi="Times New Roman" w:cs="Times New Roman"/>
        </w:rPr>
        <w:t xml:space="preserve">V-valojen vaikutuksen kammiossa PSM:n mittaamana. </w:t>
      </w:r>
    </w:p>
    <w:p w:rsidR="00057FF3"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noProof/>
          <w:lang w:eastAsia="fi-FI"/>
        </w:rPr>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062DC9" w:rsidRDefault="003C108F" w:rsidP="00057FF3">
      <w:pPr>
        <w:rPr>
          <w:rFonts w:ascii="Times New Roman" w:eastAsiaTheme="minorEastAsia" w:hAnsi="Times New Roman" w:cs="Times New Roman"/>
          <w:i/>
          <w:sz w:val="18"/>
          <w:szCs w:val="18"/>
        </w:rPr>
      </w:pPr>
      <w:r w:rsidRPr="00062DC9">
        <w:rPr>
          <w:rFonts w:ascii="Times New Roman" w:eastAsiaTheme="minorEastAsia" w:hAnsi="Times New Roman" w:cs="Times New Roman"/>
          <w:b/>
          <w:i/>
          <w:sz w:val="18"/>
          <w:szCs w:val="18"/>
        </w:rPr>
        <w:t xml:space="preserve">Kuva 3.8: </w:t>
      </w:r>
      <w:r w:rsidRPr="00062DC9">
        <w:rPr>
          <w:rFonts w:ascii="Times New Roman" w:eastAsiaTheme="minorEastAsia" w:hAnsi="Times New Roman" w:cs="Times New Roman"/>
          <w:i/>
          <w:sz w:val="18"/>
          <w:szCs w:val="18"/>
        </w:rPr>
        <w:t>Hiukkaspitoisuus ajan funktiona kammiossa</w:t>
      </w:r>
      <w:r w:rsidR="00DF6255" w:rsidRPr="00062DC9">
        <w:rPr>
          <w:rFonts w:ascii="Times New Roman" w:eastAsiaTheme="minorEastAsia" w:hAnsi="Times New Roman" w:cs="Times New Roman"/>
          <w:i/>
          <w:sz w:val="18"/>
          <w:szCs w:val="18"/>
        </w:rPr>
        <w:t xml:space="preserve"> PSM:n mittaamana</w:t>
      </w:r>
      <w:r w:rsidRPr="00062DC9">
        <w:rPr>
          <w:rFonts w:ascii="Times New Roman" w:eastAsiaTheme="minorEastAsia" w:hAnsi="Times New Roman" w:cs="Times New Roman"/>
          <w:i/>
          <w:sz w:val="18"/>
          <w:szCs w:val="18"/>
        </w:rPr>
        <w:t xml:space="preserve">. Violetti pystyviiva </w:t>
      </w:r>
      <w:r w:rsidR="00894D95" w:rsidRPr="00062DC9">
        <w:rPr>
          <w:rFonts w:ascii="Times New Roman" w:eastAsiaTheme="minorEastAsia" w:hAnsi="Times New Roman" w:cs="Times New Roman"/>
          <w:i/>
          <w:sz w:val="18"/>
          <w:szCs w:val="18"/>
        </w:rPr>
        <w:t>kuvaa</w:t>
      </w:r>
      <w:r w:rsidRPr="00062DC9">
        <w:rPr>
          <w:rFonts w:ascii="Times New Roman" w:eastAsiaTheme="minorEastAsia" w:hAnsi="Times New Roman" w:cs="Times New Roman"/>
          <w:i/>
          <w:sz w:val="18"/>
          <w:szCs w:val="18"/>
        </w:rPr>
        <w:t xml:space="preserve"> </w:t>
      </w:r>
      <w:r w:rsidR="00894D9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 xml:space="preserve">jolloin UV-valot laitettiin kammiossa päälle ja punainen viiva </w:t>
      </w:r>
      <w:r w:rsidR="00894D95" w:rsidRPr="00062DC9">
        <w:rPr>
          <w:rFonts w:ascii="Times New Roman" w:eastAsiaTheme="minorEastAsia" w:hAnsi="Times New Roman" w:cs="Times New Roman"/>
          <w:i/>
          <w:sz w:val="18"/>
          <w:szCs w:val="18"/>
        </w:rPr>
        <w:t xml:space="preserve">kuvaa </w:t>
      </w:r>
      <w:r w:rsidR="00DF625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jolloin valot sammutettiin kammiossa.</w:t>
      </w:r>
    </w:p>
    <w:p w:rsidR="003C108F"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rPr>
        <w:t xml:space="preserve">Kuten kuvasta 3.8 nähdään, ei hiukkasia ala </w:t>
      </w:r>
      <w:r w:rsidR="00895814" w:rsidRPr="00062DC9">
        <w:rPr>
          <w:rFonts w:ascii="Times New Roman" w:eastAsiaTheme="minorEastAsia" w:hAnsi="Times New Roman" w:cs="Times New Roman"/>
        </w:rPr>
        <w:t>syntyä</w:t>
      </w:r>
      <w:r w:rsidRPr="00062DC9">
        <w:rPr>
          <w:rFonts w:ascii="Times New Roman" w:eastAsiaTheme="minorEastAsia" w:hAnsi="Times New Roman" w:cs="Times New Roman"/>
        </w:rPr>
        <w:t xml:space="preserve"> kammioon </w:t>
      </w:r>
      <w:r w:rsidR="00895814" w:rsidRPr="00062DC9">
        <w:rPr>
          <w:rFonts w:ascii="Times New Roman" w:eastAsiaTheme="minorEastAsia" w:hAnsi="Times New Roman" w:cs="Times New Roman"/>
        </w:rPr>
        <w:t>välittömästi,</w:t>
      </w:r>
      <w:r w:rsidRPr="00062DC9">
        <w:rPr>
          <w:rFonts w:ascii="Times New Roman" w:eastAsiaTheme="minorEastAsia" w:hAnsi="Times New Roman" w:cs="Times New Roman"/>
        </w:rPr>
        <w:t xml:space="preserve"> kun UV-valot laitetaan päälle (kuvassa violetti viiva). Noin viidessä minuutissa hiukkasia alkaa </w:t>
      </w:r>
      <w:r w:rsidR="00895814" w:rsidRPr="00062DC9">
        <w:rPr>
          <w:rFonts w:ascii="Times New Roman" w:eastAsiaTheme="minorEastAsia" w:hAnsi="Times New Roman" w:cs="Times New Roman"/>
        </w:rPr>
        <w:t>syntyä</w:t>
      </w:r>
      <w:r w:rsidRPr="00062DC9">
        <w:rPr>
          <w:rFonts w:ascii="Times New Roman" w:eastAsiaTheme="minorEastAsia" w:hAnsi="Times New Roman" w:cs="Times New Roman"/>
        </w:rPr>
        <w:t xml:space="preserve">. Hiukkasia myös syntyy lisää senkin </w:t>
      </w:r>
      <w:r w:rsidR="00895814" w:rsidRPr="00062DC9">
        <w:rPr>
          <w:rFonts w:ascii="Times New Roman" w:eastAsiaTheme="minorEastAsia" w:hAnsi="Times New Roman" w:cs="Times New Roman"/>
        </w:rPr>
        <w:t>jälkeen,</w:t>
      </w:r>
      <w:r w:rsidRPr="00062DC9">
        <w:rPr>
          <w:rFonts w:ascii="Times New Roman" w:eastAsiaTheme="minorEastAsia" w:hAnsi="Times New Roman" w:cs="Times New Roman"/>
        </w:rPr>
        <w:t xml:space="preserve"> kun UV-valot sammutetaan (kuvassa punainen viiva).  Ongelmana kammiossa hiukkasten tuoton </w:t>
      </w:r>
      <w:r w:rsidR="00895814" w:rsidRPr="00062DC9">
        <w:rPr>
          <w:rFonts w:ascii="Times New Roman" w:eastAsiaTheme="minorEastAsia" w:hAnsi="Times New Roman" w:cs="Times New Roman"/>
        </w:rPr>
        <w:t>kannalta,</w:t>
      </w:r>
      <w:r w:rsidRPr="00062DC9">
        <w:rPr>
          <w:rFonts w:ascii="Times New Roman" w:eastAsiaTheme="minorEastAsia" w:hAnsi="Times New Roman" w:cs="Times New Roman"/>
        </w:rPr>
        <w:t xml:space="preserve"> että pitoisuus ei pysynyt missään vaiheessa tasaisena, vaan se alkaa nopeasti laskemaan.</w:t>
      </w:r>
    </w:p>
    <w:p w:rsidR="00057FF3" w:rsidRPr="00062DC9" w:rsidRDefault="00895814" w:rsidP="00057FF3">
      <w:pPr>
        <w:rPr>
          <w:rFonts w:ascii="Times New Roman" w:hAnsi="Times New Roman" w:cs="Times New Roman"/>
        </w:rPr>
      </w:pPr>
      <w:r w:rsidRPr="00062DC9">
        <w:rPr>
          <w:rFonts w:ascii="Times New Roman" w:hAnsi="Times New Roman" w:cs="Times New Roman"/>
        </w:rPr>
        <w:t>Laitteina mittauksessa toimivat SMPS el</w:t>
      </w:r>
      <w:r w:rsidR="00AB3A0D" w:rsidRPr="00062DC9">
        <w:rPr>
          <w:rFonts w:ascii="Times New Roman" w:hAnsi="Times New Roman" w:cs="Times New Roman"/>
        </w:rPr>
        <w:t>i CPC:n</w:t>
      </w:r>
      <w:r w:rsidR="00F31AFA" w:rsidRPr="00062DC9">
        <w:rPr>
          <w:rFonts w:ascii="Times New Roman" w:hAnsi="Times New Roman" w:cs="Times New Roman"/>
        </w:rPr>
        <w:t xml:space="preserve"> </w:t>
      </w:r>
      <w:r w:rsidR="00AB3A0D" w:rsidRPr="00062DC9">
        <w:rPr>
          <w:rFonts w:ascii="Times New Roman" w:hAnsi="Times New Roman" w:cs="Times New Roman"/>
        </w:rPr>
        <w:t xml:space="preserve">(TSI, 3775) ja DMA:n (TSI, </w:t>
      </w:r>
      <w:r w:rsidRPr="00062DC9">
        <w:rPr>
          <w:rFonts w:ascii="Times New Roman" w:hAnsi="Times New Roman" w:cs="Times New Roman"/>
        </w:rPr>
        <w:t>3085) yhdistelmä ja lisäksi nCPC eli PSM:n (Airmodus, A10) ja CPC:n (Airmodus, A20) yhdistelmä</w:t>
      </w:r>
      <w:r w:rsidR="00AB3A0D" w:rsidRPr="00062DC9">
        <w:rPr>
          <w:rFonts w:ascii="Times New Roman" w:hAnsi="Times New Roman" w:cs="Times New Roman"/>
        </w:rPr>
        <w:t>.</w:t>
      </w:r>
      <w:r w:rsidR="00057FF3" w:rsidRPr="00062DC9">
        <w:rPr>
          <w:rFonts w:ascii="Times New Roman" w:hAnsi="Times New Roman" w:cs="Times New Roman"/>
        </w:rPr>
        <w:t xml:space="preserve"> </w:t>
      </w:r>
      <w:r w:rsidR="003C108F" w:rsidRPr="00062DC9">
        <w:rPr>
          <w:rFonts w:ascii="Times New Roman" w:hAnsi="Times New Roman" w:cs="Times New Roman"/>
        </w:rPr>
        <w:t xml:space="preserve">Mittauslinjastoon oli myös </w:t>
      </w:r>
      <w:r w:rsidR="00AB3A0D" w:rsidRPr="00062DC9">
        <w:rPr>
          <w:rFonts w:ascii="Times New Roman" w:hAnsi="Times New Roman" w:cs="Times New Roman"/>
        </w:rPr>
        <w:t>kytkettynä</w:t>
      </w:r>
      <w:r w:rsidR="003C108F" w:rsidRPr="00062DC9">
        <w:rPr>
          <w:rFonts w:ascii="Times New Roman" w:hAnsi="Times New Roman" w:cs="Times New Roman"/>
        </w:rPr>
        <w:t xml:space="preserve"> massavirtasäädin</w:t>
      </w:r>
      <w:r w:rsidR="00AB3A0D" w:rsidRPr="00062DC9">
        <w:rPr>
          <w:rFonts w:ascii="Times New Roman" w:hAnsi="Times New Roman" w:cs="Times New Roman"/>
        </w:rPr>
        <w:t xml:space="preserve"> (Alicat)</w:t>
      </w:r>
      <w:r w:rsidR="003C108F" w:rsidRPr="00062DC9">
        <w:rPr>
          <w:rFonts w:ascii="Times New Roman" w:hAnsi="Times New Roman" w:cs="Times New Roman"/>
        </w:rPr>
        <w:t>, jonka avulla pystyttiin muuntamaan linjastossa kulkevaa virtausta.</w:t>
      </w:r>
      <w:r w:rsidR="00260159" w:rsidRPr="00062DC9">
        <w:rPr>
          <w:rFonts w:ascii="Times New Roman" w:hAnsi="Times New Roman" w:cs="Times New Roman"/>
        </w:rPr>
        <w:t xml:space="preserve"> </w:t>
      </w:r>
      <w:r w:rsidR="00AB3A0D" w:rsidRPr="00062DC9">
        <w:rPr>
          <w:rFonts w:ascii="Times New Roman" w:hAnsi="Times New Roman" w:cs="Times New Roman"/>
        </w:rPr>
        <w:t xml:space="preserve">Laitteet olivat sijoitettu mobiililaboratorion takatilaan. </w:t>
      </w:r>
      <w:r w:rsidR="00260159" w:rsidRPr="00062DC9">
        <w:rPr>
          <w:rFonts w:ascii="Times New Roman" w:hAnsi="Times New Roman" w:cs="Times New Roman"/>
        </w:rPr>
        <w:t>Kuvassa 3.9 näkyy mittausjärjestely.</w:t>
      </w:r>
    </w:p>
    <w:p w:rsidR="003C108F" w:rsidRPr="00062DC9" w:rsidRDefault="003C108F" w:rsidP="00057FF3">
      <w:pPr>
        <w:rPr>
          <w:rFonts w:ascii="Times New Roman" w:hAnsi="Times New Roman" w:cs="Times New Roman"/>
        </w:rPr>
      </w:pPr>
    </w:p>
    <w:p w:rsidR="00D50D93" w:rsidRPr="00062DC9" w:rsidRDefault="000041AD" w:rsidP="00F46B7E">
      <w:pPr>
        <w:rPr>
          <w:rFonts w:ascii="Times New Roman" w:hAnsi="Times New Roman" w:cs="Times New Roman"/>
        </w:rPr>
      </w:pPr>
      <w:r w:rsidRPr="00062DC9">
        <w:rPr>
          <w:rFonts w:ascii="Times New Roman" w:hAnsi="Times New Roman" w:cs="Times New Roman"/>
        </w:rPr>
        <w:object w:dxaOrig="9240" w:dyaOrig="10479">
          <v:shape id="_x0000_i1031" type="#_x0000_t75" style="width:425.25pt;height:482.25pt" o:ole="">
            <v:imagedata r:id="rId27" o:title=""/>
          </v:shape>
          <o:OLEObject Type="Embed" ProgID="Visio.Drawing.15" ShapeID="_x0000_i1031" DrawAspect="Content" ObjectID="_1535351986" r:id="rId28"/>
        </w:object>
      </w:r>
    </w:p>
    <w:p w:rsidR="00DF6255" w:rsidRPr="00062DC9" w:rsidRDefault="00DF6255" w:rsidP="00DF6255">
      <w:pPr>
        <w:rPr>
          <w:rFonts w:ascii="Times New Roman" w:hAnsi="Times New Roman" w:cs="Times New Roman"/>
          <w:i/>
          <w:sz w:val="18"/>
          <w:szCs w:val="18"/>
        </w:rPr>
      </w:pPr>
      <w:bookmarkStart w:id="26" w:name="_Toc458523764"/>
      <w:r w:rsidRPr="00062DC9">
        <w:rPr>
          <w:rFonts w:ascii="Times New Roman" w:hAnsi="Times New Roman" w:cs="Times New Roman"/>
          <w:b/>
          <w:i/>
          <w:sz w:val="18"/>
          <w:szCs w:val="18"/>
        </w:rPr>
        <w:t xml:space="preserve">Kuva 3.9: </w:t>
      </w:r>
      <w:r w:rsidRPr="00062DC9">
        <w:rPr>
          <w:rFonts w:ascii="Times New Roman" w:hAnsi="Times New Roman" w:cs="Times New Roman"/>
          <w:i/>
          <w:sz w:val="18"/>
          <w:szCs w:val="18"/>
        </w:rPr>
        <w:t>Pienten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062DC9" w:rsidRDefault="00062DC9" w:rsidP="00260159">
      <w:pPr>
        <w:rPr>
          <w:rFonts w:ascii="Times New Roman" w:hAnsi="Times New Roman" w:cs="Times New Roman"/>
        </w:rPr>
      </w:pPr>
      <w:r w:rsidRPr="00062DC9">
        <w:rPr>
          <w:rFonts w:ascii="Times New Roman" w:hAnsi="Times New Roman" w:cs="Times New Roman"/>
        </w:rPr>
        <w:t xml:space="preserve">Mittauslinjasto </w:t>
      </w:r>
      <w:r w:rsidR="00260159" w:rsidRPr="00062DC9">
        <w:rPr>
          <w:rFonts w:ascii="Times New Roman" w:hAnsi="Times New Roman" w:cs="Times New Roman"/>
        </w:rPr>
        <w:t>koostui kahdesta kupariputkesta (L1 ja L2). L1 oli pituudeltaan PITUUS ja meni suoraan kammiosta auton linjastoon (ns.</w:t>
      </w:r>
      <w:r w:rsidR="00DF6255" w:rsidRPr="00062DC9">
        <w:rPr>
          <w:rFonts w:ascii="Times New Roman" w:hAnsi="Times New Roman" w:cs="Times New Roman"/>
        </w:rPr>
        <w:t xml:space="preserve"> automittaus) tai suoraan toise</w:t>
      </w:r>
      <w:r w:rsidR="00260159" w:rsidRPr="00062DC9">
        <w:rPr>
          <w:rFonts w:ascii="Times New Roman" w:hAnsi="Times New Roman" w:cs="Times New Roman"/>
        </w:rPr>
        <w:t>en mittauslinjaan L2 (ns. nollamittaus). L2 oli identtinen edelliseen mittaukseen verrattuna, eli 0.7 metriä pitkä kupariputki j</w:t>
      </w:r>
      <w:r w:rsidRPr="00062DC9">
        <w:rPr>
          <w:rFonts w:ascii="Times New Roman" w:hAnsi="Times New Roman" w:cs="Times New Roman"/>
        </w:rPr>
        <w:t xml:space="preserve">osta lähti linjat laitteisiin. </w:t>
      </w:r>
    </w:p>
    <w:p w:rsidR="00CC547D" w:rsidRDefault="00260159" w:rsidP="00260159">
      <w:r w:rsidRPr="00062DC9">
        <w:rPr>
          <w:rFonts w:ascii="Times New Roman" w:hAnsi="Times New Roman" w:cs="Times New Roman"/>
        </w:rPr>
        <w:t>Kun hiukkasia oli muodostettu kammioon</w:t>
      </w:r>
      <w:r w:rsidR="00CC547D" w:rsidRPr="00062DC9">
        <w:rPr>
          <w:rFonts w:ascii="Times New Roman" w:hAnsi="Times New Roman" w:cs="Times New Roman"/>
        </w:rPr>
        <w:t xml:space="preserve"> UV-valon avulla</w:t>
      </w:r>
      <w:r w:rsidRPr="00062DC9">
        <w:rPr>
          <w:rFonts w:ascii="Times New Roman" w:hAnsi="Times New Roman" w:cs="Times New Roman"/>
        </w:rPr>
        <w:t xml:space="preserve"> ja odotettu hiukkaspitoisuuden tasoittuvan kammiossa, aloitettiin mittaukset. Ensin</w:t>
      </w:r>
      <w:r w:rsidR="00062DC9" w:rsidRPr="00062DC9">
        <w:rPr>
          <w:rFonts w:ascii="Times New Roman" w:hAnsi="Times New Roman" w:cs="Times New Roman"/>
        </w:rPr>
        <w:t xml:space="preserve"> suoritettiin yksi nollamittaus, eli linjat L1 ja L2 olivat suoraan kiinni toisissaan ja auton linjasto ohitettiin kokonaan</w:t>
      </w:r>
      <w:r w:rsidRPr="00062DC9">
        <w:rPr>
          <w:rFonts w:ascii="Times New Roman" w:hAnsi="Times New Roman" w:cs="Times New Roman"/>
        </w:rPr>
        <w:t>.</w:t>
      </w:r>
      <w:r w:rsidR="00062DC9" w:rsidRPr="00062DC9">
        <w:rPr>
          <w:rFonts w:ascii="Times New Roman" w:hAnsi="Times New Roman" w:cs="Times New Roman"/>
        </w:rPr>
        <w:t xml:space="preserve"> Tämän jälkeen suoritettiin automittaus, eli linjat L1 ja L2 kiinnitettiin auton linjastoon, jolloin hiukkaset menivät auton linjaston läpi.</w:t>
      </w:r>
      <w:r w:rsidRPr="00062DC9">
        <w:rPr>
          <w:rFonts w:ascii="Times New Roman" w:hAnsi="Times New Roman" w:cs="Times New Roman"/>
        </w:rPr>
        <w:t xml:space="preserve"> Tämän jälkeen tehtiin vielä kerran nollamittaus, </w:t>
      </w:r>
      <w:r w:rsidR="00062DC9" w:rsidRPr="00062DC9">
        <w:rPr>
          <w:rFonts w:ascii="Times New Roman" w:hAnsi="Times New Roman" w:cs="Times New Roman"/>
        </w:rPr>
        <w:t xml:space="preserve">jotta pystyttäisiin määrittämään </w:t>
      </w:r>
      <w:r w:rsidR="00062DC9" w:rsidRPr="00062DC9">
        <w:rPr>
          <w:rFonts w:ascii="Times New Roman" w:hAnsi="Times New Roman" w:cs="Times New Roman"/>
        </w:rPr>
        <w:lastRenderedPageBreak/>
        <w:t>kuinka paljon hiukkaspitoisuus kammiossa muuttui mittausten aikana</w:t>
      </w:r>
      <w:r w:rsidR="00377B68" w:rsidRPr="00062DC9">
        <w:rPr>
          <w:rFonts w:ascii="Times New Roman" w:hAnsi="Times New Roman" w:cs="Times New Roman"/>
        </w:rPr>
        <w:t xml:space="preserve">. </w:t>
      </w:r>
      <w:r w:rsidR="00CC547D" w:rsidRPr="00062DC9">
        <w:rPr>
          <w:rFonts w:ascii="Times New Roman" w:hAnsi="Times New Roman" w:cs="Times New Roman"/>
        </w:rPr>
        <w:t>Tämä toistettiin seitsemällä eri virtauksella (10 – 40 lpm).</w:t>
      </w:r>
    </w:p>
    <w:p w:rsidR="009936F1" w:rsidRDefault="009936F1" w:rsidP="009936F1">
      <w:pPr>
        <w:pStyle w:val="Heading1"/>
        <w:spacing w:before="840" w:after="840"/>
        <w:jc w:val="both"/>
        <w:rPr>
          <w:rFonts w:ascii="Arial" w:hAnsi="Arial" w:cs="Arial"/>
          <w:sz w:val="36"/>
          <w:szCs w:val="36"/>
        </w:rPr>
      </w:pPr>
      <w:r>
        <w:rPr>
          <w:rFonts w:ascii="Arial" w:hAnsi="Arial" w:cs="Arial"/>
          <w:sz w:val="36"/>
          <w:szCs w:val="36"/>
        </w:rPr>
        <w:t>4. Tulokset</w:t>
      </w:r>
      <w:bookmarkEnd w:id="26"/>
    </w:p>
    <w:p w:rsidR="009936F1" w:rsidRPr="00062DC9" w:rsidRDefault="009936F1" w:rsidP="009936F1">
      <w:pPr>
        <w:rPr>
          <w:rFonts w:ascii="Times New Roman" w:hAnsi="Times New Roman" w:cs="Times New Roman"/>
        </w:rPr>
      </w:pPr>
      <w:r w:rsidRPr="00062DC9">
        <w:rPr>
          <w:rFonts w:ascii="Times New Roman" w:hAnsi="Times New Roman" w:cs="Times New Roman"/>
        </w:rPr>
        <w:t>Tässä luvussa esitetään er</w:t>
      </w:r>
      <w:r w:rsidR="007F1D3D" w:rsidRPr="00062DC9">
        <w:rPr>
          <w:rFonts w:ascii="Times New Roman" w:hAnsi="Times New Roman" w:cs="Times New Roman"/>
        </w:rPr>
        <w:t>iteltynä tulokset molemmille työhön suoritetulle mittaukselle. Lopuksi vielä pohditaan mittausjärjestelyjen toimivuutta ja miten niitä kannattaisi parantaa.</w:t>
      </w:r>
    </w:p>
    <w:p w:rsidR="009936F1" w:rsidRDefault="009936F1" w:rsidP="009936F1">
      <w:pPr>
        <w:pStyle w:val="Heading2"/>
        <w:spacing w:before="360" w:after="240"/>
        <w:jc w:val="both"/>
        <w:rPr>
          <w:rFonts w:ascii="Arial" w:hAnsi="Arial" w:cs="Arial"/>
          <w:sz w:val="28"/>
          <w:szCs w:val="28"/>
        </w:rPr>
      </w:pPr>
      <w:bookmarkStart w:id="27" w:name="_Toc458523765"/>
      <w:r w:rsidRPr="009936F1">
        <w:rPr>
          <w:rFonts w:ascii="Arial" w:hAnsi="Arial" w:cs="Arial"/>
          <w:sz w:val="28"/>
          <w:szCs w:val="28"/>
        </w:rPr>
        <w:t>4.1 Isot hiukkaset</w:t>
      </w:r>
      <w:bookmarkEnd w:id="27"/>
    </w:p>
    <w:p w:rsidR="002C0232" w:rsidRPr="00062DC9" w:rsidRDefault="002C0232" w:rsidP="002C0232">
      <w:pPr>
        <w:rPr>
          <w:rFonts w:ascii="Times New Roman" w:hAnsi="Times New Roman" w:cs="Times New Roman"/>
        </w:rPr>
      </w:pPr>
      <w:r w:rsidRPr="00062DC9">
        <w:rPr>
          <w:rFonts w:ascii="Times New Roman" w:eastAsiaTheme="minorEastAsia" w:hAnsi="Times New Roman" w:cs="Times New Roman"/>
        </w:rPr>
        <w:t xml:space="preserve">Nollamittauksen ja automittauksen ainoa ero oli se, että automittauksessa hiukkaset menivät </w:t>
      </w:r>
      <w:r w:rsidR="00062DC9" w:rsidRPr="00062DC9">
        <w:rPr>
          <w:rFonts w:ascii="Times New Roman" w:eastAsiaTheme="minorEastAsia" w:hAnsi="Times New Roman" w:cs="Times New Roman"/>
        </w:rPr>
        <w:t xml:space="preserve">linjojen L1 ja L2 lisäksi </w:t>
      </w:r>
      <w:r w:rsidRPr="00062DC9">
        <w:rPr>
          <w:rFonts w:ascii="Times New Roman" w:eastAsiaTheme="minorEastAsia" w:hAnsi="Times New Roman" w:cs="Times New Roman"/>
        </w:rPr>
        <w:t xml:space="preserve">auton linjojen läpi. </w:t>
      </w:r>
      <w:r w:rsidR="00062DC9" w:rsidRPr="00062DC9">
        <w:rPr>
          <w:rFonts w:ascii="Times New Roman" w:eastAsiaTheme="minorEastAsia" w:hAnsi="Times New Roman" w:cs="Times New Roman"/>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062DC9">
        <w:rPr>
          <w:rFonts w:ascii="Times New Roman" w:eastAsiaTheme="minorEastAsia" w:hAnsi="Times New Roman" w:cs="Times New Roman"/>
        </w:rPr>
        <w:t xml:space="preserve"> generaattorin tuottama hiukkaspitoisuus ei pysynyt tasaisena kute</w:t>
      </w:r>
      <w:r w:rsidR="00BA30C6" w:rsidRPr="00062DC9">
        <w:rPr>
          <w:rFonts w:ascii="Times New Roman" w:eastAsiaTheme="minorEastAsia" w:hAnsi="Times New Roman" w:cs="Times New Roman"/>
        </w:rPr>
        <w:t xml:space="preserve">n alikappaleessa 3.3 todettiin, joten </w:t>
      </w:r>
      <w:r w:rsidR="0090542E" w:rsidRPr="00062DC9">
        <w:rPr>
          <w:rFonts w:ascii="Times New Roman" w:eastAsiaTheme="minorEastAsia" w:hAnsi="Times New Roman" w:cs="Times New Roman"/>
        </w:rPr>
        <w:t>tämä täyty ottaa huomioon</w:t>
      </w:r>
      <w:r w:rsidR="00062DC9" w:rsidRPr="00062DC9">
        <w:rPr>
          <w:rFonts w:ascii="Times New Roman" w:eastAsiaTheme="minorEastAsia" w:hAnsi="Times New Roman" w:cs="Times New Roman"/>
        </w:rPr>
        <w:t xml:space="preserve"> laskettaessa häviöitä</w:t>
      </w:r>
      <w:r w:rsidR="0090542E" w:rsidRPr="00062DC9">
        <w:rPr>
          <w:rFonts w:ascii="Times New Roman" w:eastAsiaTheme="minorEastAsia" w:hAnsi="Times New Roman" w:cs="Times New Roman"/>
        </w:rPr>
        <w:t>. Häviöt laskettiin kaavan (4.1) mukaisesti</w:t>
      </w:r>
    </w:p>
    <w:p w:rsidR="00CF4C30" w:rsidRPr="00062DC9" w:rsidRDefault="00CF4C30" w:rsidP="004C2E3A">
      <w:pPr>
        <w:ind w:firstLine="1304"/>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062DC9" w:rsidRDefault="004C2E3A" w:rsidP="004C2E3A">
      <w:pPr>
        <w:rPr>
          <w:rFonts w:ascii="Times New Roman" w:eastAsiaTheme="minorEastAsia" w:hAnsi="Times New Roman" w:cs="Times New Roman"/>
        </w:rPr>
      </w:pPr>
      <w:r w:rsidRPr="00062DC9">
        <w:rPr>
          <w:rFonts w:ascii="Times New Roman" w:eastAsiaTheme="minorEastAsia" w:hAnsi="Times New Roman" w:cs="Times New Roman"/>
        </w:rPr>
        <w:t>Normalisointi tehtiin ELPI+:n mittaamasta datasta. Koska ELPI+ oli kiinni mittauslinjastossa heti ejektorien jälkeen, ei sitä ennen tapahtunut ollenkaan mitään häviöitä</w:t>
      </w:r>
      <w:r w:rsidR="00377B68" w:rsidRPr="00062DC9">
        <w:rPr>
          <w:rFonts w:ascii="Times New Roman" w:eastAsiaTheme="minorEastAsia" w:hAnsi="Times New Roman" w:cs="Times New Roman"/>
        </w:rPr>
        <w:t xml:space="preserve">. Laskemalla nollamittauksen ja automittauksen </w:t>
      </w:r>
      <w:r w:rsidR="0036261B">
        <w:rPr>
          <w:rFonts w:ascii="Times New Roman" w:eastAsiaTheme="minorEastAsia" w:hAnsi="Times New Roman" w:cs="Times New Roman"/>
        </w:rPr>
        <w:t xml:space="preserve">hiukkaspitoisuuden </w:t>
      </w:r>
      <w:r w:rsidR="00377B68" w:rsidRPr="00062DC9">
        <w:rPr>
          <w:rFonts w:ascii="Times New Roman" w:eastAsiaTheme="minorEastAsia" w:hAnsi="Times New Roman" w:cs="Times New Roman"/>
        </w:rPr>
        <w:t>suhteen jokaiselle hiukkaskoolle, saadaan kerroin jolla pystytään normalisoimaan generaattorin tuottama hiukkaskokojakauman. Näin vaihtelut generaattorin tuottamassa hiukkaskokojakaumassa eivät vaikuta tulokseen</w:t>
      </w:r>
      <w:r w:rsidRPr="00062DC9">
        <w:rPr>
          <w:rFonts w:ascii="Times New Roman" w:eastAsiaTheme="minorEastAsia" w:hAnsi="Times New Roman" w:cs="Times New Roman"/>
        </w:rPr>
        <w:t>.</w:t>
      </w:r>
      <w:r w:rsidR="00377B68" w:rsidRPr="00062DC9">
        <w:rPr>
          <w:rFonts w:ascii="Times New Roman" w:eastAsiaTheme="minorEastAsia" w:hAnsi="Times New Roman" w:cs="Times New Roman"/>
        </w:rPr>
        <w:t xml:space="preserve"> </w:t>
      </w:r>
    </w:p>
    <w:p w:rsidR="00B56836" w:rsidRPr="00062DC9" w:rsidRDefault="00B56836" w:rsidP="00B56836">
      <w:pPr>
        <w:rPr>
          <w:rFonts w:ascii="Times New Roman" w:eastAsiaTheme="minorEastAsia" w:hAnsi="Times New Roman" w:cs="Times New Roman"/>
        </w:rPr>
      </w:pPr>
      <w:r w:rsidRPr="00062DC9">
        <w:rPr>
          <w:rFonts w:ascii="Times New Roman" w:eastAsiaTheme="minorEastAsia" w:hAnsi="Times New Roman" w:cs="Times New Roman"/>
        </w:rPr>
        <w:t xml:space="preserve">UV-APS tuotti hiukkaskokojakauma 20 sekunnin välein ja ELPI tuotti hiukkaskokojakauman reaaliaikaisesti. </w:t>
      </w:r>
      <w:r w:rsidR="0090542E" w:rsidRPr="00062DC9">
        <w:rPr>
          <w:rFonts w:ascii="Times New Roman" w:eastAsiaTheme="minorEastAsia" w:hAnsi="Times New Roman" w:cs="Times New Roman"/>
        </w:rPr>
        <w:t xml:space="preserve">Yhdestä mittauksesta tuli aina useita jakauma, joten datasta laskettiin mediaanit, joita sitten käytettiin laskemaan hiukkashäviöt. </w:t>
      </w:r>
    </w:p>
    <w:p w:rsidR="009678FE" w:rsidRPr="00062DC9" w:rsidRDefault="00482816" w:rsidP="004C2E3A">
      <w:pPr>
        <w:rPr>
          <w:rFonts w:ascii="Times New Roman" w:hAnsi="Times New Roman" w:cs="Times New Roman"/>
          <w:noProof/>
          <w:lang w:eastAsia="fi-FI"/>
        </w:rPr>
      </w:pPr>
      <w:r w:rsidRPr="00062DC9">
        <w:rPr>
          <w:rFonts w:ascii="Times New Roman" w:eastAsiaTheme="minorEastAsia" w:hAnsi="Times New Roman" w:cs="Times New Roman"/>
        </w:rPr>
        <w:t xml:space="preserve">Kuviin 4.1-4.7 on koottuna mitatut ja teoreettiset häviöt </w:t>
      </w:r>
      <w:r w:rsidR="003D07C7" w:rsidRPr="00062DC9">
        <w:rPr>
          <w:rFonts w:ascii="Times New Roman" w:eastAsiaTheme="minorEastAsia" w:hAnsi="Times New Roman" w:cs="Times New Roman"/>
        </w:rPr>
        <w:t>kullekin</w:t>
      </w:r>
      <w:r w:rsidRPr="00062DC9">
        <w:rPr>
          <w:rFonts w:ascii="Times New Roman" w:eastAsiaTheme="minorEastAsia" w:hAnsi="Times New Roman" w:cs="Times New Roman"/>
        </w:rPr>
        <w:t xml:space="preserve"> virtaukselle.</w:t>
      </w:r>
      <w:r w:rsidR="00AB3A0D" w:rsidRPr="00062DC9">
        <w:rPr>
          <w:rFonts w:ascii="Times New Roman" w:eastAsiaTheme="minorEastAsia" w:hAnsi="Times New Roman" w:cs="Times New Roman"/>
        </w:rPr>
        <w:t xml:space="preserve"> Mustat tähdet ovat UV-APS:n datasta laskettuja häviöitä ja pinkit tähdet ovat ELPI:n datasta lasketut häviöt. </w:t>
      </w:r>
      <w:r w:rsidR="008501C4" w:rsidRPr="00062DC9">
        <w:rPr>
          <w:rFonts w:ascii="Times New Roman" w:eastAsiaTheme="minorEastAsia" w:hAnsi="Times New Roman" w:cs="Times New Roman"/>
        </w:rPr>
        <w:t xml:space="preserve"> </w:t>
      </w:r>
      <w:r w:rsidR="008501C4" w:rsidRPr="00062DC9">
        <w:rPr>
          <w:rFonts w:ascii="Times New Roman" w:eastAsiaTheme="minorEastAsia" w:hAnsi="Times New Roman" w:cs="Times New Roman"/>
        </w:rPr>
        <w:lastRenderedPageBreak/>
        <w:t>Teoreettiset häviöt on laskettu työtä varten</w:t>
      </w:r>
      <w:r w:rsidR="00445A6D">
        <w:rPr>
          <w:rFonts w:ascii="Times New Roman" w:eastAsiaTheme="minorEastAsia" w:hAnsi="Times New Roman" w:cs="Times New Roman"/>
        </w:rPr>
        <w:t xml:space="preserve"> toteutetulla Matlab-funktiolla. </w:t>
      </w:r>
      <w:r w:rsidR="00B56836" w:rsidRPr="00062DC9">
        <w:rPr>
          <w:rFonts w:ascii="Times New Roman" w:eastAsiaTheme="minorEastAsia" w:hAnsi="Times New Roman" w:cs="Times New Roman"/>
        </w:rPr>
        <w:t>Kuviin on lisäksi piirrettynä häviöiden keskihajonta.</w:t>
      </w:r>
      <w:r w:rsidR="00AB3A0D" w:rsidRPr="00062DC9">
        <w:rPr>
          <w:rFonts w:ascii="Times New Roman" w:eastAsiaTheme="minorEastAsia" w:hAnsi="Times New Roman" w:cs="Times New Roman"/>
        </w:rPr>
        <w:t xml:space="preserve"> TARKISTA</w:t>
      </w:r>
      <w:r w:rsidRPr="00062DC9">
        <w:rPr>
          <w:rFonts w:ascii="Times New Roman" w:hAnsi="Times New Roman" w:cs="Times New Roman"/>
          <w:noProof/>
          <w:lang w:eastAsia="fi-FI"/>
        </w:rPr>
        <w:drawing>
          <wp:inline distT="0" distB="0" distL="0" distR="0" wp14:anchorId="34E2261C" wp14:editId="62DCBFC9">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hAnsi="Times New Roman" w:cs="Times New Roman"/>
          <w:i/>
          <w:noProof/>
          <w:lang w:eastAsia="fi-FI"/>
        </w:rPr>
      </w:pPr>
      <w:r w:rsidRPr="00062DC9">
        <w:rPr>
          <w:rFonts w:ascii="Times New Roman" w:hAnsi="Times New Roman" w:cs="Times New Roman"/>
          <w:noProof/>
          <w:lang w:eastAsia="fi-FI"/>
        </w:rPr>
        <w:tab/>
      </w:r>
      <w:r w:rsidRPr="00062DC9">
        <w:rPr>
          <w:rFonts w:ascii="Times New Roman" w:hAnsi="Times New Roman" w:cs="Times New Roman"/>
          <w:b/>
          <w:i/>
          <w:noProof/>
          <w:lang w:eastAsia="fi-FI"/>
        </w:rPr>
        <w:t xml:space="preserve">Kuva 4.1: </w:t>
      </w:r>
      <w:r w:rsidR="00086394" w:rsidRPr="00062DC9">
        <w:rPr>
          <w:rFonts w:ascii="Times New Roman" w:hAnsi="Times New Roman" w:cs="Times New Roman"/>
          <w:i/>
          <w:noProof/>
          <w:lang w:eastAsia="fi-FI"/>
        </w:rPr>
        <w:t>Teoreettinen ja mitatut häviöt</w:t>
      </w:r>
      <w:r w:rsidRPr="00062DC9">
        <w:rPr>
          <w:rFonts w:ascii="Times New Roman" w:hAnsi="Times New Roman" w:cs="Times New Roman"/>
          <w:i/>
          <w:noProof/>
          <w:lang w:eastAsia="fi-FI"/>
        </w:rPr>
        <w:t xml:space="preserve"> 10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49B66407" wp14:editId="75282A7F">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4.2: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15 lpm virtaukselle.</w:t>
      </w:r>
    </w:p>
    <w:p w:rsidR="00482816" w:rsidRPr="00062DC9" w:rsidRDefault="00482816" w:rsidP="004C2E3A">
      <w:pPr>
        <w:rPr>
          <w:rFonts w:ascii="Times New Roman" w:eastAsiaTheme="minorEastAsia" w:hAnsi="Times New Roman" w:cs="Times New Roman"/>
          <w:i/>
        </w:rPr>
      </w:pPr>
      <w:r w:rsidRPr="00062DC9">
        <w:rPr>
          <w:rFonts w:ascii="Times New Roman" w:hAnsi="Times New Roman" w:cs="Times New Roman"/>
          <w:noProof/>
          <w:lang w:eastAsia="fi-FI"/>
        </w:rPr>
        <w:drawing>
          <wp:inline distT="0" distB="0" distL="0" distR="0" wp14:anchorId="20F32EB1" wp14:editId="2C530D26">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Pr="00062DC9">
        <w:rPr>
          <w:rFonts w:ascii="Times New Roman" w:eastAsiaTheme="minorEastAsia" w:hAnsi="Times New Roman" w:cs="Times New Roman"/>
          <w:b/>
        </w:rPr>
        <w:t xml:space="preserve">Kuva 4.3: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20 lpm virtaukselle.</w:t>
      </w:r>
    </w:p>
    <w:p w:rsidR="004619B9" w:rsidRPr="00062DC9" w:rsidRDefault="00A975CE" w:rsidP="004C2E3A">
      <w:pPr>
        <w:rPr>
          <w:rFonts w:ascii="Times New Roman" w:eastAsiaTheme="minorEastAsia" w:hAnsi="Times New Roman" w:cs="Times New Roman"/>
        </w:rPr>
      </w:pPr>
      <w:r w:rsidRPr="00062DC9">
        <w:rPr>
          <w:rFonts w:ascii="Times New Roman" w:eastAsiaTheme="minorEastAsia" w:hAnsi="Times New Roman" w:cs="Times New Roman"/>
          <w:noProof/>
          <w:lang w:eastAsia="fi-FI"/>
        </w:rPr>
        <w:t xml:space="preserve"> </w:t>
      </w:r>
      <w:r w:rsidR="009678FE" w:rsidRPr="00062DC9">
        <w:rPr>
          <w:rFonts w:ascii="Times New Roman" w:eastAsiaTheme="minorEastAsia" w:hAnsi="Times New Roman" w:cs="Times New Roman"/>
          <w:noProof/>
          <w:lang w:eastAsia="fi-FI"/>
        </w:rPr>
        <w:drawing>
          <wp:inline distT="0" distB="0" distL="0" distR="0" wp14:anchorId="092C4446" wp14:editId="0243E044">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4.4: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00FF31FA" wp14:editId="592CE9CF">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36261B">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Kuva 4.5:</w:t>
      </w:r>
      <w:r w:rsidRPr="00062DC9">
        <w:rPr>
          <w:rFonts w:ascii="Times New Roman" w:eastAsiaTheme="minorEastAsia" w:hAnsi="Times New Roman" w:cs="Times New Roman"/>
          <w:i/>
        </w:rPr>
        <w:t xml:space="preserve">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30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2B129E8F" wp14:editId="04599E0F">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062DC9"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lastRenderedPageBreak/>
        <w:tab/>
      </w:r>
      <w:r w:rsidRPr="00062DC9">
        <w:rPr>
          <w:rFonts w:ascii="Times New Roman" w:eastAsiaTheme="minorEastAsia" w:hAnsi="Times New Roman" w:cs="Times New Roman"/>
          <w:b/>
          <w:i/>
        </w:rPr>
        <w:t xml:space="preserve">Kuva 4.6: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35 lpm virtaukselle.</w:t>
      </w:r>
    </w:p>
    <w:p w:rsidR="00482816" w:rsidRPr="00062DC9" w:rsidRDefault="00482816" w:rsidP="004C2E3A">
      <w:pPr>
        <w:rPr>
          <w:rFonts w:ascii="Times New Roman" w:eastAsiaTheme="minorEastAsia" w:hAnsi="Times New Roman" w:cs="Times New Roman"/>
        </w:rPr>
      </w:pPr>
      <w:r w:rsidRPr="00062DC9">
        <w:rPr>
          <w:rFonts w:ascii="Times New Roman" w:hAnsi="Times New Roman" w:cs="Times New Roman"/>
          <w:noProof/>
          <w:lang w:eastAsia="fi-FI"/>
        </w:rPr>
        <w:drawing>
          <wp:inline distT="0" distB="0" distL="0" distR="0" wp14:anchorId="7D114B36" wp14:editId="1B7F4570">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062DC9" w:rsidRDefault="00482816" w:rsidP="009936F1">
      <w:pPr>
        <w:rPr>
          <w:rFonts w:ascii="Times New Roman" w:eastAsiaTheme="minorEastAsia" w:hAnsi="Times New Roman" w:cs="Times New Roman"/>
          <w:i/>
        </w:rPr>
      </w:pPr>
      <w:r w:rsidRPr="00062DC9">
        <w:rPr>
          <w:rFonts w:ascii="Times New Roman" w:eastAsiaTheme="minorEastAsia" w:hAnsi="Times New Roman" w:cs="Times New Roman"/>
          <w:b/>
          <w:i/>
        </w:rPr>
        <w:t xml:space="preserve">Kuva 4.7: </w:t>
      </w:r>
      <w:r w:rsidR="00457D59" w:rsidRPr="00062DC9">
        <w:rPr>
          <w:rFonts w:ascii="Times New Roman" w:hAnsi="Times New Roman" w:cs="Times New Roman"/>
          <w:i/>
          <w:noProof/>
          <w:lang w:eastAsia="fi-FI"/>
        </w:rPr>
        <w:t xml:space="preserve">Teoreettinen ja mitatut </w:t>
      </w:r>
      <w:r w:rsidRPr="00062DC9">
        <w:rPr>
          <w:rFonts w:ascii="Times New Roman" w:eastAsiaTheme="minorEastAsia" w:hAnsi="Times New Roman" w:cs="Times New Roman"/>
          <w:i/>
        </w:rPr>
        <w:t>40 lpm virtaukselle.</w:t>
      </w:r>
    </w:p>
    <w:p w:rsidR="003D07C7" w:rsidRPr="00062DC9" w:rsidRDefault="003D07C7" w:rsidP="003D07C7">
      <w:pPr>
        <w:rPr>
          <w:rFonts w:ascii="Times New Roman" w:hAnsi="Times New Roman" w:cs="Times New Roman"/>
        </w:rPr>
      </w:pPr>
      <w:r w:rsidRPr="00062DC9">
        <w:rPr>
          <w:rFonts w:ascii="Times New Roman" w:hAnsi="Times New Roman" w:cs="Times New Roman"/>
        </w:rPr>
        <w:t xml:space="preserve">Kuvista huomataan, että varsinkin ELPI:istä lasketut häviöt noudattavat hyvin teoreettista mallia. Jokaisessa tapauksessa pienillä (alle 1 µm) häviöitä ei ole lainkaan. </w:t>
      </w:r>
      <w:r w:rsidR="007F1D3D" w:rsidRPr="00062DC9">
        <w:rPr>
          <w:rFonts w:ascii="Times New Roman" w:hAnsi="Times New Roman" w:cs="Times New Roman"/>
        </w:rPr>
        <w:t>Hiukkaskokoalueella 1-3 µm ELPI:llä mitatut häviöt ovat hiukan suurempia kuin teoreettisesti ennustetut häviöt</w:t>
      </w:r>
      <w:r w:rsidRPr="00062DC9">
        <w:rPr>
          <w:rFonts w:ascii="Times New Roman" w:hAnsi="Times New Roman" w:cs="Times New Roman"/>
        </w:rPr>
        <w:t>.</w:t>
      </w:r>
      <w:r w:rsidR="007F1D3D" w:rsidRPr="00062DC9">
        <w:rPr>
          <w:rFonts w:ascii="Times New Roman" w:hAnsi="Times New Roman" w:cs="Times New Roman"/>
        </w:rPr>
        <w:t xml:space="preserve"> Tästä isommilla hiukkasilla teoreettinen malli antaa hiukan isommat häviöt kuin mitatut häviöt.</w:t>
      </w:r>
      <w:r w:rsidR="0036261B">
        <w:rPr>
          <w:rFonts w:ascii="Times New Roman" w:hAnsi="Times New Roman" w:cs="Times New Roman"/>
        </w:rPr>
        <w:t xml:space="preserve"> Varsinkin isomilla hiukkasilla kuin 5 </w:t>
      </w:r>
      <w:r w:rsidR="0036261B" w:rsidRPr="00062DC9">
        <w:rPr>
          <w:rFonts w:ascii="Times New Roman" w:hAnsi="Times New Roman" w:cs="Times New Roman"/>
        </w:rPr>
        <w:t>µm</w:t>
      </w:r>
      <w:r w:rsidR="0036261B">
        <w:rPr>
          <w:rFonts w:ascii="Times New Roman" w:hAnsi="Times New Roman" w:cs="Times New Roman"/>
        </w:rPr>
        <w:t xml:space="preserve"> teoreettinen malli antaa selvästi isompia häviöitä.</w:t>
      </w:r>
      <w:r w:rsidR="007F1D3D" w:rsidRPr="00062DC9">
        <w:rPr>
          <w:rFonts w:ascii="Times New Roman" w:hAnsi="Times New Roman" w:cs="Times New Roman"/>
        </w:rPr>
        <w:t xml:space="preserve"> </w:t>
      </w:r>
      <w:r w:rsidR="006219F4">
        <w:rPr>
          <w:rFonts w:ascii="Times New Roman" w:hAnsi="Times New Roman" w:cs="Times New Roman"/>
        </w:rPr>
        <w:t xml:space="preserve">Tämä voi johtua siitä, että generaattori ei ole välttämättä tuottanut paljon näin isoja hiukkasia, jolloin suhteellinen virhe laskiessa häviöitä on suuri. </w:t>
      </w:r>
      <w:r w:rsidR="007F1D3D" w:rsidRPr="00062DC9">
        <w:rPr>
          <w:rFonts w:ascii="Times New Roman" w:hAnsi="Times New Roman" w:cs="Times New Roman"/>
        </w:rPr>
        <w:t>Kuitenkin</w:t>
      </w:r>
      <w:r w:rsidR="006219F4">
        <w:rPr>
          <w:rFonts w:ascii="Times New Roman" w:hAnsi="Times New Roman" w:cs="Times New Roman"/>
        </w:rPr>
        <w:t xml:space="preserve"> yleisesti</w:t>
      </w:r>
      <w:r w:rsidR="007F1D3D" w:rsidRPr="00062DC9">
        <w:rPr>
          <w:rFonts w:ascii="Times New Roman" w:hAnsi="Times New Roman" w:cs="Times New Roman"/>
        </w:rPr>
        <w:t xml:space="preserve"> häviöt ovat hyvin linjassa teorian kanssa. Eniten mitatut häviöt poikkeavat teoreettisista häviöist</w:t>
      </w:r>
      <w:r w:rsidR="007F2779" w:rsidRPr="00062DC9">
        <w:rPr>
          <w:rFonts w:ascii="Times New Roman" w:hAnsi="Times New Roman" w:cs="Times New Roman"/>
        </w:rPr>
        <w:t>ä virtauksilla 10 ja 15 lpm (kuvat 4.1 ja 4.2).</w:t>
      </w:r>
      <w:r w:rsidRPr="00062DC9">
        <w:rPr>
          <w:rFonts w:ascii="Times New Roman" w:hAnsi="Times New Roman" w:cs="Times New Roman"/>
        </w:rPr>
        <w:t xml:space="preserve"> </w:t>
      </w:r>
      <w:r w:rsidR="007F2779" w:rsidRPr="00062DC9">
        <w:rPr>
          <w:rFonts w:ascii="Times New Roman" w:hAnsi="Times New Roman" w:cs="Times New Roman"/>
        </w:rPr>
        <w:t xml:space="preserve">Mitä suurempi virtaus, sitä paremmin mitatut tulokset noudattavat teoriaa. </w:t>
      </w:r>
    </w:p>
    <w:p w:rsidR="004C7F43" w:rsidRPr="00062DC9" w:rsidRDefault="00763FA8" w:rsidP="003D07C7">
      <w:pPr>
        <w:rPr>
          <w:rFonts w:ascii="Times New Roman" w:hAnsi="Times New Roman" w:cs="Times New Roman"/>
        </w:rPr>
      </w:pPr>
      <w:r w:rsidRPr="00062DC9">
        <w:rPr>
          <w:rFonts w:ascii="Times New Roman" w:hAnsi="Times New Roman" w:cs="Times New Roman"/>
        </w:rPr>
        <w:t>UV-APS:sista lasketut häviöt ovat huomattavasti sotkuisempia kuin ELPI:istä lasketut ja seuraavat huonommin teoreettista mallia. Pienillä virtauksilla (kuvat 4.1 ja 4.2)</w:t>
      </w:r>
      <w:r w:rsidR="004C7F43" w:rsidRPr="00062DC9">
        <w:rPr>
          <w:rFonts w:ascii="Times New Roman" w:hAnsi="Times New Roman" w:cs="Times New Roman"/>
        </w:rPr>
        <w:t xml:space="preserve"> mittaus näyttää suuria häviöitä pienille hiukkasille.</w:t>
      </w:r>
      <w:r w:rsidR="006219F4">
        <w:rPr>
          <w:rFonts w:ascii="Times New Roman" w:hAnsi="Times New Roman" w:cs="Times New Roman"/>
        </w:rPr>
        <w:t xml:space="preserve"> Molemmilla virtauksilla näkyy 1 </w:t>
      </w:r>
      <w:r w:rsidR="006219F4" w:rsidRPr="00062DC9">
        <w:rPr>
          <w:rFonts w:ascii="Times New Roman" w:hAnsi="Times New Roman" w:cs="Times New Roman"/>
        </w:rPr>
        <w:t>µm</w:t>
      </w:r>
      <w:r w:rsidR="006219F4">
        <w:rPr>
          <w:rFonts w:ascii="Times New Roman" w:hAnsi="Times New Roman" w:cs="Times New Roman"/>
        </w:rPr>
        <w:t xml:space="preserve"> kohdalla piikki häviöissä.</w:t>
      </w:r>
      <w:r w:rsidR="004C7F43" w:rsidRPr="00062DC9">
        <w:rPr>
          <w:rFonts w:ascii="Times New Roman" w:hAnsi="Times New Roman" w:cs="Times New Roman"/>
        </w:rPr>
        <w:t xml:space="preserve"> </w:t>
      </w:r>
      <w:r w:rsidR="006219F4">
        <w:rPr>
          <w:rFonts w:ascii="Times New Roman" w:hAnsi="Times New Roman" w:cs="Times New Roman"/>
        </w:rPr>
        <w:t>Kaikilla virtauksilla näkyy häviöiden laskua mentäessä kohti isoja hiukkasia.</w:t>
      </w:r>
      <w:r w:rsidR="004C7F43" w:rsidRPr="00062DC9">
        <w:rPr>
          <w:rFonts w:ascii="Times New Roman" w:hAnsi="Times New Roman" w:cs="Times New Roman"/>
        </w:rPr>
        <w:t xml:space="preserve"> Tämä kuitenkin johtuu siitä, että generaattori ei tuottanu</w:t>
      </w:r>
      <w:r w:rsidR="006219F4">
        <w:rPr>
          <w:rFonts w:ascii="Times New Roman" w:hAnsi="Times New Roman" w:cs="Times New Roman"/>
        </w:rPr>
        <w:t>t tarpeeksi isoja hiukkasia (&gt; 6</w:t>
      </w:r>
      <w:r w:rsidR="004C7F43" w:rsidRPr="00062DC9">
        <w:rPr>
          <w:rFonts w:ascii="Times New Roman" w:hAnsi="Times New Roman" w:cs="Times New Roman"/>
        </w:rPr>
        <w:t xml:space="preserve"> µm). Koska tämän kokoisia hiukkasia oli erittäin vähän, suhteellinen virhe kasvaa hyvin suureksi. Näitä pisteitä ei kannata ottaa ollenkaan huomioon.</w:t>
      </w:r>
    </w:p>
    <w:p w:rsidR="00D24C54" w:rsidRPr="00062DC9" w:rsidRDefault="004C7F43" w:rsidP="003D07C7">
      <w:pPr>
        <w:rPr>
          <w:rFonts w:ascii="Times New Roman" w:hAnsi="Times New Roman" w:cs="Times New Roman"/>
        </w:rPr>
      </w:pPr>
      <w:r w:rsidRPr="00062DC9">
        <w:rPr>
          <w:rFonts w:ascii="Times New Roman" w:hAnsi="Times New Roman" w:cs="Times New Roman"/>
        </w:rPr>
        <w:t>Isoi</w:t>
      </w:r>
      <w:r w:rsidR="00445A6D">
        <w:rPr>
          <w:rFonts w:ascii="Times New Roman" w:hAnsi="Times New Roman" w:cs="Times New Roman"/>
        </w:rPr>
        <w:t>lla virtauksi</w:t>
      </w:r>
      <w:r w:rsidR="007F2779" w:rsidRPr="00062DC9">
        <w:rPr>
          <w:rFonts w:ascii="Times New Roman" w:hAnsi="Times New Roman" w:cs="Times New Roman"/>
        </w:rPr>
        <w:t>lla (kuvat 4.6-4.7</w:t>
      </w:r>
      <w:r w:rsidR="00445A6D">
        <w:rPr>
          <w:rFonts w:ascii="Times New Roman" w:hAnsi="Times New Roman" w:cs="Times New Roman"/>
        </w:rPr>
        <w:t>) mitatut häviöt ovat hyvin suuria kaikilla hiukkaskoilla.</w:t>
      </w:r>
      <w:r w:rsidRPr="00062DC9">
        <w:rPr>
          <w:rFonts w:ascii="Times New Roman" w:hAnsi="Times New Roman" w:cs="Times New Roman"/>
        </w:rPr>
        <w:t xml:space="preserve"> Varsinkin alle 3 µm hiukkasille häviöt ovat huomattavasti suurempia kuin ELPI:n mittaamana tai teoreett</w:t>
      </w:r>
      <w:r w:rsidR="007F2779" w:rsidRPr="00062DC9">
        <w:rPr>
          <w:rFonts w:ascii="Times New Roman" w:hAnsi="Times New Roman" w:cs="Times New Roman"/>
        </w:rPr>
        <w:t>isen mallin ennustamana. Näillä virtauksilla automittaus on epäonnistunut</w:t>
      </w:r>
      <w:r w:rsidR="006219F4">
        <w:rPr>
          <w:rFonts w:ascii="Times New Roman" w:hAnsi="Times New Roman" w:cs="Times New Roman"/>
        </w:rPr>
        <w:t xml:space="preserve"> UV-APS:n kohdalla</w:t>
      </w:r>
      <w:r w:rsidR="007F2779" w:rsidRPr="00062DC9">
        <w:rPr>
          <w:rFonts w:ascii="Times New Roman" w:hAnsi="Times New Roman" w:cs="Times New Roman"/>
        </w:rPr>
        <w:t xml:space="preserve">. Tällöin hiukkasia ei ole päätynyt juuri ollenkaan UV-APS:lle. Kuvassa 4.8 on piirrettynä nollamittauksen ja automittauksen hiukkaskokojakauma 40 lpm virtauksella. Kuten kuvasta huomataan, ei automittauksessa ole juuri tullut hiukkasia laitteelle. Sama ilmiö näkyy 35 lpm virtauksella. Näin ollen näillä virtauksilla ei kannatta huomioida ollenkaan UV-APS:sta </w:t>
      </w:r>
      <w:r w:rsidR="007F2779" w:rsidRPr="00062DC9">
        <w:rPr>
          <w:rFonts w:ascii="Times New Roman" w:hAnsi="Times New Roman" w:cs="Times New Roman"/>
        </w:rPr>
        <w:lastRenderedPageBreak/>
        <w:t>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062DC9" w:rsidRDefault="00D24C54" w:rsidP="003D07C7">
      <w:pPr>
        <w:rPr>
          <w:rFonts w:ascii="Times New Roman" w:hAnsi="Times New Roman" w:cs="Times New Roman"/>
          <w:i/>
        </w:rPr>
      </w:pPr>
      <w:r w:rsidRPr="00062DC9">
        <w:rPr>
          <w:rFonts w:ascii="Times New Roman" w:hAnsi="Times New Roman" w:cs="Times New Roman"/>
          <w:b/>
          <w:i/>
        </w:rPr>
        <w:t>Kuva 4.8:</w:t>
      </w:r>
      <w:r w:rsidRPr="00062DC9">
        <w:rPr>
          <w:rFonts w:ascii="Times New Roman" w:hAnsi="Times New Roman" w:cs="Times New Roman"/>
          <w:i/>
        </w:rPr>
        <w:t xml:space="preserve">  UV-APS:in kokojakauma 40 lpm virtauksella nollamittauksessa ja automittauksessa</w:t>
      </w:r>
      <w:r w:rsidR="00445A6D">
        <w:rPr>
          <w:rFonts w:ascii="Times New Roman" w:hAnsi="Times New Roman" w:cs="Times New Roman"/>
          <w:i/>
        </w:rPr>
        <w:t>. Automittauksessa hiukkasia ei ole tuuri juuri ollenkaan mittalaitteelle.</w:t>
      </w:r>
    </w:p>
    <w:p w:rsidR="00763FA8" w:rsidRPr="00062DC9" w:rsidRDefault="004C7F43" w:rsidP="003D07C7">
      <w:pPr>
        <w:rPr>
          <w:rFonts w:ascii="Times New Roman" w:hAnsi="Times New Roman" w:cs="Times New Roman"/>
        </w:rPr>
      </w:pPr>
      <w:r w:rsidRPr="00062DC9">
        <w:rPr>
          <w:rFonts w:ascii="Times New Roman" w:hAnsi="Times New Roman" w:cs="Times New Roman"/>
        </w:rPr>
        <w:t xml:space="preserve">Mahdollisesti UV-APS:in inletti on irronnut mittauslinjastosta ja on mitannut mittauksen aikana huoneilmaa. </w:t>
      </w:r>
      <w:r w:rsidR="00086394" w:rsidRPr="00062DC9">
        <w:rPr>
          <w:rFonts w:ascii="Times New Roman" w:hAnsi="Times New Roman" w:cs="Times New Roman"/>
        </w:rPr>
        <w:t>Toinen mahdollisuus on, että linjaan ennen UV-APS:ia on tullu</w:t>
      </w:r>
      <w:r w:rsidR="005A5AAA" w:rsidRPr="00062DC9">
        <w:rPr>
          <w:rFonts w:ascii="Times New Roman" w:hAnsi="Times New Roman" w:cs="Times New Roman"/>
        </w:rPr>
        <w:t>t</w:t>
      </w:r>
      <w:r w:rsidR="00086394" w:rsidRPr="00062DC9">
        <w:rPr>
          <w:rFonts w:ascii="Times New Roman" w:hAnsi="Times New Roman" w:cs="Times New Roman"/>
        </w:rPr>
        <w:t xml:space="preserve"> jonkinlainen ylimääräinen kuristus tai mutka, josta hiukkaset ole päässeet läpi.</w:t>
      </w:r>
    </w:p>
    <w:p w:rsidR="00CF5926" w:rsidRDefault="00BA30C6" w:rsidP="00F96C82">
      <w:pPr>
        <w:pStyle w:val="Heading2"/>
        <w:spacing w:before="360" w:after="240"/>
        <w:jc w:val="both"/>
        <w:rPr>
          <w:rFonts w:ascii="Arial" w:hAnsi="Arial" w:cs="Arial"/>
          <w:sz w:val="28"/>
          <w:szCs w:val="28"/>
        </w:rPr>
      </w:pPr>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p>
    <w:p w:rsidR="00AF426E" w:rsidRPr="00062DC9" w:rsidRDefault="00AF426E" w:rsidP="00AF426E">
      <w:pPr>
        <w:rPr>
          <w:rFonts w:ascii="Times New Roman" w:hAnsi="Times New Roman" w:cs="Times New Roman"/>
        </w:rPr>
      </w:pPr>
      <w:r w:rsidRPr="00062DC9">
        <w:rPr>
          <w:rFonts w:ascii="Times New Roman" w:hAnsi="Times New Roman" w:cs="Times New Roman"/>
        </w:rPr>
        <w:t xml:space="preserve">Pienten </w:t>
      </w:r>
      <w:r w:rsidR="002658D8" w:rsidRPr="00062DC9">
        <w:rPr>
          <w:rFonts w:ascii="Times New Roman" w:hAnsi="Times New Roman" w:cs="Times New Roman"/>
        </w:rPr>
        <w:t>hiukkasten häviöiden mittaamisessa oli enemmän ongelmia kuin isojen hiukkasten häviöiden mittaamisessa</w:t>
      </w:r>
      <w:r w:rsidRPr="00062DC9">
        <w:rPr>
          <w:rFonts w:ascii="Times New Roman" w:hAnsi="Times New Roman" w:cs="Times New Roman"/>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062DC9">
        <w:rPr>
          <w:rFonts w:ascii="Times New Roman" w:hAnsi="Times New Roman" w:cs="Times New Roman"/>
        </w:rPr>
        <w:t xml:space="preserve"> Kuvassa 4.9 on esitettynä yhdellä virtauksella (20 lpm) tehdyt nollamittaukset ja automittaus.</w:t>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062DC9" w:rsidRDefault="004D3F55" w:rsidP="004D3F55">
      <w:pPr>
        <w:rPr>
          <w:rFonts w:ascii="Times New Roman" w:hAnsi="Times New Roman" w:cs="Times New Roman"/>
        </w:rPr>
      </w:pPr>
      <w:r w:rsidRPr="00062DC9">
        <w:rPr>
          <w:rFonts w:ascii="Times New Roman" w:hAnsi="Times New Roman" w:cs="Times New Roman"/>
        </w:rPr>
        <w:t>Kuvassa 4.9 näkyy SMPS:n mittaama hiukkaskokojakauma virtaukselle 20 lpm.</w:t>
      </w:r>
    </w:p>
    <w:p w:rsidR="002658D8" w:rsidRPr="00062DC9" w:rsidRDefault="002658D8" w:rsidP="00AF426E">
      <w:pPr>
        <w:rPr>
          <w:rFonts w:ascii="Times New Roman" w:hAnsi="Times New Roman" w:cs="Times New Roman"/>
        </w:rPr>
      </w:pPr>
      <w:r w:rsidRPr="00062DC9">
        <w:rPr>
          <w:rFonts w:ascii="Times New Roman" w:hAnsi="Times New Roman" w:cs="Times New Roman"/>
        </w:rPr>
        <w:t>Hiukkaskokojakauma on siirtynyt ajan myötä kohti isompia hiukkasia. Nollamittaus 1 suoritettiin ensimmäisen, jolloin kammiossa oli eniten pieniä hiukkasia. Muissa mittauksissa hiukkaskokojakauma on siirtynyt kohti isompia hiukkasia, eli pieniä hiukkasia on hävinnyt kammiosta ajan kuluessa kammion seinämille ja koagulaation vaikutuksesta. Jotta tuloksista voitaisiin arvioida linjahäviöitä, kahden nollamittauksen perusteella laskettiin, kuinka paljon hiukkaset olivat kasvaneet mittauksen aikana. Näin saatiin arvioitua hiukkaskokojakauma, mikä kammiossa vallitsi automittauksen aikana</w:t>
      </w:r>
    </w:p>
    <w:p w:rsidR="004D3F55" w:rsidRPr="00062DC9" w:rsidRDefault="004D3F55" w:rsidP="00AF426E">
      <w:pPr>
        <w:rPr>
          <w:rFonts w:ascii="Times New Roman" w:hAnsi="Times New Roman" w:cs="Times New Roman"/>
        </w:rPr>
      </w:pPr>
      <w:r w:rsidRPr="00062DC9">
        <w:rPr>
          <w:rFonts w:ascii="Times New Roman" w:hAnsi="Times New Roman" w:cs="Times New Roman"/>
        </w:rPr>
        <w:t xml:space="preserve">Kuviin 4.10 – 4.17 on koottu SMPS:n mittaamat kokojakaumat virtauksilla 10 – 40 lpm. </w:t>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5324475" cy="399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5324475" cy="399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5324475" cy="399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5324475"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5324475" cy="399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062DC9">
        <w:rPr>
          <w:rFonts w:ascii="Times New Roman" w:hAnsi="Times New Roman" w:cs="Times New Roman"/>
        </w:rPr>
        <w:t xml:space="preserve"> </w:t>
      </w:r>
      <w:r w:rsidR="00113D3B" w:rsidRPr="00062DC9">
        <w:rPr>
          <w:rFonts w:ascii="Times New Roman" w:hAnsi="Times New Roman" w:cs="Times New Roman"/>
          <w:noProof/>
          <w:lang w:eastAsia="fi-FI"/>
        </w:rPr>
        <w:drawing>
          <wp:inline distT="0" distB="0" distL="0" distR="0" wp14:anchorId="71CC1DEB" wp14:editId="3EA4C30C">
            <wp:extent cx="5324475" cy="399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062DC9">
        <w:rPr>
          <w:rFonts w:ascii="Times New Roman" w:hAnsi="Times New Roman" w:cs="Times New Roman"/>
        </w:rPr>
        <w:t xml:space="preserve"> </w:t>
      </w: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555FF" w:rsidRPr="00062DC9" w:rsidRDefault="00B555FF" w:rsidP="00B555FF">
      <w:pPr>
        <w:rPr>
          <w:rFonts w:ascii="Times New Roman" w:hAnsi="Times New Roman" w:cs="Times New Roman"/>
        </w:rPr>
      </w:pPr>
      <w:r w:rsidRPr="00062DC9">
        <w:rPr>
          <w:rFonts w:ascii="Times New Roman" w:hAnsi="Times New Roman" w:cs="Times New Roman"/>
        </w:rPr>
        <w:t>SMPS mittasi hiukkasia kokoalueella 10 – 110 nm ja kuten kuvasta KUVA nähdään, teoreettisesti häviöt ovat tällä kokoalueella pieniä eli välillä 0 – 10 %. Virtauksilla 10 – 25 lpm (KUVAT) saadut hiukkaskokojakaumat ovat linjassa teoreettisten häviöiden kanssa. Nollamittauksista määritetty hiukkaskokojakauma osuu erittäin hyvin automittauksessa määritettyyn hiukkaskokojakaumaan. Häviöitä ei ole tai ne ovat erittäin vähäisiä tällä kokoalueella.</w:t>
      </w:r>
    </w:p>
    <w:p w:rsidR="00B555FF" w:rsidRPr="00062DC9" w:rsidRDefault="00B555FF" w:rsidP="00B555FF">
      <w:pPr>
        <w:rPr>
          <w:rFonts w:ascii="Times New Roman" w:hAnsi="Times New Roman" w:cs="Times New Roman"/>
        </w:rPr>
      </w:pPr>
      <w:r w:rsidRPr="00062DC9">
        <w:rPr>
          <w:rFonts w:ascii="Times New Roman" w:hAnsi="Times New Roman" w:cs="Times New Roman"/>
        </w:rPr>
        <w:t>Virtauksilla 30 – 40 lpm (KUVAT) saadut hiukkaskokojakaumat ovat hiukan epäselvempiä. Näissä näkyy selvästi toinen moodi kokoalueella 80 – 110 nm. Tämä toinen moodi johtuu todennäköisimmin siitä, että kammiossa on ollut valmiiksi hiukkasia UV-valojen syttyessä. Toinen moodi on saattanut syödä uusia pieniä hiukkasia tavallista nopeammin.</w:t>
      </w:r>
    </w:p>
    <w:p w:rsidR="00B555FF" w:rsidRPr="00062DC9" w:rsidRDefault="00B555FF" w:rsidP="00B555FF">
      <w:pPr>
        <w:rPr>
          <w:rFonts w:ascii="Times New Roman" w:hAnsi="Times New Roman" w:cs="Times New Roman"/>
        </w:rPr>
      </w:pPr>
      <w:r w:rsidRPr="00062DC9">
        <w:rPr>
          <w:rFonts w:ascii="Times New Roman" w:hAnsi="Times New Roman" w:cs="Times New Roman"/>
        </w:rPr>
        <w:t xml:space="preserve">Virtauksilla 30 lpm ja 40 lpm (KUVAT) pieniä hiukkasia on ollut enemmän nollamittauksen aikana. Todennäköisimmin tämä johtuu siitä, että kammiossa on vielä syntynyt hetken aikaa uusia hiukkasia mittauksen aikana. Kuitenkin näissäkin tapauksissa hiukkaskokojakaumat ovat suhteellisen lähellä toisiaan, joten voidaan olettaa häviöiden olevan pieniä (0-10 %) kokoaluella 10-110 nm kuten teoria ennustaa. </w:t>
      </w:r>
    </w:p>
    <w:p w:rsidR="00B555FF" w:rsidRPr="00062DC9" w:rsidRDefault="00B555FF" w:rsidP="00B555FF">
      <w:pPr>
        <w:rPr>
          <w:rFonts w:ascii="Times New Roman" w:hAnsi="Times New Roman" w:cs="Times New Roman"/>
        </w:rPr>
      </w:pPr>
      <w:r w:rsidRPr="00062DC9">
        <w:rPr>
          <w:rFonts w:ascii="Times New Roman" w:hAnsi="Times New Roman" w:cs="Times New Roman"/>
        </w:rP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nm. SMPS:n datan perusteella voidaan olettaa että 10 – 110 nm kokoisille hiukkasille häviöitä ei tapahdu, joten kaikki häviöt ovat difuusiohäviöitä, joita tapahtuu alle 10 nanometrin kokoisille hiukkasille. </w:t>
      </w:r>
    </w:p>
    <w:p w:rsidR="00B555FF" w:rsidRPr="00062DC9" w:rsidRDefault="00B555FF" w:rsidP="00B555FF">
      <w:pPr>
        <w:rPr>
          <w:rFonts w:ascii="Times New Roman" w:hAnsi="Times New Roman" w:cs="Times New Roman"/>
        </w:rPr>
      </w:pPr>
      <w:r w:rsidRPr="00062DC9">
        <w:rPr>
          <w:rFonts w:ascii="Times New Roman" w:hAnsi="Times New Roman" w:cs="Times New Roman"/>
        </w:rPr>
        <w:t>Kuvissa (KUVAT) ovat esitettynä PSM:n datat. Kahden nollamittauksen perusteella laskettiin sovite</w:t>
      </w:r>
      <w:r w:rsidR="00655D80" w:rsidRPr="00062DC9">
        <w:rPr>
          <w:rFonts w:ascii="Times New Roman" w:hAnsi="Times New Roman" w:cs="Times New Roman"/>
        </w:rPr>
        <w:t xml:space="preserve"> hiukkasten lukumäärästä mittauksen aikana. Vertaamalla sovitetta ja automittauksessa mitattua hiukkaspitoisuutta voidaan arvioida hiukkashäviöitä. Sovite on piirrettynä punaisella kuvaajiin. </w:t>
      </w:r>
      <w:r w:rsidR="000F0532" w:rsidRPr="00062DC9">
        <w:rPr>
          <w:rFonts w:ascii="Times New Roman" w:hAnsi="Times New Roman" w:cs="Times New Roman"/>
        </w:rPr>
        <w:t xml:space="preserve">Vain kolmen tapauksen (virtaukset 10, 35 ja 40 lpm) mittausdata on esitetty. Muissa </w:t>
      </w:r>
      <w:r w:rsidR="000F0532" w:rsidRPr="00062DC9">
        <w:rPr>
          <w:rFonts w:ascii="Times New Roman" w:hAnsi="Times New Roman" w:cs="Times New Roman"/>
        </w:rPr>
        <w:lastRenderedPageBreak/>
        <w:t>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062DC9">
        <w:rPr>
          <w:rFonts w:ascii="Times New Roman" w:hAnsi="Times New Roman" w:cs="Times New Roman"/>
        </w:rPr>
        <w:t xml:space="preserve"> 10 nm) mittauksen alkaessa.</w:t>
      </w:r>
      <w:r w:rsidR="000F0532" w:rsidRPr="00062DC9">
        <w:rPr>
          <w:rFonts w:ascii="Times New Roman" w:hAnsi="Times New Roman" w:cs="Times New Roman"/>
        </w:rPr>
        <w:t xml:space="preserve"> </w:t>
      </w:r>
    </w:p>
    <w:p w:rsidR="00F96C82"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53244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Pr="00062DC9" w:rsidRDefault="00D50298" w:rsidP="00F96C82">
      <w:pPr>
        <w:rPr>
          <w:rFonts w:ascii="Times New Roman" w:hAnsi="Times New Roman" w:cs="Times New Roman"/>
        </w:rPr>
      </w:pPr>
      <w:r w:rsidRPr="00062DC9">
        <w:rPr>
          <w:rFonts w:ascii="Times New Roman" w:hAnsi="Times New Roman" w:cs="Times New Roman"/>
        </w:rPr>
        <w:t>10</w:t>
      </w:r>
    </w:p>
    <w:p w:rsidR="00BA30C6" w:rsidRPr="00062DC9" w:rsidRDefault="00BA30C6" w:rsidP="00F96C82">
      <w:pPr>
        <w:rPr>
          <w:rFonts w:ascii="Times New Roman" w:hAnsi="Times New Roman" w:cs="Times New Roman"/>
        </w:rPr>
      </w:pP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5324475" cy="3990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Pr="00062DC9" w:rsidRDefault="00D50298" w:rsidP="00F96C82">
      <w:pPr>
        <w:rPr>
          <w:rFonts w:ascii="Times New Roman" w:hAnsi="Times New Roman" w:cs="Times New Roman"/>
        </w:rPr>
      </w:pPr>
      <w:r w:rsidRPr="00062DC9">
        <w:rPr>
          <w:rFonts w:ascii="Times New Roman" w:hAnsi="Times New Roman" w:cs="Times New Roman"/>
        </w:rPr>
        <w:t>35</w:t>
      </w: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5324475" cy="3990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87FF5" w:rsidRPr="00062DC9" w:rsidRDefault="00087FF5">
      <w:pPr>
        <w:rPr>
          <w:rFonts w:ascii="Times New Roman" w:hAnsi="Times New Roman" w:cs="Times New Roman"/>
        </w:rPr>
      </w:pPr>
    </w:p>
    <w:p w:rsidR="00BA7C34" w:rsidRPr="00062DC9" w:rsidRDefault="002658D8">
      <w:pPr>
        <w:rPr>
          <w:rFonts w:ascii="Times New Roman" w:hAnsi="Times New Roman" w:cs="Times New Roman"/>
        </w:rPr>
      </w:pPr>
      <w:r w:rsidRPr="00062DC9">
        <w:rPr>
          <w:rFonts w:ascii="Times New Roman" w:hAnsi="Times New Roman" w:cs="Times New Roman"/>
        </w:rPr>
        <w:lastRenderedPageBreak/>
        <w:t xml:space="preserve">Kuvaajiin on merkittynä mittausdatasta lasketut häviöt. </w:t>
      </w:r>
      <w:r w:rsidR="00BA7C34" w:rsidRPr="00062DC9">
        <w:rPr>
          <w:rFonts w:ascii="Times New Roman" w:hAnsi="Times New Roman" w:cs="Times New Roman"/>
        </w:rPr>
        <w:t>Häviöt on laskettu kaavalla ()</w:t>
      </w:r>
    </w:p>
    <w:p w:rsidR="00A50B92" w:rsidRPr="00062DC9" w:rsidRDefault="00A50B92">
      <w:pPr>
        <w:rPr>
          <w:rFonts w:ascii="Times New Roman" w:hAnsi="Times New Roman" w:cs="Times New Roman"/>
        </w:rPr>
      </w:pPr>
    </w:p>
    <w:p w:rsidR="002658D8" w:rsidRPr="00062DC9" w:rsidRDefault="00A50B92">
      <w:pPr>
        <w:rPr>
          <w:rFonts w:ascii="Times New Roman" w:hAnsi="Times New Roman" w:cs="Times New Roman"/>
        </w:rPr>
      </w:pPr>
      <w:r w:rsidRPr="00062DC9">
        <w:rPr>
          <w:rFonts w:ascii="Times New Roman" w:hAnsi="Times New Roman" w:cs="Times New Roman"/>
        </w:rPr>
        <w:t xml:space="preserve">Kuvaajissa esitetty häviö on keskiarvo mittauksen aikavälillä lasketuista häviöistä ja virherajat ovat keskihajonta. </w:t>
      </w:r>
      <w:r w:rsidR="00BA7C34" w:rsidRPr="00062DC9">
        <w:rPr>
          <w:rFonts w:ascii="Times New Roman" w:hAnsi="Times New Roman" w:cs="Times New Roman"/>
        </w:rPr>
        <w:t>Mittausten perusteella häviöt ovat 12- 17 %</w:t>
      </w:r>
      <w:r w:rsidR="002658D8" w:rsidRPr="00062DC9">
        <w:rPr>
          <w:rFonts w:ascii="Times New Roman" w:hAnsi="Times New Roman" w:cs="Times New Roman"/>
        </w:rPr>
        <w:t xml:space="preserve"> alle 10 nanometrin hiukkasilla, kasvaen isommilla virtauksilla. Pienimmät häviöt olivat 10 lpm virtauksilla (12 %), kun taas isoimmat häviöt olivat isolla virtauksilla (40 lpm). </w:t>
      </w:r>
      <w:r w:rsidRPr="00062DC9">
        <w:rPr>
          <w:rFonts w:ascii="Times New Roman" w:hAnsi="Times New Roman" w:cs="Times New Roman"/>
        </w:rPr>
        <w:t xml:space="preserve">Nämä lasketut häviöt ovat hyvinkin pieniä, sillä kaikista pienimmillä hiukkasilla, eli alle 2 nm kokoisilla, häviöt voivat olla jopa 90 % luokkaa. Tämä viittaa siihen, että kammiossa ei ollut kaikista pienimpiä hiukkasia ollenkaan. Teoreettisesti vastaavia häviötä tapahtuu 7-8 nm kokoisille hiukkasille.  Jo SMPS:n datasta havaittiin, että pienimmät hiukkaset häviävät nopeasti kammiosta, joten on </w:t>
      </w:r>
      <w:r w:rsidR="0036261B" w:rsidRPr="00062DC9">
        <w:rPr>
          <w:rFonts w:ascii="Times New Roman" w:hAnsi="Times New Roman" w:cs="Times New Roman"/>
        </w:rPr>
        <w:t>mahdollista,</w:t>
      </w:r>
      <w:r w:rsidRPr="00062DC9">
        <w:rPr>
          <w:rFonts w:ascii="Times New Roman" w:hAnsi="Times New Roman" w:cs="Times New Roman"/>
        </w:rPr>
        <w:t xml:space="preserve"> että mittausten aikana kammiossa ei ollut pienempiä kuin 7 nm hiukkasia. Mahdollisesti kaikki pienimmät hiukkaset hävisivät jo linjoissa L1 ja L2, jolloin hiukkaset eivät saavuttaneet mittalaitteita.</w:t>
      </w:r>
    </w:p>
    <w:p w:rsidR="00BA30C6" w:rsidRDefault="00BA30C6"/>
    <w:p w:rsidR="00BA30C6" w:rsidRPr="00BA30C6" w:rsidRDefault="00BA30C6" w:rsidP="00BA30C6">
      <w:pPr>
        <w:pStyle w:val="Heading2"/>
        <w:spacing w:before="360" w:after="240"/>
        <w:jc w:val="both"/>
        <w:rPr>
          <w:rFonts w:ascii="Arial" w:hAnsi="Arial" w:cs="Arial"/>
          <w:sz w:val="28"/>
          <w:szCs w:val="28"/>
        </w:rPr>
      </w:pPr>
      <w:r w:rsidRPr="00BA30C6">
        <w:rPr>
          <w:rFonts w:ascii="Arial" w:hAnsi="Arial" w:cs="Arial"/>
          <w:sz w:val="28"/>
          <w:szCs w:val="28"/>
        </w:rPr>
        <w:t>4.3 Mittausjärjestelyjen toimivuus</w:t>
      </w:r>
    </w:p>
    <w:p w:rsidR="00BA30C6" w:rsidRPr="00062DC9" w:rsidRDefault="00BA30C6" w:rsidP="00BA30C6">
      <w:pPr>
        <w:rPr>
          <w:rFonts w:ascii="Times New Roman" w:hAnsi="Times New Roman" w:cs="Times New Roman"/>
        </w:rPr>
      </w:pPr>
      <w:r w:rsidRPr="00062DC9">
        <w:rPr>
          <w:rFonts w:ascii="Times New Roman" w:hAnsi="Times New Roman" w:cs="Times New Roman"/>
        </w:rPr>
        <w:t>Tässä kappaleessa tarkastellaan kahden työssä toteutetun mittausjärjestelyn toimivuutta ja kuinka niitä oltaisiin voitu parantaa.</w:t>
      </w:r>
    </w:p>
    <w:p w:rsidR="00533D14" w:rsidRPr="00062DC9" w:rsidRDefault="00BA30C6" w:rsidP="00BA30C6">
      <w:pPr>
        <w:rPr>
          <w:rFonts w:ascii="Times New Roman" w:hAnsi="Times New Roman" w:cs="Times New Roman"/>
        </w:rPr>
      </w:pPr>
      <w:r w:rsidRPr="00062DC9">
        <w:rPr>
          <w:rFonts w:ascii="Times New Roman" w:hAnsi="Times New Roman" w:cs="Times New Roman"/>
        </w:rPr>
        <w:t>Isojen hiukkasten häviöiden mittaaminen sujui hyvin</w:t>
      </w:r>
      <w:r w:rsidR="00533D14" w:rsidRPr="00062DC9">
        <w:rPr>
          <w:rFonts w:ascii="Times New Roman" w:hAnsi="Times New Roman" w:cs="Times New Roman"/>
        </w:rPr>
        <w:t xml:space="preserve"> kahdesta työssä toteutetussa mittauksessa paremmin</w:t>
      </w:r>
      <w:r w:rsidRPr="00062DC9">
        <w:rPr>
          <w:rFonts w:ascii="Times New Roman" w:hAnsi="Times New Roman" w:cs="Times New Roman"/>
        </w:rPr>
        <w:t xml:space="preserve">. </w:t>
      </w:r>
      <w:r w:rsidR="00533D14" w:rsidRPr="00062DC9">
        <w:rPr>
          <w:rFonts w:ascii="Times New Roman" w:hAnsi="Times New Roman" w:cs="Times New Roman"/>
        </w:rPr>
        <w:t xml:space="preserve">Generaattori oli hyvä tapa tuottaa isoja hiukkasia, vaikka generaattorin tuottama hiukkaspitoisuus ei ollutkaan täysin tasaista. Tämä ongelma kuitenkin onnistuttiin kiertämään ELPI+:n avulla jolla pystyttiin normalisoimaan hiukkaspitoisuus. </w:t>
      </w:r>
    </w:p>
    <w:p w:rsidR="00BA30C6" w:rsidRPr="00062DC9" w:rsidRDefault="00BA30C6" w:rsidP="00BA30C6">
      <w:pPr>
        <w:rPr>
          <w:rFonts w:ascii="Times New Roman" w:hAnsi="Times New Roman" w:cs="Times New Roman"/>
        </w:rPr>
      </w:pPr>
      <w:r w:rsidRPr="00062DC9">
        <w:rPr>
          <w:rFonts w:ascii="Times New Roman" w:hAnsi="Times New Roman" w:cs="Times New Roman"/>
        </w:rPr>
        <w:t>Pienten hiukkasten häviöiden mittaaminen ei taas onnistunut erityisen hyvin. Kammio oli huono tapa tuottaa pieniä hiukkasia, sillä hiukkaspitoisuus ei pysynyt kammiossa pitkään tasaisena. Pi</w:t>
      </w:r>
      <w:r w:rsidR="00533D14" w:rsidRPr="00062DC9">
        <w:rPr>
          <w:rFonts w:ascii="Times New Roman" w:hAnsi="Times New Roman" w:cs="Times New Roman"/>
        </w:rPr>
        <w:t>enet hiukkaset (&lt; 10 nm) hävisivät</w:t>
      </w:r>
      <w:r w:rsidRPr="00062DC9">
        <w:rPr>
          <w:rFonts w:ascii="Times New Roman" w:hAnsi="Times New Roman" w:cs="Times New Roman"/>
        </w:rPr>
        <w:t xml:space="preserve"> hyvin nopeasti pois kammiosta, eikä näiden hiukkasten häviöitä saatu mitattua erityisen luotettavasti.</w:t>
      </w:r>
      <w:r w:rsidR="00533D14" w:rsidRPr="00062DC9">
        <w:rPr>
          <w:rFonts w:ascii="Times New Roman" w:hAnsi="Times New Roman" w:cs="Times New Roman"/>
        </w:rPr>
        <w:t xml:space="preserve"> Pienet hiukkaset olisi kannattanut tuottaa jollain muulla tavalla, jolloin hiukkasia olisi syntynyt luotettavammin ja tasaisemmin.</w:t>
      </w:r>
    </w:p>
    <w:p w:rsidR="00533D14" w:rsidRPr="00062DC9" w:rsidRDefault="00533D14" w:rsidP="00BA30C6">
      <w:pPr>
        <w:rPr>
          <w:rFonts w:ascii="Times New Roman" w:hAnsi="Times New Roman" w:cs="Times New Roman"/>
        </w:rPr>
      </w:pPr>
      <w:r w:rsidRPr="00062DC9">
        <w:rPr>
          <w:rFonts w:ascii="Times New Roman" w:hAnsi="Times New Roman" w:cs="Times New Roman"/>
        </w:rPr>
        <w:t>Lisäksi molemmissa mittauksissa olisi</w:t>
      </w:r>
      <w:r w:rsidR="00A50B92" w:rsidRPr="00062DC9">
        <w:rPr>
          <w:rFonts w:ascii="Times New Roman" w:hAnsi="Times New Roman" w:cs="Times New Roman"/>
        </w:rPr>
        <w:t xml:space="preserve"> voinut hyödyntää DMA:ta</w:t>
      </w:r>
      <w:r w:rsidRPr="00062DC9">
        <w:rPr>
          <w:rFonts w:ascii="Times New Roman" w:hAnsi="Times New Roman" w:cs="Times New Roman"/>
        </w:rPr>
        <w:t xml:space="preserve">. Hiukkasten tuottamisen jälkeen mittauslinjastossa olisi voinut olla DMA, jolloin mittauslaitteille olisi aina päätynyt vain yhdenkokoisia hiukkasia. Mittauksia olisi tehty usealla eri DMA:n jännittellä, jolloin aina eri hiukkaskoko olisi päätynyt </w:t>
      </w:r>
      <w:r w:rsidR="00AC7DC5" w:rsidRPr="00062DC9">
        <w:rPr>
          <w:rFonts w:ascii="Times New Roman" w:hAnsi="Times New Roman" w:cs="Times New Roman"/>
        </w:rPr>
        <w:t>mittalaitteille.</w:t>
      </w:r>
      <w:r w:rsidRPr="00062DC9">
        <w:rPr>
          <w:rFonts w:ascii="Times New Roman" w:hAnsi="Times New Roman" w:cs="Times New Roman"/>
        </w:rPr>
        <w:t xml:space="preserve">  Näin hiukkaspitoisuus tietylle hiukkaskoolle olisi saatu laskettua vertaamalla vain kahden mittauksen </w:t>
      </w:r>
    </w:p>
    <w:p w:rsidR="00BA30C6" w:rsidRDefault="00BA30C6"/>
    <w:p w:rsidR="00D21B60" w:rsidRDefault="00D21B60"/>
    <w:p w:rsidR="00D21B60" w:rsidRPr="00BA30C6" w:rsidRDefault="00D21B60"/>
    <w:p w:rsidR="00D21B60" w:rsidRDefault="00D21B60" w:rsidP="00D21B60">
      <w:pPr>
        <w:pStyle w:val="Heading1"/>
        <w:spacing w:before="840" w:after="840"/>
        <w:jc w:val="both"/>
        <w:rPr>
          <w:rFonts w:ascii="Arial" w:hAnsi="Arial" w:cs="Arial"/>
          <w:sz w:val="36"/>
          <w:szCs w:val="36"/>
        </w:rPr>
      </w:pPr>
      <w:r>
        <w:rPr>
          <w:rFonts w:ascii="Arial" w:hAnsi="Arial" w:cs="Arial"/>
          <w:sz w:val="36"/>
          <w:szCs w:val="36"/>
        </w:rPr>
        <w:lastRenderedPageBreak/>
        <w:t>3. Yhteenveto</w:t>
      </w:r>
    </w:p>
    <w:p w:rsidR="00D21B60" w:rsidRPr="00062DC9" w:rsidRDefault="00D21B60" w:rsidP="00D21B60">
      <w:pPr>
        <w:rPr>
          <w:rFonts w:ascii="Times New Roman" w:hAnsi="Times New Roman" w:cs="Times New Roman"/>
        </w:rPr>
      </w:pPr>
      <w:r w:rsidRPr="00062DC9">
        <w:rPr>
          <w:rFonts w:ascii="Times New Roman" w:hAnsi="Times New Roman" w:cs="Times New Roman"/>
        </w:rPr>
        <w:t>Työtä varten toteutettiin kaksi erillistä mittausta määrittämään hiukkashäviöt TTY:n Aerosolifysiikan mobiililaborat</w:t>
      </w:r>
      <w:r w:rsidR="00F00B27" w:rsidRPr="00062DC9">
        <w:rPr>
          <w:rFonts w:ascii="Times New Roman" w:hAnsi="Times New Roman" w:cs="Times New Roman"/>
        </w:rPr>
        <w:t>oriossa. Lisäksi työssä toteutettiin Matlab-ohjelmalla, jolla pystytään laskemaan mobiililaboratoriossa tai missä tahansa muussa mittausjärjestelyssä tapahtuvia häviöitä.</w:t>
      </w:r>
    </w:p>
    <w:p w:rsidR="00F00B27" w:rsidRPr="00062DC9" w:rsidRDefault="00F00B27" w:rsidP="00D21B60">
      <w:pPr>
        <w:rPr>
          <w:rFonts w:ascii="Times New Roman" w:hAnsi="Times New Roman" w:cs="Times New Roman"/>
        </w:rPr>
      </w:pPr>
      <w:r w:rsidRPr="00062DC9">
        <w:rPr>
          <w:rFonts w:ascii="Times New Roman" w:hAnsi="Times New Roman" w:cs="Times New Roman"/>
        </w:rPr>
        <w:t>Isojen hiukkasten häviöiden määrittäminen onnistui hyvin ja mittaustulokset olivat suhteellisen hyvin linjassa teorian kanssa.  Mittauksissa havaittiin, että hiukkaskokoalueella 0.1 – 1 µm häviöitä ei ole juuri lainkaan. Mutta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F00B27" w:rsidRPr="00062DC9" w:rsidRDefault="00F00B27" w:rsidP="00D21B60">
      <w:pPr>
        <w:rPr>
          <w:rFonts w:ascii="Times New Roman" w:hAnsi="Times New Roman" w:cs="Times New Roman"/>
        </w:rPr>
      </w:pPr>
      <w:r w:rsidRPr="00062DC9">
        <w:rPr>
          <w:rFonts w:ascii="Times New Roman" w:hAnsi="Times New Roman" w:cs="Times New Roman"/>
        </w:rPr>
        <w:t xml:space="preserve">Pienten hiukkasten häviöiden määrittämisessä oli enemmän ongelmia. Jo mittausten aikana havaittiin kammion olevan huono tapa tuottaa pieniä hiukkasia, sillä hiukkaspitoisuus muuttui nopeasti </w:t>
      </w:r>
      <w:r w:rsidR="0069697F" w:rsidRPr="00062DC9">
        <w:rPr>
          <w:rFonts w:ascii="Times New Roman" w:hAnsi="Times New Roman" w:cs="Times New Roman"/>
        </w:rPr>
        <w:t xml:space="preserve">ajan funktiona. Kuitenkin jonkinlaisia arvioita häviöistä pystyttiin toteamaan. SMPS:n datan perusteella hiukkaskokoalueella 10 – 100 nm häviöitä ei juurikaan ole. Tämä on hyvin linjassa teorian kanssa, sillä tällä kokoalueella häviöiden pitäisi mobiililaboratoriossa olla hyvin pieniä. </w:t>
      </w:r>
      <w:r w:rsidR="0011616E" w:rsidRPr="00062DC9">
        <w:rPr>
          <w:rFonts w:ascii="Times New Roman" w:hAnsi="Times New Roman" w:cs="Times New Roman"/>
        </w:rPr>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Tämä viittaa siihen, että pienimmät hiukkaset mitä mittauslaitteille</w:t>
      </w:r>
      <w:r w:rsidR="0036261B">
        <w:rPr>
          <w:rFonts w:ascii="Times New Roman" w:hAnsi="Times New Roman" w:cs="Times New Roman"/>
        </w:rPr>
        <w:t xml:space="preserve"> päätyi</w:t>
      </w:r>
      <w:r w:rsidR="0011616E" w:rsidRPr="00062DC9">
        <w:rPr>
          <w:rFonts w:ascii="Times New Roman" w:hAnsi="Times New Roman" w:cs="Times New Roman"/>
        </w:rPr>
        <w:t xml:space="preserve"> olivat kokoluokkaa 7-8 nm. TÄHÄN VIELÄ JOTAI SETTIÄ</w:t>
      </w:r>
    </w:p>
    <w:p w:rsidR="0011616E" w:rsidRPr="00062DC9" w:rsidRDefault="0011616E" w:rsidP="00D21B60">
      <w:pPr>
        <w:rPr>
          <w:rFonts w:ascii="Times New Roman" w:hAnsi="Times New Roman" w:cs="Times New Roman"/>
        </w:rPr>
      </w:pPr>
      <w:r w:rsidRPr="00062DC9">
        <w:rPr>
          <w:rFonts w:ascii="Times New Roman" w:hAnsi="Times New Roman" w:cs="Times New Roman"/>
        </w:rPr>
        <w:t xml:space="preserve">Pienten hiukkasten häviöiden mittaaminen epäonnistui tässä työssä, joten olisi mahdollista suorittaa nämä mittaukset uudestaan, jolloin saataisiin parempi arvio häviöistä alle 10 nanometrin hiukkasille. Tällöin hiukkasten tuotto pitäisi tehdä jollakin muulla </w:t>
      </w:r>
      <w:r w:rsidR="0036261B" w:rsidRPr="00062DC9">
        <w:rPr>
          <w:rFonts w:ascii="Times New Roman" w:hAnsi="Times New Roman" w:cs="Times New Roman"/>
        </w:rPr>
        <w:t>tavalla,</w:t>
      </w:r>
      <w:r w:rsidRPr="00062DC9">
        <w:rPr>
          <w:rFonts w:ascii="Times New Roman" w:hAnsi="Times New Roman" w:cs="Times New Roman"/>
        </w:rPr>
        <w:t xml:space="preserve"> kun kammiolla. Myöskin DMA:n hyödyntäminen mittauksissa olisi kannattavaa.</w:t>
      </w:r>
    </w:p>
    <w:p w:rsidR="0011616E" w:rsidRPr="00062DC9" w:rsidRDefault="001B6A4A" w:rsidP="00D21B60">
      <w:pPr>
        <w:rPr>
          <w:rFonts w:ascii="Times New Roman" w:hAnsi="Times New Roman" w:cs="Times New Roman"/>
        </w:rPr>
      </w:pPr>
      <w:r w:rsidRPr="00062DC9">
        <w:rPr>
          <w:rFonts w:ascii="Times New Roman" w:hAnsi="Times New Roman" w:cs="Times New Roman"/>
        </w:rPr>
        <w:t>Tämän työn pohjalta olisi mielenkiintoista vielä mitata mobiililaboratorion sisäänmenotehokkuus ja verrata sitä teoreettiseen sisäänmenotehokkuuteen. Mobiililaboratoriossa suoritetaan usein mittauksia ajon aikana, olisi tärkeä tietää tarkasti mobiililaboratorion sisäänmenotehokkuus.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28" w:name="_Toc458523766"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Heading1"/>
          </w:pPr>
          <w:r w:rsidRPr="002658D8">
            <w:t>Lähdeluettelo</w:t>
          </w:r>
          <w:bookmarkEnd w:id="28"/>
        </w:p>
        <w:sdt>
          <w:sdtPr>
            <w:id w:val="111145805"/>
            <w:bibliography/>
          </w:sdtPr>
          <w:sdtContent>
            <w:p w:rsidR="00DE42E1" w:rsidRPr="00DE42E1" w:rsidRDefault="00392CA6" w:rsidP="00DE42E1">
              <w:pPr>
                <w:pStyle w:val="Bibliography"/>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DE42E1">
              <w:pPr>
                <w:pStyle w:val="Bibliography"/>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DE42E1">
              <w:pPr>
                <w:pStyle w:val="Bibliography"/>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DE42E1">
              <w:pPr>
                <w:pStyle w:val="Bibliography"/>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DE42E1">
              <w:pPr>
                <w:pStyle w:val="Bibliography"/>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DE42E1">
              <w:pPr>
                <w:pStyle w:val="Bibliography"/>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DE42E1">
              <w:pPr>
                <w:pStyle w:val="Bibliography"/>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DE42E1">
              <w:pPr>
                <w:pStyle w:val="Bibliography"/>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DE42E1">
              <w:pPr>
                <w:pStyle w:val="Bibliography"/>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DE42E1">
              <w:pPr>
                <w:pStyle w:val="Bibliography"/>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DE42E1">
              <w:pPr>
                <w:pStyle w:val="Bibliography"/>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DE42E1">
              <w:pPr>
                <w:pStyle w:val="Bibliography"/>
                <w:rPr>
                  <w:noProof/>
                  <w:lang w:val="en-US"/>
                </w:rPr>
              </w:pPr>
              <w:r w:rsidRPr="00DE42E1">
                <w:rPr>
                  <w:noProof/>
                  <w:lang w:val="en-US"/>
                </w:rPr>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DE42E1">
              <w:pPr>
                <w:pStyle w:val="Bibliography"/>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DE42E1">
              <w:pPr>
                <w:pStyle w:val="Bibliography"/>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DE42E1">
              <w:pPr>
                <w:pStyle w:val="Bibliography"/>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DE42E1">
              <w:pPr>
                <w:pStyle w:val="Bibliography"/>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DE42E1">
              <w:pPr>
                <w:pStyle w:val="Bibliography"/>
                <w:rPr>
                  <w:noProof/>
                </w:rPr>
              </w:pPr>
              <w:r>
                <w:rPr>
                  <w:noProof/>
                </w:rPr>
                <w:lastRenderedPageBreak/>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DE42E1">
              <w:pPr>
                <w:pStyle w:val="Bibliography"/>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DE42E1">
              <w:pPr>
                <w:pStyle w:val="Bibliography"/>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DE42E1">
              <w:pPr>
                <w:pStyle w:val="Bibliography"/>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DE42E1">
              <w:pPr>
                <w:pStyle w:val="Bibliography"/>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DE42E1">
              <w:pPr>
                <w:pStyle w:val="Bibliography"/>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DE42E1">
              <w:pPr>
                <w:pStyle w:val="Bibliography"/>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DE42E1">
              <w:pPr>
                <w:pStyle w:val="Bibliography"/>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DE42E1">
              <w:pPr>
                <w:pStyle w:val="Bibliography"/>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DE42E1">
              <w:pPr>
                <w:pStyle w:val="Bibliography"/>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DE42E1">
              <w:pPr>
                <w:pStyle w:val="Bibliography"/>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DE42E1">
              <w:pPr>
                <w:pStyle w:val="Bibliography"/>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DE42E1">
              <w:pPr>
                <w:pStyle w:val="Bibliography"/>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DE42E1">
              <w:pPr>
                <w:pStyle w:val="Bibliography"/>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DE42E1">
              <w:pPr>
                <w:pStyle w:val="Bibliography"/>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DE42E1">
              <w:pPr>
                <w:pStyle w:val="Bibliography"/>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DE42E1">
              <w:pPr>
                <w:pStyle w:val="Bibliography"/>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DE42E1">
              <w:pPr>
                <w:pStyle w:val="Bibliography"/>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DE42E1">
              <w:pPr>
                <w:pStyle w:val="Bibliography"/>
                <w:rPr>
                  <w:noProof/>
                  <w:lang w:val="en-US"/>
                </w:rPr>
              </w:pPr>
              <w:r w:rsidRPr="00DE42E1">
                <w:rPr>
                  <w:noProof/>
                  <w:lang w:val="en-US"/>
                </w:rPr>
                <w:lastRenderedPageBreak/>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DE42E1">
              <w:pPr>
                <w:pStyle w:val="Bibliography"/>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DE42E1">
              <w:pPr>
                <w:pStyle w:val="Bibliography"/>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DE42E1">
              <w:pPr>
                <w:pStyle w:val="Bibliography"/>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DE42E1">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A6D" w:rsidRDefault="00445A6D" w:rsidP="006C0D50">
      <w:pPr>
        <w:spacing w:after="0" w:line="240" w:lineRule="auto"/>
      </w:pPr>
      <w:r>
        <w:separator/>
      </w:r>
    </w:p>
  </w:endnote>
  <w:endnote w:type="continuationSeparator" w:id="0">
    <w:p w:rsidR="00445A6D" w:rsidRDefault="00445A6D"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A6D" w:rsidRDefault="00445A6D" w:rsidP="006C0D50">
      <w:pPr>
        <w:spacing w:after="0" w:line="240" w:lineRule="auto"/>
      </w:pPr>
      <w:r>
        <w:separator/>
      </w:r>
    </w:p>
  </w:footnote>
  <w:footnote w:type="continuationSeparator" w:id="0">
    <w:p w:rsidR="00445A6D" w:rsidRDefault="00445A6D" w:rsidP="006C0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4643F"/>
    <w:rsid w:val="002534F9"/>
    <w:rsid w:val="00257AB0"/>
    <w:rsid w:val="00260159"/>
    <w:rsid w:val="00262961"/>
    <w:rsid w:val="00262C3E"/>
    <w:rsid w:val="00264310"/>
    <w:rsid w:val="002658D8"/>
    <w:rsid w:val="00270765"/>
    <w:rsid w:val="00274FFF"/>
    <w:rsid w:val="00296173"/>
    <w:rsid w:val="002A1193"/>
    <w:rsid w:val="002C0232"/>
    <w:rsid w:val="002D3432"/>
    <w:rsid w:val="002E364B"/>
    <w:rsid w:val="00304893"/>
    <w:rsid w:val="003151C9"/>
    <w:rsid w:val="0032012C"/>
    <w:rsid w:val="003409EC"/>
    <w:rsid w:val="00341E56"/>
    <w:rsid w:val="0035115B"/>
    <w:rsid w:val="0036261B"/>
    <w:rsid w:val="00362B28"/>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52507"/>
    <w:rsid w:val="005550C5"/>
    <w:rsid w:val="00575832"/>
    <w:rsid w:val="0058245E"/>
    <w:rsid w:val="00587CAF"/>
    <w:rsid w:val="00591D46"/>
    <w:rsid w:val="00593E1F"/>
    <w:rsid w:val="005A5AAA"/>
    <w:rsid w:val="005B441F"/>
    <w:rsid w:val="005C22A2"/>
    <w:rsid w:val="005E694F"/>
    <w:rsid w:val="005F2324"/>
    <w:rsid w:val="005F71F6"/>
    <w:rsid w:val="00601906"/>
    <w:rsid w:val="0060564E"/>
    <w:rsid w:val="006219F4"/>
    <w:rsid w:val="00621B12"/>
    <w:rsid w:val="006306AF"/>
    <w:rsid w:val="00633A03"/>
    <w:rsid w:val="00640F41"/>
    <w:rsid w:val="00642256"/>
    <w:rsid w:val="00655D80"/>
    <w:rsid w:val="006749DA"/>
    <w:rsid w:val="00692828"/>
    <w:rsid w:val="0069697F"/>
    <w:rsid w:val="006A7DF1"/>
    <w:rsid w:val="006A7F3A"/>
    <w:rsid w:val="006C0D50"/>
    <w:rsid w:val="006C660F"/>
    <w:rsid w:val="006D6AD5"/>
    <w:rsid w:val="006E4CCF"/>
    <w:rsid w:val="006E5252"/>
    <w:rsid w:val="006F434C"/>
    <w:rsid w:val="00702114"/>
    <w:rsid w:val="007125C9"/>
    <w:rsid w:val="0071449F"/>
    <w:rsid w:val="00730A9F"/>
    <w:rsid w:val="0074655F"/>
    <w:rsid w:val="007478AF"/>
    <w:rsid w:val="007506C5"/>
    <w:rsid w:val="00760285"/>
    <w:rsid w:val="0076118F"/>
    <w:rsid w:val="00763FA8"/>
    <w:rsid w:val="007651C3"/>
    <w:rsid w:val="007666D8"/>
    <w:rsid w:val="00773C09"/>
    <w:rsid w:val="00781E9B"/>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AF"/>
    <w:rsid w:val="00870CDD"/>
    <w:rsid w:val="00874295"/>
    <w:rsid w:val="00890646"/>
    <w:rsid w:val="00894D95"/>
    <w:rsid w:val="00895814"/>
    <w:rsid w:val="008A4335"/>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F2984"/>
    <w:rsid w:val="009F29A2"/>
    <w:rsid w:val="00A35204"/>
    <w:rsid w:val="00A50B92"/>
    <w:rsid w:val="00A56A08"/>
    <w:rsid w:val="00A6433D"/>
    <w:rsid w:val="00A66F58"/>
    <w:rsid w:val="00A9561B"/>
    <w:rsid w:val="00A975CE"/>
    <w:rsid w:val="00AA593A"/>
    <w:rsid w:val="00AB3A0D"/>
    <w:rsid w:val="00AB49EC"/>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30C6"/>
    <w:rsid w:val="00BA7C34"/>
    <w:rsid w:val="00BC0257"/>
    <w:rsid w:val="00BD3793"/>
    <w:rsid w:val="00BD5819"/>
    <w:rsid w:val="00BE5D06"/>
    <w:rsid w:val="00BE7DB0"/>
    <w:rsid w:val="00BF1384"/>
    <w:rsid w:val="00C027FF"/>
    <w:rsid w:val="00C16063"/>
    <w:rsid w:val="00C164D7"/>
    <w:rsid w:val="00C23FE3"/>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A66BA"/>
    <w:rsid w:val="00DD2467"/>
    <w:rsid w:val="00DD2ABC"/>
    <w:rsid w:val="00DE42E1"/>
    <w:rsid w:val="00DE4D42"/>
    <w:rsid w:val="00DE5EDC"/>
    <w:rsid w:val="00DE73C0"/>
    <w:rsid w:val="00DF32D5"/>
    <w:rsid w:val="00DF6255"/>
    <w:rsid w:val="00E02575"/>
    <w:rsid w:val="00E24C57"/>
    <w:rsid w:val="00E250CC"/>
    <w:rsid w:val="00E377AE"/>
    <w:rsid w:val="00E503CB"/>
    <w:rsid w:val="00E57AEC"/>
    <w:rsid w:val="00E6180D"/>
    <w:rsid w:val="00E81E88"/>
    <w:rsid w:val="00E9598A"/>
    <w:rsid w:val="00EA0986"/>
    <w:rsid w:val="00EB7F9E"/>
    <w:rsid w:val="00ED050D"/>
    <w:rsid w:val="00ED16F5"/>
    <w:rsid w:val="00ED4BB0"/>
    <w:rsid w:val="00ED5C03"/>
    <w:rsid w:val="00EE64E8"/>
    <w:rsid w:val="00F00B27"/>
    <w:rsid w:val="00F10A39"/>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701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AA20E6D"/>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D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BE7D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7D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3.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vsdx"/><Relationship Id="rId36" Type="http://schemas.openxmlformats.org/officeDocument/2006/relationships/image" Target="media/image22.emf"/><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FA493513-3CA9-466D-8AB3-8A67CF93E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2DED7DD0.dotm</Template>
  <TotalTime>35</TotalTime>
  <Pages>47</Pages>
  <Words>8690</Words>
  <Characters>70395</Characters>
  <Application>Microsoft Office Word</Application>
  <DocSecurity>0</DocSecurity>
  <Lines>586</Lines>
  <Paragraphs>157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3</cp:revision>
  <dcterms:created xsi:type="dcterms:W3CDTF">2016-09-13T12:06:00Z</dcterms:created>
  <dcterms:modified xsi:type="dcterms:W3CDTF">2016-09-14T06:53:00Z</dcterms:modified>
</cp:coreProperties>
</file>