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Sisllysluettelonotsikko"/>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7A24E5" w:rsidRDefault="00BE7DB0">
          <w:pPr>
            <w:pStyle w:val="Sisluet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4406201" w:history="1">
            <w:r w:rsidR="007A24E5" w:rsidRPr="00BF2FB6">
              <w:rPr>
                <w:rStyle w:val="Hyperlinkki"/>
                <w:rFonts w:ascii="Arial" w:hAnsi="Arial" w:cs="Arial"/>
                <w:noProof/>
              </w:rPr>
              <w:t>1. Johdanto</w:t>
            </w:r>
            <w:r w:rsidR="007A24E5">
              <w:rPr>
                <w:noProof/>
                <w:webHidden/>
              </w:rPr>
              <w:tab/>
            </w:r>
            <w:r w:rsidR="007A24E5">
              <w:rPr>
                <w:noProof/>
                <w:webHidden/>
              </w:rPr>
              <w:fldChar w:fldCharType="begin"/>
            </w:r>
            <w:r w:rsidR="007A24E5">
              <w:rPr>
                <w:noProof/>
                <w:webHidden/>
              </w:rPr>
              <w:instrText xml:space="preserve"> PAGEREF _Toc464406201 \h </w:instrText>
            </w:r>
            <w:r w:rsidR="007A24E5">
              <w:rPr>
                <w:noProof/>
                <w:webHidden/>
              </w:rPr>
            </w:r>
            <w:r w:rsidR="007A24E5">
              <w:rPr>
                <w:noProof/>
                <w:webHidden/>
              </w:rPr>
              <w:fldChar w:fldCharType="separate"/>
            </w:r>
            <w:r w:rsidR="007A24E5">
              <w:rPr>
                <w:noProof/>
                <w:webHidden/>
              </w:rPr>
              <w:t>2</w:t>
            </w:r>
            <w:r w:rsidR="007A24E5">
              <w:rPr>
                <w:noProof/>
                <w:webHidden/>
              </w:rPr>
              <w:fldChar w:fldCharType="end"/>
            </w:r>
          </w:hyperlink>
        </w:p>
        <w:p w:rsidR="007A24E5" w:rsidRDefault="00941905">
          <w:pPr>
            <w:pStyle w:val="Sisluet1"/>
            <w:tabs>
              <w:tab w:val="right" w:leader="dot" w:pos="8494"/>
            </w:tabs>
            <w:rPr>
              <w:rFonts w:eastAsiaTheme="minorEastAsia"/>
              <w:noProof/>
              <w:lang w:eastAsia="fi-FI"/>
            </w:rPr>
          </w:pPr>
          <w:hyperlink w:anchor="_Toc464406202" w:history="1">
            <w:r w:rsidR="007A24E5" w:rsidRPr="00BF2FB6">
              <w:rPr>
                <w:rStyle w:val="Hyperlinkki"/>
                <w:rFonts w:ascii="Arial" w:hAnsi="Arial" w:cs="Arial"/>
                <w:noProof/>
              </w:rPr>
              <w:t>2. Häviömekanismit</w:t>
            </w:r>
            <w:r w:rsidR="007A24E5">
              <w:rPr>
                <w:noProof/>
                <w:webHidden/>
              </w:rPr>
              <w:tab/>
            </w:r>
            <w:r w:rsidR="007A24E5">
              <w:rPr>
                <w:noProof/>
                <w:webHidden/>
              </w:rPr>
              <w:fldChar w:fldCharType="begin"/>
            </w:r>
            <w:r w:rsidR="007A24E5">
              <w:rPr>
                <w:noProof/>
                <w:webHidden/>
              </w:rPr>
              <w:instrText xml:space="preserve"> PAGEREF _Toc464406202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03" w:history="1">
            <w:r w:rsidR="007A24E5" w:rsidRPr="00BF2FB6">
              <w:rPr>
                <w:rStyle w:val="Hyperlinkki"/>
                <w:rFonts w:ascii="Arial" w:hAnsi="Arial" w:cs="Arial"/>
                <w:noProof/>
              </w:rPr>
              <w:t>2.1 Kokonaistehokkuus</w:t>
            </w:r>
            <w:r w:rsidR="007A24E5">
              <w:rPr>
                <w:noProof/>
                <w:webHidden/>
              </w:rPr>
              <w:tab/>
            </w:r>
            <w:r w:rsidR="007A24E5">
              <w:rPr>
                <w:noProof/>
                <w:webHidden/>
              </w:rPr>
              <w:fldChar w:fldCharType="begin"/>
            </w:r>
            <w:r w:rsidR="007A24E5">
              <w:rPr>
                <w:noProof/>
                <w:webHidden/>
              </w:rPr>
              <w:instrText xml:space="preserve"> PAGEREF _Toc464406203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04" w:history="1">
            <w:r w:rsidR="007A24E5" w:rsidRPr="00BF2FB6">
              <w:rPr>
                <w:rStyle w:val="Hyperlinkki"/>
                <w:rFonts w:ascii="Arial" w:hAnsi="Arial" w:cs="Arial"/>
                <w:noProof/>
              </w:rPr>
              <w:t>2.2 Sisäänmenotehokkuus</w:t>
            </w:r>
            <w:r w:rsidR="007A24E5">
              <w:rPr>
                <w:noProof/>
                <w:webHidden/>
              </w:rPr>
              <w:tab/>
            </w:r>
            <w:r w:rsidR="007A24E5">
              <w:rPr>
                <w:noProof/>
                <w:webHidden/>
              </w:rPr>
              <w:fldChar w:fldCharType="begin"/>
            </w:r>
            <w:r w:rsidR="007A24E5">
              <w:rPr>
                <w:noProof/>
                <w:webHidden/>
              </w:rPr>
              <w:instrText xml:space="preserve"> PAGEREF _Toc464406204 \h </w:instrText>
            </w:r>
            <w:r w:rsidR="007A24E5">
              <w:rPr>
                <w:noProof/>
                <w:webHidden/>
              </w:rPr>
            </w:r>
            <w:r w:rsidR="007A24E5">
              <w:rPr>
                <w:noProof/>
                <w:webHidden/>
              </w:rPr>
              <w:fldChar w:fldCharType="separate"/>
            </w:r>
            <w:r w:rsidR="007A24E5">
              <w:rPr>
                <w:noProof/>
                <w:webHidden/>
              </w:rPr>
              <w:t>4</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05" w:history="1">
            <w:r w:rsidR="007A24E5" w:rsidRPr="00BF2FB6">
              <w:rPr>
                <w:rStyle w:val="Hyperlinkki"/>
                <w:rFonts w:ascii="Arial" w:hAnsi="Arial" w:cs="Arial"/>
                <w:noProof/>
              </w:rPr>
              <w:t>2.2.1 Aspiraatiotehokkuus</w:t>
            </w:r>
            <w:r w:rsidR="007A24E5">
              <w:rPr>
                <w:noProof/>
                <w:webHidden/>
              </w:rPr>
              <w:tab/>
            </w:r>
            <w:r w:rsidR="007A24E5">
              <w:rPr>
                <w:noProof/>
                <w:webHidden/>
              </w:rPr>
              <w:fldChar w:fldCharType="begin"/>
            </w:r>
            <w:r w:rsidR="007A24E5">
              <w:rPr>
                <w:noProof/>
                <w:webHidden/>
              </w:rPr>
              <w:instrText xml:space="preserve"> PAGEREF _Toc464406205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06" w:history="1">
            <w:r w:rsidR="007A24E5" w:rsidRPr="00BF2FB6">
              <w:rPr>
                <w:rStyle w:val="Hyperlinkki"/>
                <w:rFonts w:ascii="Arial" w:hAnsi="Arial" w:cs="Arial"/>
                <w:noProof/>
              </w:rPr>
              <w:t>2.2.2 Transmissiotehokkuus</w:t>
            </w:r>
            <w:r w:rsidR="007A24E5">
              <w:rPr>
                <w:noProof/>
                <w:webHidden/>
              </w:rPr>
              <w:tab/>
            </w:r>
            <w:r w:rsidR="007A24E5">
              <w:rPr>
                <w:noProof/>
                <w:webHidden/>
              </w:rPr>
              <w:fldChar w:fldCharType="begin"/>
            </w:r>
            <w:r w:rsidR="007A24E5">
              <w:rPr>
                <w:noProof/>
                <w:webHidden/>
              </w:rPr>
              <w:instrText xml:space="preserve"> PAGEREF _Toc464406206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07" w:history="1">
            <w:r w:rsidR="007A24E5" w:rsidRPr="00BF2FB6">
              <w:rPr>
                <w:rStyle w:val="Hyperlinkki"/>
                <w:rFonts w:ascii="Arial" w:hAnsi="Arial" w:cs="Arial"/>
                <w:noProof/>
              </w:rPr>
              <w:t>2.2.3 Näytteenotto pysähtyneestä ilmasta</w:t>
            </w:r>
            <w:r w:rsidR="007A24E5">
              <w:rPr>
                <w:noProof/>
                <w:webHidden/>
              </w:rPr>
              <w:tab/>
            </w:r>
            <w:r w:rsidR="007A24E5">
              <w:rPr>
                <w:noProof/>
                <w:webHidden/>
              </w:rPr>
              <w:fldChar w:fldCharType="begin"/>
            </w:r>
            <w:r w:rsidR="007A24E5">
              <w:rPr>
                <w:noProof/>
                <w:webHidden/>
              </w:rPr>
              <w:instrText xml:space="preserve"> PAGEREF _Toc464406207 \h </w:instrText>
            </w:r>
            <w:r w:rsidR="007A24E5">
              <w:rPr>
                <w:noProof/>
                <w:webHidden/>
              </w:rPr>
            </w:r>
            <w:r w:rsidR="007A24E5">
              <w:rPr>
                <w:noProof/>
                <w:webHidden/>
              </w:rPr>
              <w:fldChar w:fldCharType="separate"/>
            </w:r>
            <w:r w:rsidR="007A24E5">
              <w:rPr>
                <w:noProof/>
                <w:webHidden/>
              </w:rPr>
              <w:t>8</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08" w:history="1">
            <w:r w:rsidR="007A24E5" w:rsidRPr="00BF2FB6">
              <w:rPr>
                <w:rStyle w:val="Hyperlinkki"/>
                <w:rFonts w:ascii="Arial" w:hAnsi="Arial" w:cs="Arial"/>
                <w:noProof/>
              </w:rPr>
              <w:t>2.3 Kuljetustehokkuus</w:t>
            </w:r>
            <w:r w:rsidR="007A24E5">
              <w:rPr>
                <w:noProof/>
                <w:webHidden/>
              </w:rPr>
              <w:tab/>
            </w:r>
            <w:r w:rsidR="007A24E5">
              <w:rPr>
                <w:noProof/>
                <w:webHidden/>
              </w:rPr>
              <w:fldChar w:fldCharType="begin"/>
            </w:r>
            <w:r w:rsidR="007A24E5">
              <w:rPr>
                <w:noProof/>
                <w:webHidden/>
              </w:rPr>
              <w:instrText xml:space="preserve"> PAGEREF _Toc464406208 \h </w:instrText>
            </w:r>
            <w:r w:rsidR="007A24E5">
              <w:rPr>
                <w:noProof/>
                <w:webHidden/>
              </w:rPr>
            </w:r>
            <w:r w:rsidR="007A24E5">
              <w:rPr>
                <w:noProof/>
                <w:webHidden/>
              </w:rPr>
              <w:fldChar w:fldCharType="separate"/>
            </w:r>
            <w:r w:rsidR="007A24E5">
              <w:rPr>
                <w:noProof/>
                <w:webHidden/>
              </w:rPr>
              <w:t>9</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09" w:history="1">
            <w:r w:rsidR="007A24E5" w:rsidRPr="00BF2FB6">
              <w:rPr>
                <w:rStyle w:val="Hyperlinkki"/>
                <w:rFonts w:ascii="Arial" w:hAnsi="Arial" w:cs="Arial"/>
                <w:noProof/>
              </w:rPr>
              <w:t>2.3.1 Diffuusio</w:t>
            </w:r>
            <w:r w:rsidR="007A24E5">
              <w:rPr>
                <w:noProof/>
                <w:webHidden/>
              </w:rPr>
              <w:tab/>
            </w:r>
            <w:r w:rsidR="007A24E5">
              <w:rPr>
                <w:noProof/>
                <w:webHidden/>
              </w:rPr>
              <w:fldChar w:fldCharType="begin"/>
            </w:r>
            <w:r w:rsidR="007A24E5">
              <w:rPr>
                <w:noProof/>
                <w:webHidden/>
              </w:rPr>
              <w:instrText xml:space="preserve"> PAGEREF _Toc464406209 \h </w:instrText>
            </w:r>
            <w:r w:rsidR="007A24E5">
              <w:rPr>
                <w:noProof/>
                <w:webHidden/>
              </w:rPr>
            </w:r>
            <w:r w:rsidR="007A24E5">
              <w:rPr>
                <w:noProof/>
                <w:webHidden/>
              </w:rPr>
              <w:fldChar w:fldCharType="separate"/>
            </w:r>
            <w:r w:rsidR="007A24E5">
              <w:rPr>
                <w:noProof/>
                <w:webHidden/>
              </w:rPr>
              <w:t>10</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10" w:history="1">
            <w:r w:rsidR="007A24E5" w:rsidRPr="00BF2FB6">
              <w:rPr>
                <w:rStyle w:val="Hyperlinkki"/>
                <w:rFonts w:ascii="Times New Roman" w:hAnsi="Times New Roman" w:cs="Times New Roman"/>
                <w:noProof/>
              </w:rPr>
              <w:t>2.3.2 Gravitaatiodepositio</w:t>
            </w:r>
            <w:r w:rsidR="007A24E5">
              <w:rPr>
                <w:noProof/>
                <w:webHidden/>
              </w:rPr>
              <w:tab/>
            </w:r>
            <w:r w:rsidR="007A24E5">
              <w:rPr>
                <w:noProof/>
                <w:webHidden/>
              </w:rPr>
              <w:fldChar w:fldCharType="begin"/>
            </w:r>
            <w:r w:rsidR="007A24E5">
              <w:rPr>
                <w:noProof/>
                <w:webHidden/>
              </w:rPr>
              <w:instrText xml:space="preserve"> PAGEREF _Toc464406210 \h </w:instrText>
            </w:r>
            <w:r w:rsidR="007A24E5">
              <w:rPr>
                <w:noProof/>
                <w:webHidden/>
              </w:rPr>
            </w:r>
            <w:r w:rsidR="007A24E5">
              <w:rPr>
                <w:noProof/>
                <w:webHidden/>
              </w:rPr>
              <w:fldChar w:fldCharType="separate"/>
            </w:r>
            <w:r w:rsidR="007A24E5">
              <w:rPr>
                <w:noProof/>
                <w:webHidden/>
              </w:rPr>
              <w:t>11</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11" w:history="1">
            <w:r w:rsidR="007A24E5" w:rsidRPr="00BF2FB6">
              <w:rPr>
                <w:rStyle w:val="Hyperlinkki"/>
                <w:rFonts w:ascii="Arial" w:hAnsi="Arial" w:cs="Arial"/>
                <w:noProof/>
              </w:rPr>
              <w:t>2.3.3 Termoforeesi</w:t>
            </w:r>
            <w:r w:rsidR="007A24E5">
              <w:rPr>
                <w:noProof/>
                <w:webHidden/>
              </w:rPr>
              <w:tab/>
            </w:r>
            <w:r w:rsidR="007A24E5">
              <w:rPr>
                <w:noProof/>
                <w:webHidden/>
              </w:rPr>
              <w:fldChar w:fldCharType="begin"/>
            </w:r>
            <w:r w:rsidR="007A24E5">
              <w:rPr>
                <w:noProof/>
                <w:webHidden/>
              </w:rPr>
              <w:instrText xml:space="preserve"> PAGEREF _Toc464406211 \h </w:instrText>
            </w:r>
            <w:r w:rsidR="007A24E5">
              <w:rPr>
                <w:noProof/>
                <w:webHidden/>
              </w:rPr>
            </w:r>
            <w:r w:rsidR="007A24E5">
              <w:rPr>
                <w:noProof/>
                <w:webHidden/>
              </w:rPr>
              <w:fldChar w:fldCharType="separate"/>
            </w:r>
            <w:r w:rsidR="007A24E5">
              <w:rPr>
                <w:noProof/>
                <w:webHidden/>
              </w:rPr>
              <w:t>12</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12" w:history="1">
            <w:r w:rsidR="007A24E5" w:rsidRPr="00BF2FB6">
              <w:rPr>
                <w:rStyle w:val="Hyperlinkki"/>
                <w:rFonts w:ascii="Times New Roman" w:hAnsi="Times New Roman" w:cs="Times New Roman"/>
                <w:noProof/>
              </w:rPr>
              <w:t>2.3.4 Turbulentti inertiaalinen asettuminen</w:t>
            </w:r>
            <w:r w:rsidR="007A24E5">
              <w:rPr>
                <w:noProof/>
                <w:webHidden/>
              </w:rPr>
              <w:tab/>
            </w:r>
            <w:r w:rsidR="007A24E5">
              <w:rPr>
                <w:noProof/>
                <w:webHidden/>
              </w:rPr>
              <w:fldChar w:fldCharType="begin"/>
            </w:r>
            <w:r w:rsidR="007A24E5">
              <w:rPr>
                <w:noProof/>
                <w:webHidden/>
              </w:rPr>
              <w:instrText xml:space="preserve"> PAGEREF _Toc464406212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13" w:history="1">
            <w:r w:rsidR="007A24E5" w:rsidRPr="00BF2FB6">
              <w:rPr>
                <w:rStyle w:val="Hyperlinkki"/>
                <w:rFonts w:ascii="Arial" w:hAnsi="Arial" w:cs="Arial"/>
                <w:noProof/>
              </w:rPr>
              <w:t>2.3.5 Häviöt mutkissa</w:t>
            </w:r>
            <w:r w:rsidR="007A24E5">
              <w:rPr>
                <w:noProof/>
                <w:webHidden/>
              </w:rPr>
              <w:tab/>
            </w:r>
            <w:r w:rsidR="007A24E5">
              <w:rPr>
                <w:noProof/>
                <w:webHidden/>
              </w:rPr>
              <w:fldChar w:fldCharType="begin"/>
            </w:r>
            <w:r w:rsidR="007A24E5">
              <w:rPr>
                <w:noProof/>
                <w:webHidden/>
              </w:rPr>
              <w:instrText xml:space="preserve"> PAGEREF _Toc464406213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14" w:history="1">
            <w:r w:rsidR="007A24E5" w:rsidRPr="00BF2FB6">
              <w:rPr>
                <w:rStyle w:val="Hyperlinkki"/>
                <w:rFonts w:ascii="Arial" w:hAnsi="Arial" w:cs="Arial"/>
                <w:noProof/>
              </w:rPr>
              <w:t>2.3.6 Häviöt kuristuksessa</w:t>
            </w:r>
            <w:r w:rsidR="007A24E5">
              <w:rPr>
                <w:noProof/>
                <w:webHidden/>
              </w:rPr>
              <w:tab/>
            </w:r>
            <w:r w:rsidR="007A24E5">
              <w:rPr>
                <w:noProof/>
                <w:webHidden/>
              </w:rPr>
              <w:fldChar w:fldCharType="begin"/>
            </w:r>
            <w:r w:rsidR="007A24E5">
              <w:rPr>
                <w:noProof/>
                <w:webHidden/>
              </w:rPr>
              <w:instrText xml:space="preserve"> PAGEREF _Toc464406214 \h </w:instrText>
            </w:r>
            <w:r w:rsidR="007A24E5">
              <w:rPr>
                <w:noProof/>
                <w:webHidden/>
              </w:rPr>
            </w:r>
            <w:r w:rsidR="007A24E5">
              <w:rPr>
                <w:noProof/>
                <w:webHidden/>
              </w:rPr>
              <w:fldChar w:fldCharType="separate"/>
            </w:r>
            <w:r w:rsidR="007A24E5">
              <w:rPr>
                <w:noProof/>
                <w:webHidden/>
              </w:rPr>
              <w:t>14</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15" w:history="1">
            <w:r w:rsidR="007A24E5" w:rsidRPr="00BF2FB6">
              <w:rPr>
                <w:rStyle w:val="Hyperlinkki"/>
                <w:rFonts w:ascii="Arial" w:hAnsi="Arial" w:cs="Arial"/>
                <w:noProof/>
              </w:rPr>
              <w:t>2.3.7 Elektrostaattinen asettuminen</w:t>
            </w:r>
            <w:r w:rsidR="007A24E5">
              <w:rPr>
                <w:noProof/>
                <w:webHidden/>
              </w:rPr>
              <w:tab/>
            </w:r>
            <w:r w:rsidR="007A24E5">
              <w:rPr>
                <w:noProof/>
                <w:webHidden/>
              </w:rPr>
              <w:fldChar w:fldCharType="begin"/>
            </w:r>
            <w:r w:rsidR="007A24E5">
              <w:rPr>
                <w:noProof/>
                <w:webHidden/>
              </w:rPr>
              <w:instrText xml:space="preserve"> PAGEREF _Toc464406215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16" w:history="1">
            <w:r w:rsidR="007A24E5" w:rsidRPr="00BF2FB6">
              <w:rPr>
                <w:rStyle w:val="Hyperlinkki"/>
                <w:rFonts w:ascii="Arial" w:hAnsi="Arial" w:cs="Arial"/>
                <w:noProof/>
              </w:rPr>
              <w:t>2.4 Teoreettiset häviöt</w:t>
            </w:r>
            <w:r w:rsidR="007A24E5">
              <w:rPr>
                <w:noProof/>
                <w:webHidden/>
              </w:rPr>
              <w:tab/>
            </w:r>
            <w:r w:rsidR="007A24E5">
              <w:rPr>
                <w:noProof/>
                <w:webHidden/>
              </w:rPr>
              <w:fldChar w:fldCharType="begin"/>
            </w:r>
            <w:r w:rsidR="007A24E5">
              <w:rPr>
                <w:noProof/>
                <w:webHidden/>
              </w:rPr>
              <w:instrText xml:space="preserve"> PAGEREF _Toc464406216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941905">
          <w:pPr>
            <w:pStyle w:val="Sisluet1"/>
            <w:tabs>
              <w:tab w:val="right" w:leader="dot" w:pos="8494"/>
            </w:tabs>
            <w:rPr>
              <w:rFonts w:eastAsiaTheme="minorEastAsia"/>
              <w:noProof/>
              <w:lang w:eastAsia="fi-FI"/>
            </w:rPr>
          </w:pPr>
          <w:hyperlink w:anchor="_Toc464406217" w:history="1">
            <w:r w:rsidR="007A24E5" w:rsidRPr="00BF2FB6">
              <w:rPr>
                <w:rStyle w:val="Hyperlinkki"/>
                <w:rFonts w:ascii="Arial" w:hAnsi="Arial" w:cs="Arial"/>
                <w:noProof/>
              </w:rPr>
              <w:t>3. Mittausjärjestelyt</w:t>
            </w:r>
            <w:r w:rsidR="007A24E5">
              <w:rPr>
                <w:noProof/>
                <w:webHidden/>
              </w:rPr>
              <w:tab/>
            </w:r>
            <w:r w:rsidR="007A24E5">
              <w:rPr>
                <w:noProof/>
                <w:webHidden/>
              </w:rPr>
              <w:fldChar w:fldCharType="begin"/>
            </w:r>
            <w:r w:rsidR="007A24E5">
              <w:rPr>
                <w:noProof/>
                <w:webHidden/>
              </w:rPr>
              <w:instrText xml:space="preserve"> PAGEREF _Toc464406217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18" w:history="1">
            <w:r w:rsidR="007A24E5" w:rsidRPr="00BF2FB6">
              <w:rPr>
                <w:rStyle w:val="Hyperlinkki"/>
                <w:rFonts w:ascii="Arial" w:hAnsi="Arial" w:cs="Arial"/>
                <w:noProof/>
              </w:rPr>
              <w:t>3.1 Mobiililaboratorio</w:t>
            </w:r>
            <w:r w:rsidR="007A24E5">
              <w:rPr>
                <w:noProof/>
                <w:webHidden/>
              </w:rPr>
              <w:tab/>
            </w:r>
            <w:r w:rsidR="007A24E5">
              <w:rPr>
                <w:noProof/>
                <w:webHidden/>
              </w:rPr>
              <w:fldChar w:fldCharType="begin"/>
            </w:r>
            <w:r w:rsidR="007A24E5">
              <w:rPr>
                <w:noProof/>
                <w:webHidden/>
              </w:rPr>
              <w:instrText xml:space="preserve"> PAGEREF _Toc464406218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19" w:history="1">
            <w:r w:rsidR="007A24E5" w:rsidRPr="00BF2FB6">
              <w:rPr>
                <w:rStyle w:val="Hyperlinkki"/>
                <w:rFonts w:ascii="Arial" w:hAnsi="Arial" w:cs="Arial"/>
                <w:noProof/>
              </w:rPr>
              <w:t>3.2 Mittauksissa käytetyt laitteet</w:t>
            </w:r>
            <w:r w:rsidR="007A24E5">
              <w:rPr>
                <w:noProof/>
                <w:webHidden/>
              </w:rPr>
              <w:tab/>
            </w:r>
            <w:r w:rsidR="007A24E5">
              <w:rPr>
                <w:noProof/>
                <w:webHidden/>
              </w:rPr>
              <w:fldChar w:fldCharType="begin"/>
            </w:r>
            <w:r w:rsidR="007A24E5">
              <w:rPr>
                <w:noProof/>
                <w:webHidden/>
              </w:rPr>
              <w:instrText xml:space="preserve"> PAGEREF _Toc464406219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20" w:history="1">
            <w:r w:rsidR="007A24E5" w:rsidRPr="00BF2FB6">
              <w:rPr>
                <w:rStyle w:val="Hyperlinkki"/>
                <w:rFonts w:ascii="Arial" w:hAnsi="Arial" w:cs="Arial"/>
                <w:noProof/>
              </w:rPr>
              <w:t>3.2.1 ELPI ja ELPI+</w:t>
            </w:r>
            <w:r w:rsidR="007A24E5">
              <w:rPr>
                <w:noProof/>
                <w:webHidden/>
              </w:rPr>
              <w:tab/>
            </w:r>
            <w:r w:rsidR="007A24E5">
              <w:rPr>
                <w:noProof/>
                <w:webHidden/>
              </w:rPr>
              <w:fldChar w:fldCharType="begin"/>
            </w:r>
            <w:r w:rsidR="007A24E5">
              <w:rPr>
                <w:noProof/>
                <w:webHidden/>
              </w:rPr>
              <w:instrText xml:space="preserve"> PAGEREF _Toc464406220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21" w:history="1">
            <w:r w:rsidR="007A24E5" w:rsidRPr="00BF2FB6">
              <w:rPr>
                <w:rStyle w:val="Hyperlinkki"/>
                <w:rFonts w:ascii="Arial" w:hAnsi="Arial" w:cs="Arial"/>
                <w:noProof/>
              </w:rPr>
              <w:t>3.2.2 UV-APS</w:t>
            </w:r>
            <w:r w:rsidR="007A24E5">
              <w:rPr>
                <w:noProof/>
                <w:webHidden/>
              </w:rPr>
              <w:tab/>
            </w:r>
            <w:r w:rsidR="007A24E5">
              <w:rPr>
                <w:noProof/>
                <w:webHidden/>
              </w:rPr>
              <w:fldChar w:fldCharType="begin"/>
            </w:r>
            <w:r w:rsidR="007A24E5">
              <w:rPr>
                <w:noProof/>
                <w:webHidden/>
              </w:rPr>
              <w:instrText xml:space="preserve"> PAGEREF _Toc464406221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22" w:history="1">
            <w:r w:rsidR="007A24E5" w:rsidRPr="00BF2FB6">
              <w:rPr>
                <w:rStyle w:val="Hyperlinkki"/>
                <w:rFonts w:ascii="Arial" w:hAnsi="Arial" w:cs="Arial"/>
                <w:noProof/>
              </w:rPr>
              <w:t>3.2.3 SMPS</w:t>
            </w:r>
            <w:r w:rsidR="007A24E5">
              <w:rPr>
                <w:noProof/>
                <w:webHidden/>
              </w:rPr>
              <w:tab/>
            </w:r>
            <w:r w:rsidR="007A24E5">
              <w:rPr>
                <w:noProof/>
                <w:webHidden/>
              </w:rPr>
              <w:fldChar w:fldCharType="begin"/>
            </w:r>
            <w:r w:rsidR="007A24E5">
              <w:rPr>
                <w:noProof/>
                <w:webHidden/>
              </w:rPr>
              <w:instrText xml:space="preserve"> PAGEREF _Toc464406222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941905">
          <w:pPr>
            <w:pStyle w:val="Sisluet3"/>
            <w:tabs>
              <w:tab w:val="right" w:leader="dot" w:pos="8494"/>
            </w:tabs>
            <w:rPr>
              <w:rFonts w:eastAsiaTheme="minorEastAsia"/>
              <w:noProof/>
              <w:lang w:eastAsia="fi-FI"/>
            </w:rPr>
          </w:pPr>
          <w:hyperlink w:anchor="_Toc464406223" w:history="1">
            <w:r w:rsidR="007A24E5" w:rsidRPr="00BF2FB6">
              <w:rPr>
                <w:rStyle w:val="Hyperlinkki"/>
                <w:rFonts w:ascii="Arial" w:hAnsi="Arial" w:cs="Arial"/>
                <w:noProof/>
              </w:rPr>
              <w:t>3.2.4 Hiukkaskoonkasvattaja (PSM)</w:t>
            </w:r>
            <w:r w:rsidR="007A24E5">
              <w:rPr>
                <w:noProof/>
                <w:webHidden/>
              </w:rPr>
              <w:tab/>
            </w:r>
            <w:r w:rsidR="007A24E5">
              <w:rPr>
                <w:noProof/>
                <w:webHidden/>
              </w:rPr>
              <w:fldChar w:fldCharType="begin"/>
            </w:r>
            <w:r w:rsidR="007A24E5">
              <w:rPr>
                <w:noProof/>
                <w:webHidden/>
              </w:rPr>
              <w:instrText xml:space="preserve"> PAGEREF _Toc464406223 \h </w:instrText>
            </w:r>
            <w:r w:rsidR="007A24E5">
              <w:rPr>
                <w:noProof/>
                <w:webHidden/>
              </w:rPr>
            </w:r>
            <w:r w:rsidR="007A24E5">
              <w:rPr>
                <w:noProof/>
                <w:webHidden/>
              </w:rPr>
              <w:fldChar w:fldCharType="separate"/>
            </w:r>
            <w:r w:rsidR="007A24E5">
              <w:rPr>
                <w:noProof/>
                <w:webHidden/>
              </w:rPr>
              <w:t>23</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24" w:history="1">
            <w:r w:rsidR="007A24E5" w:rsidRPr="00BF2FB6">
              <w:rPr>
                <w:rStyle w:val="Hyperlinkki"/>
                <w:rFonts w:ascii="Arial" w:hAnsi="Arial" w:cs="Arial"/>
                <w:noProof/>
              </w:rPr>
              <w:t>3.3 Isojen hiukkasten mittaaminen</w:t>
            </w:r>
            <w:r w:rsidR="007A24E5">
              <w:rPr>
                <w:noProof/>
                <w:webHidden/>
              </w:rPr>
              <w:tab/>
            </w:r>
            <w:r w:rsidR="007A24E5">
              <w:rPr>
                <w:noProof/>
                <w:webHidden/>
              </w:rPr>
              <w:fldChar w:fldCharType="begin"/>
            </w:r>
            <w:r w:rsidR="007A24E5">
              <w:rPr>
                <w:noProof/>
                <w:webHidden/>
              </w:rPr>
              <w:instrText xml:space="preserve"> PAGEREF _Toc464406224 \h </w:instrText>
            </w:r>
            <w:r w:rsidR="007A24E5">
              <w:rPr>
                <w:noProof/>
                <w:webHidden/>
              </w:rPr>
            </w:r>
            <w:r w:rsidR="007A24E5">
              <w:rPr>
                <w:noProof/>
                <w:webHidden/>
              </w:rPr>
              <w:fldChar w:fldCharType="separate"/>
            </w:r>
            <w:r w:rsidR="007A24E5">
              <w:rPr>
                <w:noProof/>
                <w:webHidden/>
              </w:rPr>
              <w:t>24</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25" w:history="1">
            <w:r w:rsidR="007A24E5" w:rsidRPr="00BF2FB6">
              <w:rPr>
                <w:rStyle w:val="Hyperlinkki"/>
                <w:rFonts w:ascii="Arial" w:hAnsi="Arial" w:cs="Arial"/>
                <w:noProof/>
              </w:rPr>
              <w:t>3.4 Pienten hiukkasten mittaaminen</w:t>
            </w:r>
            <w:r w:rsidR="007A24E5">
              <w:rPr>
                <w:noProof/>
                <w:webHidden/>
              </w:rPr>
              <w:tab/>
            </w:r>
            <w:r w:rsidR="007A24E5">
              <w:rPr>
                <w:noProof/>
                <w:webHidden/>
              </w:rPr>
              <w:fldChar w:fldCharType="begin"/>
            </w:r>
            <w:r w:rsidR="007A24E5">
              <w:rPr>
                <w:noProof/>
                <w:webHidden/>
              </w:rPr>
              <w:instrText xml:space="preserve"> PAGEREF _Toc464406225 \h </w:instrText>
            </w:r>
            <w:r w:rsidR="007A24E5">
              <w:rPr>
                <w:noProof/>
                <w:webHidden/>
              </w:rPr>
            </w:r>
            <w:r w:rsidR="007A24E5">
              <w:rPr>
                <w:noProof/>
                <w:webHidden/>
              </w:rPr>
              <w:fldChar w:fldCharType="separate"/>
            </w:r>
            <w:r w:rsidR="007A24E5">
              <w:rPr>
                <w:noProof/>
                <w:webHidden/>
              </w:rPr>
              <w:t>27</w:t>
            </w:r>
            <w:r w:rsidR="007A24E5">
              <w:rPr>
                <w:noProof/>
                <w:webHidden/>
              </w:rPr>
              <w:fldChar w:fldCharType="end"/>
            </w:r>
          </w:hyperlink>
        </w:p>
        <w:p w:rsidR="007A24E5" w:rsidRDefault="00941905">
          <w:pPr>
            <w:pStyle w:val="Sisluet1"/>
            <w:tabs>
              <w:tab w:val="right" w:leader="dot" w:pos="8494"/>
            </w:tabs>
            <w:rPr>
              <w:rFonts w:eastAsiaTheme="minorEastAsia"/>
              <w:noProof/>
              <w:lang w:eastAsia="fi-FI"/>
            </w:rPr>
          </w:pPr>
          <w:hyperlink w:anchor="_Toc464406226" w:history="1">
            <w:r w:rsidR="007A24E5" w:rsidRPr="00BF2FB6">
              <w:rPr>
                <w:rStyle w:val="Hyperlinkki"/>
                <w:rFonts w:ascii="Arial" w:hAnsi="Arial" w:cs="Arial"/>
                <w:noProof/>
              </w:rPr>
              <w:t>4. Tulokset</w:t>
            </w:r>
            <w:r w:rsidR="007A24E5">
              <w:rPr>
                <w:noProof/>
                <w:webHidden/>
              </w:rPr>
              <w:tab/>
            </w:r>
            <w:r w:rsidR="007A24E5">
              <w:rPr>
                <w:noProof/>
                <w:webHidden/>
              </w:rPr>
              <w:fldChar w:fldCharType="begin"/>
            </w:r>
            <w:r w:rsidR="007A24E5">
              <w:rPr>
                <w:noProof/>
                <w:webHidden/>
              </w:rPr>
              <w:instrText xml:space="preserve"> PAGEREF _Toc464406226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27" w:history="1">
            <w:r w:rsidR="007A24E5" w:rsidRPr="00BF2FB6">
              <w:rPr>
                <w:rStyle w:val="Hyperlinkki"/>
                <w:rFonts w:ascii="Arial" w:hAnsi="Arial" w:cs="Arial"/>
                <w:noProof/>
              </w:rPr>
              <w:t>4.1 Isot hiukkaset</w:t>
            </w:r>
            <w:r w:rsidR="007A24E5">
              <w:rPr>
                <w:noProof/>
                <w:webHidden/>
              </w:rPr>
              <w:tab/>
            </w:r>
            <w:r w:rsidR="007A24E5">
              <w:rPr>
                <w:noProof/>
                <w:webHidden/>
              </w:rPr>
              <w:fldChar w:fldCharType="begin"/>
            </w:r>
            <w:r w:rsidR="007A24E5">
              <w:rPr>
                <w:noProof/>
                <w:webHidden/>
              </w:rPr>
              <w:instrText xml:space="preserve"> PAGEREF _Toc464406227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941905">
          <w:pPr>
            <w:pStyle w:val="Sisluet2"/>
            <w:tabs>
              <w:tab w:val="right" w:leader="dot" w:pos="8494"/>
            </w:tabs>
            <w:rPr>
              <w:rFonts w:eastAsiaTheme="minorEastAsia"/>
              <w:noProof/>
              <w:lang w:eastAsia="fi-FI"/>
            </w:rPr>
          </w:pPr>
          <w:hyperlink w:anchor="_Toc464406228" w:history="1">
            <w:r w:rsidR="007A24E5" w:rsidRPr="00BF2FB6">
              <w:rPr>
                <w:rStyle w:val="Hyperlinkki"/>
                <w:rFonts w:ascii="Arial" w:hAnsi="Arial" w:cs="Arial"/>
                <w:noProof/>
              </w:rPr>
              <w:t>4.2 Pienet hiukkaset</w:t>
            </w:r>
            <w:r w:rsidR="007A24E5">
              <w:rPr>
                <w:noProof/>
                <w:webHidden/>
              </w:rPr>
              <w:tab/>
            </w:r>
            <w:r w:rsidR="007A24E5">
              <w:rPr>
                <w:noProof/>
                <w:webHidden/>
              </w:rPr>
              <w:fldChar w:fldCharType="begin"/>
            </w:r>
            <w:r w:rsidR="007A24E5">
              <w:rPr>
                <w:noProof/>
                <w:webHidden/>
              </w:rPr>
              <w:instrText xml:space="preserve"> PAGEREF _Toc464406228 \h </w:instrText>
            </w:r>
            <w:r w:rsidR="007A24E5">
              <w:rPr>
                <w:noProof/>
                <w:webHidden/>
              </w:rPr>
            </w:r>
            <w:r w:rsidR="007A24E5">
              <w:rPr>
                <w:noProof/>
                <w:webHidden/>
              </w:rPr>
              <w:fldChar w:fldCharType="separate"/>
            </w:r>
            <w:r w:rsidR="007A24E5">
              <w:rPr>
                <w:noProof/>
                <w:webHidden/>
              </w:rPr>
              <w:t>34</w:t>
            </w:r>
            <w:r w:rsidR="007A24E5">
              <w:rPr>
                <w:noProof/>
                <w:webHidden/>
              </w:rPr>
              <w:fldChar w:fldCharType="end"/>
            </w:r>
          </w:hyperlink>
        </w:p>
        <w:p w:rsidR="007A24E5" w:rsidRDefault="00941905">
          <w:pPr>
            <w:pStyle w:val="Sisluet1"/>
            <w:tabs>
              <w:tab w:val="right" w:leader="dot" w:pos="8494"/>
            </w:tabs>
            <w:rPr>
              <w:rFonts w:eastAsiaTheme="minorEastAsia"/>
              <w:noProof/>
              <w:lang w:eastAsia="fi-FI"/>
            </w:rPr>
          </w:pPr>
          <w:hyperlink w:anchor="_Toc464406229" w:history="1">
            <w:r w:rsidR="007A24E5" w:rsidRPr="00BF2FB6">
              <w:rPr>
                <w:rStyle w:val="Hyperlinkki"/>
                <w:rFonts w:ascii="Arial" w:hAnsi="Arial" w:cs="Arial"/>
                <w:noProof/>
              </w:rPr>
              <w:t>3. Yhteenveto</w:t>
            </w:r>
            <w:r w:rsidR="007A24E5">
              <w:rPr>
                <w:noProof/>
                <w:webHidden/>
              </w:rPr>
              <w:tab/>
            </w:r>
            <w:r w:rsidR="007A24E5">
              <w:rPr>
                <w:noProof/>
                <w:webHidden/>
              </w:rPr>
              <w:fldChar w:fldCharType="begin"/>
            </w:r>
            <w:r w:rsidR="007A24E5">
              <w:rPr>
                <w:noProof/>
                <w:webHidden/>
              </w:rPr>
              <w:instrText xml:space="preserve"> PAGEREF _Toc464406229 \h </w:instrText>
            </w:r>
            <w:r w:rsidR="007A24E5">
              <w:rPr>
                <w:noProof/>
                <w:webHidden/>
              </w:rPr>
            </w:r>
            <w:r w:rsidR="007A24E5">
              <w:rPr>
                <w:noProof/>
                <w:webHidden/>
              </w:rPr>
              <w:fldChar w:fldCharType="separate"/>
            </w:r>
            <w:r w:rsidR="007A24E5">
              <w:rPr>
                <w:noProof/>
                <w:webHidden/>
              </w:rPr>
              <w:t>43</w:t>
            </w:r>
            <w:r w:rsidR="007A24E5">
              <w:rPr>
                <w:noProof/>
                <w:webHidden/>
              </w:rPr>
              <w:fldChar w:fldCharType="end"/>
            </w:r>
          </w:hyperlink>
        </w:p>
        <w:p w:rsidR="007A24E5" w:rsidRDefault="00941905">
          <w:pPr>
            <w:pStyle w:val="Sisluet1"/>
            <w:tabs>
              <w:tab w:val="right" w:leader="dot" w:pos="8494"/>
            </w:tabs>
            <w:rPr>
              <w:rFonts w:eastAsiaTheme="minorEastAsia"/>
              <w:noProof/>
              <w:lang w:eastAsia="fi-FI"/>
            </w:rPr>
          </w:pPr>
          <w:hyperlink w:anchor="_Toc464406230" w:history="1">
            <w:r w:rsidR="007A24E5" w:rsidRPr="00BF2FB6">
              <w:rPr>
                <w:rStyle w:val="Hyperlinkki"/>
                <w:noProof/>
              </w:rPr>
              <w:t>Lähdeluettelo</w:t>
            </w:r>
            <w:r w:rsidR="007A24E5">
              <w:rPr>
                <w:noProof/>
                <w:webHidden/>
              </w:rPr>
              <w:tab/>
            </w:r>
            <w:r w:rsidR="007A24E5">
              <w:rPr>
                <w:noProof/>
                <w:webHidden/>
              </w:rPr>
              <w:fldChar w:fldCharType="begin"/>
            </w:r>
            <w:r w:rsidR="007A24E5">
              <w:rPr>
                <w:noProof/>
                <w:webHidden/>
              </w:rPr>
              <w:instrText xml:space="preserve"> PAGEREF _Toc464406230 \h </w:instrText>
            </w:r>
            <w:r w:rsidR="007A24E5">
              <w:rPr>
                <w:noProof/>
                <w:webHidden/>
              </w:rPr>
            </w:r>
            <w:r w:rsidR="007A24E5">
              <w:rPr>
                <w:noProof/>
                <w:webHidden/>
              </w:rPr>
              <w:fldChar w:fldCharType="separate"/>
            </w:r>
            <w:r w:rsidR="007A24E5">
              <w:rPr>
                <w:noProof/>
                <w:webHidden/>
              </w:rPr>
              <w:t>44</w:t>
            </w:r>
            <w:r w:rsidR="007A24E5">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Otsikko1"/>
        <w:spacing w:before="840" w:after="840"/>
        <w:jc w:val="both"/>
        <w:rPr>
          <w:rFonts w:ascii="Arial" w:hAnsi="Arial" w:cs="Arial"/>
          <w:sz w:val="36"/>
          <w:szCs w:val="36"/>
        </w:rPr>
      </w:pPr>
      <w:bookmarkStart w:id="0" w:name="_Toc464406201"/>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Otsikko1"/>
        <w:spacing w:before="840" w:after="840"/>
        <w:jc w:val="both"/>
        <w:rPr>
          <w:rFonts w:ascii="Arial" w:hAnsi="Arial" w:cs="Arial"/>
          <w:sz w:val="36"/>
          <w:szCs w:val="36"/>
        </w:rPr>
      </w:pPr>
      <w:bookmarkStart w:id="1" w:name="_Toc464406202"/>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w:t>
      </w:r>
      <w:r w:rsidR="00FE2BFE">
        <w:rPr>
          <w:rFonts w:ascii="Times New Roman" w:hAnsi="Times New Roman" w:cs="Times New Roman"/>
          <w:sz w:val="24"/>
          <w:szCs w:val="24"/>
        </w:rPr>
        <w:t>ä usein inletin, eri määrän eri</w:t>
      </w:r>
      <w:r w:rsidR="003B191D">
        <w:rPr>
          <w:rFonts w:ascii="Times New Roman" w:hAnsi="Times New Roman" w:cs="Times New Roman"/>
          <w:sz w:val="24"/>
          <w:szCs w:val="24"/>
        </w:rPr>
        <w:t>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uettelokappale"/>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60564E" w:rsidRPr="006C0D50" w:rsidRDefault="00BE7DB0" w:rsidP="006C0D50">
      <w:pPr>
        <w:pStyle w:val="Otsikko2"/>
        <w:spacing w:before="360" w:after="240"/>
        <w:jc w:val="both"/>
        <w:rPr>
          <w:rFonts w:ascii="Arial" w:hAnsi="Arial" w:cs="Arial"/>
          <w:sz w:val="28"/>
          <w:szCs w:val="28"/>
        </w:rPr>
      </w:pPr>
      <w:bookmarkStart w:id="2" w:name="_Toc464406203"/>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941905"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Otsikko2"/>
        <w:spacing w:before="360" w:after="240"/>
        <w:jc w:val="both"/>
        <w:rPr>
          <w:rFonts w:ascii="Arial" w:hAnsi="Arial" w:cs="Arial"/>
          <w:sz w:val="28"/>
          <w:szCs w:val="28"/>
        </w:rPr>
      </w:pPr>
      <w:bookmarkStart w:id="3" w:name="_Toc464406204"/>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w:t>
      </w:r>
      <w:bookmarkStart w:id="4" w:name="_GoBack"/>
      <w:bookmarkEnd w:id="4"/>
      <w:r w:rsidR="00341E56">
        <w:rPr>
          <w:rFonts w:ascii="Times New Roman" w:eastAsiaTheme="minorEastAsia" w:hAnsi="Times New Roman" w:cs="Times New Roman"/>
          <w:sz w:val="24"/>
          <w:szCs w:val="24"/>
        </w:rPr>
        <w:t>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5pt;height:351.55pt" o:ole="">
            <v:imagedata r:id="rId8" o:title=""/>
          </v:shape>
          <o:OLEObject Type="Embed" ProgID="Visio.Drawing.15" ShapeID="_x0000_i1025" DrawAspect="Content" ObjectID="_1538393163"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Otsikko3"/>
        <w:spacing w:before="360" w:after="240"/>
        <w:jc w:val="both"/>
        <w:rPr>
          <w:rFonts w:ascii="Arial" w:hAnsi="Arial" w:cs="Arial"/>
          <w:sz w:val="28"/>
          <w:szCs w:val="28"/>
        </w:rPr>
      </w:pPr>
      <w:bookmarkStart w:id="5" w:name="_Toc464406205"/>
      <w:r w:rsidRPr="0060564E">
        <w:rPr>
          <w:rFonts w:ascii="Arial" w:hAnsi="Arial" w:cs="Arial"/>
          <w:sz w:val="28"/>
          <w:szCs w:val="28"/>
        </w:rPr>
        <w:lastRenderedPageBreak/>
        <w:t>2.2.1 Aspiraatiotehokkuus</w:t>
      </w:r>
      <w:bookmarkEnd w:id="5"/>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941905"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Otsikko3"/>
        <w:spacing w:before="360" w:after="240"/>
        <w:jc w:val="both"/>
        <w:rPr>
          <w:rFonts w:ascii="Arial" w:eastAsiaTheme="minorEastAsia" w:hAnsi="Arial" w:cs="Arial"/>
          <w:sz w:val="28"/>
          <w:szCs w:val="28"/>
        </w:rPr>
      </w:pPr>
      <w:bookmarkStart w:id="6" w:name="_Toc464406206"/>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6"/>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Otsikko3"/>
        <w:spacing w:before="360" w:after="240"/>
        <w:jc w:val="both"/>
        <w:rPr>
          <w:rFonts w:ascii="Arial" w:eastAsiaTheme="minorEastAsia" w:hAnsi="Arial" w:cs="Arial"/>
          <w:sz w:val="28"/>
          <w:szCs w:val="28"/>
        </w:rPr>
      </w:pPr>
      <w:bookmarkStart w:id="7" w:name="_Toc464406207"/>
      <w:r>
        <w:rPr>
          <w:rFonts w:ascii="Arial" w:eastAsiaTheme="minorEastAsia" w:hAnsi="Arial" w:cs="Arial"/>
          <w:sz w:val="28"/>
          <w:szCs w:val="28"/>
        </w:rPr>
        <w:t>2.2.3 Näytteenotto pysähtyneestä ilmasta</w:t>
      </w:r>
      <w:bookmarkEnd w:id="7"/>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941905"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941905"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941905"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941905"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Otsikko2"/>
        <w:spacing w:before="360" w:after="240"/>
        <w:jc w:val="both"/>
        <w:rPr>
          <w:rFonts w:ascii="Arial" w:eastAsiaTheme="minorEastAsia" w:hAnsi="Arial" w:cs="Arial"/>
          <w:sz w:val="28"/>
          <w:szCs w:val="28"/>
        </w:rPr>
      </w:pPr>
      <w:bookmarkStart w:id="8" w:name="_Toc464406208"/>
      <w:r w:rsidRPr="006C0D50">
        <w:rPr>
          <w:rFonts w:ascii="Arial" w:eastAsiaTheme="minorEastAsia" w:hAnsi="Arial" w:cs="Arial"/>
          <w:sz w:val="28"/>
          <w:szCs w:val="28"/>
        </w:rPr>
        <w:t>2.3 Kuljetustehokkuus</w:t>
      </w:r>
      <w:bookmarkEnd w:id="8"/>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Otsikko3"/>
        <w:spacing w:before="360" w:after="240"/>
        <w:jc w:val="both"/>
        <w:rPr>
          <w:rFonts w:ascii="Arial" w:eastAsiaTheme="minorEastAsia" w:hAnsi="Arial" w:cs="Arial"/>
          <w:sz w:val="28"/>
          <w:szCs w:val="28"/>
        </w:rPr>
      </w:pPr>
      <w:bookmarkStart w:id="9" w:name="_Toc464406209"/>
      <w:r w:rsidRPr="006C0D50">
        <w:rPr>
          <w:rFonts w:ascii="Arial" w:eastAsiaTheme="minorEastAsia" w:hAnsi="Arial" w:cs="Arial"/>
          <w:sz w:val="28"/>
          <w:szCs w:val="28"/>
        </w:rPr>
        <w:t>2.3.1 Diffuusio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uettelokappale"/>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941905"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10" w:name="_Toc464406210"/>
      <w:r w:rsidRPr="0071449F">
        <w:rPr>
          <w:rFonts w:ascii="Times New Roman" w:eastAsiaTheme="minorEastAsia" w:hAnsi="Times New Roman" w:cs="Times New Roman"/>
          <w:sz w:val="28"/>
          <w:szCs w:val="28"/>
        </w:rPr>
        <w:t>2.3.2 Gravitaatiodepositio</w:t>
      </w:r>
      <w:bookmarkEnd w:id="10"/>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941905"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941905"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Otsikko3"/>
        <w:spacing w:before="360" w:after="240"/>
        <w:jc w:val="both"/>
        <w:rPr>
          <w:rFonts w:ascii="Arial" w:eastAsiaTheme="minorEastAsia" w:hAnsi="Arial" w:cs="Arial"/>
          <w:sz w:val="28"/>
          <w:szCs w:val="28"/>
        </w:rPr>
      </w:pPr>
      <w:bookmarkStart w:id="11" w:name="_Toc464406211"/>
      <w:r w:rsidRPr="006C0D50">
        <w:rPr>
          <w:rFonts w:ascii="Arial" w:eastAsiaTheme="minorEastAsia" w:hAnsi="Arial" w:cs="Arial"/>
          <w:sz w:val="28"/>
          <w:szCs w:val="28"/>
        </w:rPr>
        <w:t>2.3.3 Termoforeesi</w:t>
      </w:r>
      <w:bookmarkEnd w:id="11"/>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941905"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94190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12" w:name="_Toc464406212"/>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2"/>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Otsikko3"/>
        <w:spacing w:before="360" w:after="240"/>
        <w:jc w:val="both"/>
        <w:rPr>
          <w:rFonts w:ascii="Arial" w:eastAsiaTheme="minorEastAsia" w:hAnsi="Arial" w:cs="Arial"/>
          <w:sz w:val="28"/>
          <w:szCs w:val="28"/>
        </w:rPr>
      </w:pPr>
      <w:bookmarkStart w:id="13" w:name="_Toc464406213"/>
      <w:r w:rsidRPr="006C0D50">
        <w:rPr>
          <w:rFonts w:ascii="Arial" w:eastAsiaTheme="minorEastAsia" w:hAnsi="Arial" w:cs="Arial"/>
          <w:sz w:val="28"/>
          <w:szCs w:val="28"/>
        </w:rPr>
        <w:t>2.3.5 Häviöt mutkissa</w:t>
      </w:r>
      <w:bookmarkEnd w:id="13"/>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941905"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94190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94190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Otsikko3"/>
        <w:spacing w:before="360" w:after="240"/>
        <w:jc w:val="both"/>
        <w:rPr>
          <w:rFonts w:ascii="Arial" w:eastAsiaTheme="minorEastAsia" w:hAnsi="Arial" w:cs="Arial"/>
          <w:sz w:val="28"/>
          <w:szCs w:val="28"/>
        </w:rPr>
      </w:pPr>
      <w:bookmarkStart w:id="14" w:name="_Toc464406214"/>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4"/>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94190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Otsikko3"/>
        <w:spacing w:before="360" w:after="240"/>
        <w:jc w:val="both"/>
        <w:rPr>
          <w:rFonts w:ascii="Arial" w:eastAsiaTheme="minorEastAsia" w:hAnsi="Arial" w:cs="Arial"/>
          <w:sz w:val="28"/>
          <w:szCs w:val="28"/>
        </w:rPr>
      </w:pPr>
      <w:bookmarkStart w:id="15" w:name="_Toc464406215"/>
      <w:r w:rsidRPr="006C0D50">
        <w:rPr>
          <w:rFonts w:ascii="Arial" w:eastAsiaTheme="minorEastAsia" w:hAnsi="Arial" w:cs="Arial"/>
          <w:sz w:val="28"/>
          <w:szCs w:val="28"/>
        </w:rPr>
        <w:lastRenderedPageBreak/>
        <w:t>2.3.7 Elektrostaattinen asettuminen</w:t>
      </w:r>
      <w:bookmarkEnd w:id="15"/>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Otsikko2"/>
        <w:spacing w:before="360" w:after="240"/>
        <w:jc w:val="both"/>
        <w:rPr>
          <w:rFonts w:ascii="Arial" w:eastAsiaTheme="minorEastAsia" w:hAnsi="Arial" w:cs="Arial"/>
          <w:sz w:val="28"/>
          <w:szCs w:val="28"/>
        </w:rPr>
      </w:pPr>
      <w:bookmarkStart w:id="16" w:name="_Toc464406216"/>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rsidR="00916B1B" w:rsidRDefault="00916B1B" w:rsidP="00F46B7E">
      <w:pPr>
        <w:pStyle w:val="Otsikko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Otsikko1"/>
        <w:spacing w:before="840" w:after="840"/>
        <w:jc w:val="both"/>
        <w:rPr>
          <w:rFonts w:ascii="Arial" w:hAnsi="Arial" w:cs="Arial"/>
          <w:sz w:val="36"/>
          <w:szCs w:val="36"/>
        </w:rPr>
      </w:pPr>
      <w:bookmarkStart w:id="17" w:name="_Toc464406217"/>
      <w:r>
        <w:rPr>
          <w:rFonts w:ascii="Arial" w:hAnsi="Arial" w:cs="Arial"/>
          <w:sz w:val="36"/>
          <w:szCs w:val="36"/>
        </w:rPr>
        <w:lastRenderedPageBreak/>
        <w:t>3. Mittausjärjestelyt</w:t>
      </w:r>
      <w:bookmarkEnd w:id="17"/>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Otsikko2"/>
        <w:spacing w:before="360" w:after="240"/>
        <w:jc w:val="both"/>
        <w:rPr>
          <w:rFonts w:ascii="Arial" w:hAnsi="Arial" w:cs="Arial"/>
          <w:sz w:val="28"/>
          <w:szCs w:val="28"/>
        </w:rPr>
      </w:pPr>
      <w:bookmarkStart w:id="18" w:name="_Toc464406218"/>
      <w:r w:rsidRPr="00482816">
        <w:rPr>
          <w:rFonts w:ascii="Arial" w:hAnsi="Arial" w:cs="Arial"/>
          <w:sz w:val="28"/>
          <w:szCs w:val="28"/>
        </w:rPr>
        <w:t>3.1 Mobiililaboratorio</w:t>
      </w:r>
      <w:bookmarkEnd w:id="18"/>
    </w:p>
    <w:p w:rsidR="00C6430D" w:rsidRPr="007A24E5" w:rsidRDefault="00F46B7E" w:rsidP="00F46B7E">
      <w:pPr>
        <w:rPr>
          <w:rFonts w:ascii="Times New Roman" w:hAnsi="Times New Roman" w:cs="Times New Roman"/>
          <w:sz w:val="24"/>
        </w:rPr>
      </w:pPr>
      <w:r w:rsidRPr="007A24E5">
        <w:rPr>
          <w:rFonts w:ascii="Times New Roman" w:hAnsi="Times New Roman" w:cs="Times New Roman"/>
          <w:sz w:val="24"/>
        </w:rPr>
        <w:t>TTY:n Aerosolifysiikan laboratoriolla on käytössään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mittauskamppanj</w:t>
      </w:r>
      <w:r w:rsidRPr="007A24E5">
        <w:rPr>
          <w:rFonts w:ascii="Times New Roman" w:hAnsi="Times New Roman" w:cs="Times New Roman"/>
          <w:sz w:val="24"/>
        </w:rPr>
        <w:t xml:space="preserve">oissa.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3pt;height:173.85pt" o:ole="">
            <v:imagedata r:id="rId13" o:title=""/>
          </v:shape>
          <o:OLEObject Type="Embed" ProgID="Visio.Drawing.15" ShapeID="_x0000_i1026" DrawAspect="Content" ObjectID="_1538393164"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w:t>
      </w:r>
      <w:r w:rsidR="00C24FCC">
        <w:rPr>
          <w:rFonts w:ascii="Times New Roman" w:hAnsi="Times New Roman" w:cs="Times New Roman"/>
          <w:sz w:val="18"/>
          <w:szCs w:val="18"/>
        </w:rPr>
        <w:t>li</w:t>
      </w:r>
      <w:r w:rsidR="006D6AD5" w:rsidRPr="00062DC9">
        <w:rPr>
          <w:rFonts w:ascii="Times New Roman" w:hAnsi="Times New Roman" w:cs="Times New Roman"/>
          <w:sz w:val="18"/>
          <w:szCs w:val="18"/>
        </w:rPr>
        <w:t xml:space="preserve">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7A24E5" w:rsidRDefault="00C6430D" w:rsidP="00F46B7E">
      <w:pPr>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Näytelinja tekee kaksi 90° mutkaa. Näyteputki on tehty happoteräsputkesta, eli johtavasta materiaalista, joten elektrostaattisesta asettumisesta johtuvia häviöitä ei putkessa tapahdu.</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Kuvaan 3.2 on määritetty auton linjastossa tapahtuvat teoreettiset kuljetushäviöt 30 lpm virtauksella.</w:t>
      </w:r>
      <w:r w:rsidR="007A2B97" w:rsidRPr="007A24E5">
        <w:rPr>
          <w:rFonts w:ascii="Times New Roman" w:hAnsi="Times New Roman" w:cs="Times New Roman"/>
          <w:sz w:val="24"/>
        </w:rPr>
        <w:t xml:space="preserve"> </w:t>
      </w:r>
      <w:r w:rsidR="00FE2BFE">
        <w:rPr>
          <w:rFonts w:ascii="Times New Roman" w:hAnsi="Times New Roman" w:cs="Times New Roman"/>
          <w:sz w:val="24"/>
        </w:rPr>
        <w:t xml:space="preserve"> Lisäksi kuvassa 3.3 on esitettynä virtauksen vaikutus häviöihin.</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484218" cy="336303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9295" cy="3366837"/>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562870" cy="342351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7343" cy="3426869"/>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7A24E5" w:rsidRDefault="007D18B3" w:rsidP="006D6AD5">
      <w:pPr>
        <w:rPr>
          <w:rFonts w:ascii="Times New Roman" w:hAnsi="Times New Roman" w:cs="Times New Roman"/>
          <w:sz w:val="20"/>
          <w:szCs w:val="18"/>
        </w:rPr>
      </w:pPr>
    </w:p>
    <w:p w:rsidR="00F46B7E" w:rsidRPr="007A24E5" w:rsidRDefault="00575832" w:rsidP="00F46B7E">
      <w:pPr>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E44D01">
        <w:rPr>
          <w:rFonts w:ascii="Times New Roman" w:hAnsi="Times New Roman" w:cs="Times New Roman"/>
          <w:sz w:val="24"/>
        </w:rPr>
        <w:t xml:space="preserve"> isoills hiukkasilla</w:t>
      </w:r>
      <w:r w:rsidR="00F46B7E" w:rsidRPr="007A24E5">
        <w:rPr>
          <w:rFonts w:ascii="Times New Roman" w:hAnsi="Times New Roman" w:cs="Times New Roman"/>
          <w:sz w:val="24"/>
        </w:rPr>
        <w:t>.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r w:rsidR="00FE2BFE">
        <w:rPr>
          <w:rFonts w:ascii="Times New Roman" w:hAnsi="Times New Roman" w:cs="Times New Roman"/>
          <w:sz w:val="24"/>
        </w:rPr>
        <w:t xml:space="preserve">Hiukkasille välillä 0.01 – 1 </w:t>
      </w:r>
      <w:r w:rsidR="00FE2BFE" w:rsidRPr="007A24E5">
        <w:rPr>
          <w:rFonts w:ascii="Times New Roman" w:hAnsi="Times New Roman" w:cs="Times New Roman"/>
          <w:sz w:val="24"/>
        </w:rPr>
        <w:t>µm</w:t>
      </w:r>
      <w:r w:rsidR="00FE2BFE">
        <w:rPr>
          <w:rFonts w:ascii="Times New Roman" w:hAnsi="Times New Roman" w:cs="Times New Roman"/>
          <w:sz w:val="24"/>
        </w:rPr>
        <w:t xml:space="preserve"> häviöitä ei juurikaan tapahdu.</w:t>
      </w:r>
    </w:p>
    <w:p w:rsidR="007D18B3" w:rsidRPr="007A24E5" w:rsidRDefault="007A75D6" w:rsidP="00F46B7E">
      <w:pPr>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nm)</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F46B7E">
      <w:pPr>
        <w:pStyle w:val="Otsikko2"/>
        <w:spacing w:before="360" w:after="240"/>
        <w:jc w:val="both"/>
        <w:rPr>
          <w:rFonts w:ascii="Arial" w:hAnsi="Arial" w:cs="Arial"/>
          <w:sz w:val="28"/>
          <w:szCs w:val="28"/>
        </w:rPr>
      </w:pPr>
      <w:bookmarkStart w:id="19" w:name="_Toc464406219"/>
      <w:r w:rsidRPr="00F46B7E">
        <w:rPr>
          <w:rFonts w:ascii="Arial" w:hAnsi="Arial" w:cs="Arial"/>
          <w:sz w:val="28"/>
          <w:szCs w:val="28"/>
        </w:rPr>
        <w:t>3.2 Mittauksissa käytetyt laitteet</w:t>
      </w:r>
      <w:bookmarkEnd w:id="19"/>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F46B7E">
      <w:pPr>
        <w:pStyle w:val="Otsikko3"/>
        <w:spacing w:before="360" w:after="240"/>
        <w:jc w:val="both"/>
        <w:rPr>
          <w:rFonts w:ascii="Arial" w:eastAsiaTheme="minorEastAsia" w:hAnsi="Arial" w:cs="Arial"/>
          <w:sz w:val="28"/>
          <w:szCs w:val="28"/>
        </w:rPr>
      </w:pPr>
      <w:bookmarkStart w:id="20" w:name="_Toc464406220"/>
      <w:r w:rsidRPr="00F46B7E">
        <w:rPr>
          <w:rFonts w:ascii="Arial" w:eastAsiaTheme="minorEastAsia" w:hAnsi="Arial" w:cs="Arial"/>
          <w:sz w:val="28"/>
          <w:szCs w:val="28"/>
        </w:rPr>
        <w:t>3.2.1 ELPI ja ELPI+</w:t>
      </w:r>
      <w:bookmarkEnd w:id="20"/>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1pt;height:242.05pt" o:ole="">
            <v:imagedata r:id="rId17" o:title=""/>
          </v:shape>
          <o:OLEObject Type="Embed" ProgID="Visio.Drawing.15" ShapeID="_x0000_i1027" DrawAspect="Content" ObjectID="_1538393165"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w:t>
      </w:r>
      <w:r w:rsidR="00E44D01">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r>
          <w:rPr>
            <w:rFonts w:ascii="Cambria Math" w:hAnsi="Cambria Math" w:cs="Times New Roman"/>
            <w:sz w:val="18"/>
            <w:szCs w:val="18"/>
          </w:rPr>
          <m:t xml:space="preserve">, </m:t>
        </m:r>
      </m:oMath>
      <w:r w:rsidR="00C25E38" w:rsidRPr="00062DC9">
        <w:rPr>
          <w:rFonts w:ascii="Times New Roman" w:eastAsiaTheme="minorEastAsia" w:hAnsi="Times New Roman" w:cs="Times New Roman"/>
          <w:i/>
          <w:sz w:val="18"/>
          <w:szCs w:val="18"/>
        </w:rPr>
        <w:t>impaktoriin. Osa hiukkasista pystyvät seuraamaan virtauslinjoja ja eivät törmää impaktiolevyyn (musta nuoli). Tarpeeksi suuret hiukkaset eivät pysty seuraamaan virtauslinjo</w:t>
      </w:r>
      <w:r w:rsidR="00C24FCC">
        <w:rPr>
          <w:rFonts w:ascii="Times New Roman" w:eastAsiaTheme="minorEastAsia" w:hAnsi="Times New Roman" w:cs="Times New Roman"/>
          <w:i/>
          <w:sz w:val="18"/>
          <w:szCs w:val="18"/>
        </w:rPr>
        <w:t xml:space="preserve">ja ja törmäävät impaktiolevyyn. </w:t>
      </w:r>
      <w:r w:rsidR="007A75D6" w:rsidRPr="00062DC9">
        <w:rPr>
          <w:rFonts w:ascii="Times New Roman" w:hAnsi="Times New Roman" w:cs="Times New Roman"/>
          <w:i/>
          <w:sz w:val="18"/>
          <w:szCs w:val="18"/>
        </w:rPr>
        <w:t>(mukaillen Hinds, 1998)</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lastRenderedPageBreak/>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r w:rsidR="00C24FCC" w:rsidRPr="007A24E5">
        <w:rPr>
          <w:rFonts w:ascii="Times New Roman" w:hAnsi="Times New Roman" w:cs="Times New Roman"/>
          <w:sz w:val="24"/>
        </w:rPr>
        <w:t xml:space="preserve">impaktiolevyn, virtaus kääntyy. Isot hiukkaset eivät pysty seuraamaan virtauslinjoja, vaan törmäävät impaktiolevyyn ja tarttuvat siihen kiinni. </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ELPI:llä voidaan mitata aerosolin luovuttama varaus aikayksikköä kohti jokaiselle impaktoriasteelle. Tästä voidaan lopulta muodostaa aerosolihiukkasten kokojakauma.</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Tavalllisessa ELPI:ssä on 12 impaktoriastetta ja sen alimman asteen katkaisukoko on 28.9 nm. ELPI+ on ELPI:n uudempi versio, jossa on 14 impaktoriastetta. Sen alimman a</w:t>
      </w:r>
      <w:r w:rsidR="00DF32D5" w:rsidRPr="007A24E5">
        <w:rPr>
          <w:rFonts w:ascii="Times New Roman" w:hAnsi="Times New Roman" w:cs="Times New Roman"/>
          <w:sz w:val="24"/>
        </w:rPr>
        <w:t xml:space="preserve">steen katkaisukoko on 15,7 nm </w:t>
      </w:r>
      <w:r w:rsidRPr="007A24E5">
        <w:rPr>
          <w:rFonts w:ascii="Times New Roman" w:hAnsi="Times New Roman" w:cs="Times New Roman"/>
          <w:sz w:val="24"/>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Otsikko3"/>
        <w:spacing w:before="360" w:after="240"/>
        <w:jc w:val="both"/>
        <w:rPr>
          <w:rFonts w:ascii="Arial" w:eastAsiaTheme="minorEastAsia" w:hAnsi="Arial" w:cs="Arial"/>
          <w:sz w:val="28"/>
          <w:szCs w:val="28"/>
        </w:rPr>
      </w:pPr>
      <w:bookmarkStart w:id="21" w:name="_Toc464406221"/>
      <w:r w:rsidRPr="00482816">
        <w:rPr>
          <w:rFonts w:ascii="Arial" w:eastAsiaTheme="minorEastAsia" w:hAnsi="Arial" w:cs="Arial"/>
          <w:sz w:val="28"/>
          <w:szCs w:val="28"/>
        </w:rPr>
        <w:t>3.2.2 UV-APS</w:t>
      </w:r>
      <w:bookmarkEnd w:id="21"/>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(Ultaviolet Aerodynamic Particle Sizer)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um – 15 um, joten laite </w:t>
      </w:r>
      <w:r w:rsidR="00E44D01">
        <w:rPr>
          <w:rFonts w:ascii="Times New Roman" w:hAnsi="Times New Roman" w:cs="Times New Roman"/>
          <w:sz w:val="24"/>
        </w:rPr>
        <w:t>valittiin mittaamaan isoja hiukkasia.</w:t>
      </w:r>
      <w:r w:rsidRPr="007A24E5">
        <w:rPr>
          <w:rFonts w:ascii="Times New Roman" w:hAnsi="Times New Roman" w:cs="Times New Roman"/>
          <w:sz w:val="24"/>
        </w:rPr>
        <w:t>.</w:t>
      </w:r>
    </w:p>
    <w:p w:rsidR="00D50D93" w:rsidRPr="007A24E5" w:rsidRDefault="00F46B7E" w:rsidP="00F46B7E">
      <w:pPr>
        <w:rPr>
          <w:rFonts w:ascii="Times New Roman" w:hAnsi="Times New Roman" w:cs="Times New Roman"/>
          <w:sz w:val="24"/>
        </w:rPr>
      </w:pPr>
      <w:r w:rsidRPr="007A24E5">
        <w:rPr>
          <w:rFonts w:ascii="Times New Roman" w:hAnsi="Times New Roman" w:cs="Times New Roman"/>
          <w:sz w:val="24"/>
        </w:rPr>
        <w:t>UV-APS havaitsee hiukkaset optisesti kahden laserin avulla. Laite imee näytteen (noin 1 lpm) ja suojavirtauksen (4 lpm).</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kalibraatiodataan,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Default="00F46B7E" w:rsidP="00F46B7E">
      <w:pPr>
        <w:pStyle w:val="Otsikko3"/>
        <w:spacing w:before="360" w:after="240"/>
        <w:jc w:val="both"/>
        <w:rPr>
          <w:rFonts w:ascii="Arial" w:eastAsiaTheme="minorEastAsia" w:hAnsi="Arial" w:cs="Arial"/>
          <w:sz w:val="28"/>
          <w:szCs w:val="28"/>
        </w:rPr>
      </w:pPr>
      <w:bookmarkStart w:id="22" w:name="_Toc464406222"/>
      <w:r w:rsidRPr="00482816">
        <w:rPr>
          <w:rFonts w:ascii="Arial" w:eastAsiaTheme="minorEastAsia" w:hAnsi="Arial" w:cs="Arial"/>
          <w:sz w:val="28"/>
          <w:szCs w:val="28"/>
        </w:rPr>
        <w:t>3.2.3 SMPS</w:t>
      </w:r>
      <w:bookmarkEnd w:id="22"/>
    </w:p>
    <w:p w:rsidR="00864E1B" w:rsidRPr="00864E1B" w:rsidRDefault="00864E1B" w:rsidP="00864E1B">
      <w:r>
        <w:rPr>
          <w:rFonts w:ascii="Times New Roman" w:hAnsi="Times New Roman" w:cs="Times New Roman"/>
          <w:sz w:val="24"/>
        </w:rPr>
        <w:t>SMPS</w:t>
      </w:r>
      <w:r w:rsidRPr="007A24E5">
        <w:rPr>
          <w:rFonts w:ascii="Times New Roman" w:hAnsi="Times New Roman" w:cs="Times New Roman"/>
          <w:sz w:val="24"/>
        </w:rPr>
        <w:t xml:space="preserve"> (engl. Scanning Mobile </w:t>
      </w:r>
      <w:r>
        <w:rPr>
          <w:rFonts w:ascii="Times New Roman" w:hAnsi="Times New Roman" w:cs="Times New Roman"/>
          <w:sz w:val="24"/>
        </w:rPr>
        <w:t>Particle Sizer) muodostuu kahdesta eri mittalaitteesta, CPC:stä ja DMA:sta. Tässä kappaleessa esitellään näiden laitteiden toiminta.</w:t>
      </w:r>
    </w:p>
    <w:p w:rsidR="00377D0A" w:rsidRPr="007A24E5" w:rsidRDefault="00F46B7E" w:rsidP="00F46B7E">
      <w:pPr>
        <w:rPr>
          <w:rFonts w:ascii="Times New Roman" w:hAnsi="Times New Roman" w:cs="Times New Roman"/>
          <w:sz w:val="24"/>
        </w:rPr>
      </w:pPr>
      <w:r w:rsidRPr="007A24E5">
        <w:rPr>
          <w:rFonts w:ascii="Times New Roman" w:hAnsi="Times New Roman" w:cs="Times New Roman"/>
          <w:sz w:val="24"/>
        </w:rPr>
        <w:t xml:space="preserve">CPC (engl. Condensation Particle Counters)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7A24E5" w:rsidRDefault="00416021" w:rsidP="00F46B7E">
      <w:pPr>
        <w:rPr>
          <w:rFonts w:ascii="Times New Roman" w:hAnsi="Times New Roman" w:cs="Times New Roman"/>
          <w:sz w:val="24"/>
        </w:rPr>
      </w:pPr>
      <w:r w:rsidRPr="007A24E5">
        <w:rPr>
          <w:rFonts w:ascii="Times New Roman" w:hAnsi="Times New Roman" w:cs="Times New Roman"/>
          <w:sz w:val="24"/>
        </w:rPr>
        <w:t>Työssä käytetety</w:t>
      </w:r>
      <w:r w:rsidR="00F10A39" w:rsidRPr="007A24E5">
        <w:rPr>
          <w:rFonts w:ascii="Times New Roman" w:hAnsi="Times New Roman" w:cs="Times New Roman"/>
          <w:sz w:val="24"/>
        </w:rPr>
        <w:t xml:space="preserve">issä CPC:eissä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CPC:n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pt;height:3in" o:ole="">
            <v:imagedata r:id="rId19" o:title=""/>
          </v:shape>
          <o:OLEObject Type="Embed" ProgID="Visio.Drawing.15" ShapeID="_x0000_i1028" DrawAspect="Content" ObjectID="_1538393166"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7A24E5" w:rsidRDefault="00F10A39" w:rsidP="00F46B7E">
      <w:pPr>
        <w:rPr>
          <w:rFonts w:ascii="Times New Roman" w:hAnsi="Times New Roman" w:cs="Times New Roman"/>
          <w:sz w:val="24"/>
        </w:rPr>
      </w:pPr>
      <w:r w:rsidRPr="007A24E5">
        <w:rPr>
          <w:rFonts w:ascii="Times New Roman" w:hAnsi="Times New Roman" w:cs="Times New Roman"/>
          <w:sz w:val="24"/>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CPC:llä</w:t>
      </w:r>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nm, riippuen CPC:stä.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864E1B" w:rsidRPr="007A24E5" w:rsidRDefault="00F31AFA" w:rsidP="00F46B7E">
      <w:pPr>
        <w:rPr>
          <w:rFonts w:ascii="Times New Roman" w:hAnsi="Times New Roman" w:cs="Times New Roman"/>
          <w:sz w:val="24"/>
        </w:rPr>
      </w:pPr>
      <w:r w:rsidRPr="007A24E5">
        <w:rPr>
          <w:rFonts w:ascii="Times New Roman" w:hAnsi="Times New Roman" w:cs="Times New Roman"/>
          <w:sz w:val="24"/>
        </w:rPr>
        <w:t>CPC voi mitata hiukkasia erikseen, mutta tässä työssä niitä käytettiin vain DMA:n ja SMPS:n yhteydessä.</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DMA:</w:t>
      </w:r>
      <w:r w:rsidR="00864E1B">
        <w:rPr>
          <w:rFonts w:ascii="Times New Roman" w:hAnsi="Times New Roman" w:cs="Times New Roman"/>
          <w:sz w:val="24"/>
        </w:rPr>
        <w:t>n (engl. Differential Mobility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 kokoisia hiukkasia aerosolista. Tässä työssä DMA:ta käytettiin yhdessä CPC:n kanssa määrittämään hiukkasten </w:t>
      </w:r>
      <w:r w:rsidR="00864E1B">
        <w:rPr>
          <w:rFonts w:ascii="Times New Roman" w:hAnsi="Times New Roman" w:cs="Times New Roman"/>
          <w:sz w:val="24"/>
        </w:rPr>
        <w:t>kokojakauman</w:t>
      </w:r>
      <w:r w:rsidRPr="007A24E5">
        <w:rPr>
          <w:rFonts w:ascii="Times New Roman" w:hAnsi="Times New Roman" w:cs="Times New Roman"/>
          <w:sz w:val="24"/>
        </w:rPr>
        <w:t xml:space="preserve">.  DMA:n toiminta perustuu hiukkasten sähköiseen liikkuvuuteen. </w:t>
      </w:r>
      <w:r w:rsidR="00864E1B">
        <w:rPr>
          <w:rFonts w:ascii="Times New Roman" w:hAnsi="Times New Roman" w:cs="Times New Roman"/>
          <w:sz w:val="24"/>
        </w:rPr>
        <w:t>Hiukkaset varataan saavuttuaan DMA:han</w:t>
      </w:r>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864E1B" w:rsidP="00F46B7E">
      <w:pPr>
        <w:rPr>
          <w:rFonts w:ascii="Times New Roman" w:hAnsi="Times New Roman" w:cs="Times New Roman"/>
          <w:sz w:val="24"/>
        </w:rPr>
      </w:pPr>
      <w:r>
        <w:rPr>
          <w:rFonts w:ascii="Times New Roman" w:hAnsi="Times New Roman" w:cs="Times New Roman"/>
          <w:sz w:val="24"/>
        </w:rPr>
        <w:t>Yhdessä CPC ja DMA siis muodostaa SMPS:n.</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DMA:han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DMA:n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Hiukkaset johdetaan CPC:n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r w:rsidR="00F46B7E" w:rsidRPr="007A24E5">
        <w:rPr>
          <w:rFonts w:ascii="Times New Roman" w:hAnsi="Times New Roman" w:cs="Times New Roman"/>
          <w:sz w:val="24"/>
        </w:rPr>
        <w:t xml:space="preserve">DMA:n jännite muuttuu jatkuvasti, jolloin voidaan muodostaa aerosolin hiukkaskokojakauma. SMPS:llä pystytään havaitsemaan hyvin pieniä hiukkasia, minkä takia SMPS valittiin yhdeksi laitteeksi mittaamaan </w:t>
      </w:r>
      <w:r w:rsidR="00713C95">
        <w:rPr>
          <w:rFonts w:ascii="Times New Roman" w:hAnsi="Times New Roman" w:cs="Times New Roman"/>
          <w:sz w:val="24"/>
        </w:rPr>
        <w:t>pienten hiukkasten häviöitä.</w:t>
      </w:r>
      <w:r w:rsidR="00F46B7E" w:rsidRPr="007A24E5">
        <w:rPr>
          <w:rFonts w:ascii="Times New Roman" w:hAnsi="Times New Roman" w:cs="Times New Roman"/>
          <w:sz w:val="24"/>
        </w:rPr>
        <w:t>.</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264310">
      <w:pPr>
        <w:pStyle w:val="Otsikko3"/>
        <w:spacing w:before="360" w:after="240"/>
        <w:jc w:val="both"/>
        <w:rPr>
          <w:rFonts w:ascii="Arial" w:eastAsiaTheme="minorEastAsia" w:hAnsi="Arial" w:cs="Arial"/>
          <w:sz w:val="28"/>
          <w:szCs w:val="28"/>
        </w:rPr>
      </w:pPr>
      <w:bookmarkStart w:id="23" w:name="_Toc464406223"/>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Pr="007A24E5" w:rsidRDefault="00F10A39" w:rsidP="00264310">
      <w:pPr>
        <w:rPr>
          <w:rFonts w:ascii="Times New Roman" w:hAnsi="Times New Roman" w:cs="Times New Roman"/>
          <w:sz w:val="24"/>
        </w:rPr>
      </w:pPr>
      <w:r w:rsidRPr="007A24E5">
        <w:rPr>
          <w:rFonts w:ascii="Times New Roman" w:hAnsi="Times New Roman" w:cs="Times New Roman"/>
          <w:sz w:val="24"/>
        </w:rPr>
        <w:t xml:space="preserve">Hiukkaskoonkasvattaja eli PSM (engl. Particle Size Magnifier)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nm:n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 xml:space="preserve">aerosolihiukkaset noin 90 nm:n kokoisiksi. </w:t>
      </w:r>
      <w:r w:rsidRPr="007A24E5">
        <w:rPr>
          <w:rFonts w:ascii="Times New Roman" w:hAnsi="Times New Roman" w:cs="Times New Roman"/>
          <w:sz w:val="24"/>
        </w:rPr>
        <w:lastRenderedPageBreak/>
        <w:t>Näin pystytään havaitsemaan jopa alle 3 nm:n aerosolihiukkaset, kun kasvatetut hiukkaset johdetaan PSM:n jälkeen CPC:hen.</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65pt;height:258.9pt" o:ole="">
            <v:imagedata r:id="rId21" o:title=""/>
          </v:shape>
          <o:OLEObject Type="Embed" ProgID="Visio.Drawing.15" ShapeID="_x0000_i1029" DrawAspect="Content" ObjectID="_1538393167"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7A24E5" w:rsidRDefault="00DE4D42" w:rsidP="00264310">
      <w:pPr>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saturaattoriin, missä se lämmitetään ja kyllästetään dietyleeniglykolilla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sten pinnoille. Sekoittamisen jälkeen virtaus johdetaan kasvatuskammioon, missä hiukkaset jatkavat kasvuaan. Kasvatuskammion jälkeen osa virtauksesta johdetaan CPC:hen ja ylijäämä virtaus johdetaan poistoon.</w:t>
      </w:r>
    </w:p>
    <w:p w:rsidR="00DE4D42" w:rsidRDefault="00DE4D42" w:rsidP="00264310">
      <w:pPr>
        <w:rPr>
          <w:rFonts w:ascii="Times New Roman" w:hAnsi="Times New Roman" w:cs="Times New Roman"/>
          <w:sz w:val="24"/>
        </w:rPr>
      </w:pPr>
      <w:r w:rsidRPr="007A24E5">
        <w:rPr>
          <w:rFonts w:ascii="Times New Roman" w:hAnsi="Times New Roman" w:cs="Times New Roman"/>
          <w:sz w:val="24"/>
        </w:rPr>
        <w:t xml:space="preserve">Kasvatusaineen saavuttamaan kyllästysuhteeseen voidaan vaikuttaa säätämällä saturaattorin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r w:rsidR="00DE42E1" w:rsidRPr="007A24E5">
        <w:rPr>
          <w:rFonts w:ascii="Times New Roman" w:hAnsi="Times New Roman" w:cs="Times New Roman"/>
          <w:sz w:val="24"/>
        </w:rPr>
        <w:t>Airmodus, 2015</w:t>
      </w:r>
      <w:r w:rsidR="00A66F58" w:rsidRPr="007A24E5">
        <w:rPr>
          <w:rFonts w:ascii="Times New Roman" w:hAnsi="Times New Roman" w:cs="Times New Roman"/>
          <w:sz w:val="24"/>
        </w:rPr>
        <w:t>).</w:t>
      </w:r>
    </w:p>
    <w:p w:rsidR="00713C95" w:rsidRPr="007A24E5" w:rsidRDefault="00713C95" w:rsidP="00264310">
      <w:pPr>
        <w:rPr>
          <w:rFonts w:ascii="Times New Roman" w:hAnsi="Times New Roman" w:cs="Times New Roman"/>
          <w:sz w:val="24"/>
        </w:rPr>
      </w:pPr>
      <w:r>
        <w:rPr>
          <w:rFonts w:ascii="Times New Roman" w:hAnsi="Times New Roman" w:cs="Times New Roman"/>
          <w:sz w:val="24"/>
        </w:rPr>
        <w:t>PSM havaitsee siis hyvin erityisesti kaikista pienempiä mittalaitteita, jonka takia sitä käytetiin pienten hiukkasten häviöiden mittaamisessa.</w:t>
      </w:r>
    </w:p>
    <w:p w:rsidR="00895814" w:rsidRPr="007A24E5" w:rsidRDefault="00895814" w:rsidP="00264310">
      <w:pPr>
        <w:rPr>
          <w:rFonts w:ascii="Times New Roman" w:hAnsi="Times New Roman" w:cs="Times New Roman"/>
          <w:sz w:val="24"/>
        </w:rPr>
      </w:pPr>
      <w:r w:rsidRPr="007A24E5">
        <w:rPr>
          <w:rFonts w:ascii="Times New Roman" w:hAnsi="Times New Roman" w:cs="Times New Roman"/>
          <w:sz w:val="24"/>
        </w:rPr>
        <w:t>PSM:n ja CPC:n yhdistelmää kutsutaan nimellä Nanokondensaatioydinlaskuri eli nCNC (engl. nano Condensation Particle Counter).</w:t>
      </w:r>
      <w:r w:rsidR="00713C95">
        <w:rPr>
          <w:rFonts w:ascii="Times New Roman" w:hAnsi="Times New Roman" w:cs="Times New Roman"/>
          <w:sz w:val="24"/>
        </w:rPr>
        <w:t xml:space="preserve"> </w:t>
      </w:r>
    </w:p>
    <w:p w:rsidR="00264310" w:rsidRDefault="00264310" w:rsidP="00F46B7E"/>
    <w:p w:rsidR="00D50D93" w:rsidRPr="00D50D93" w:rsidRDefault="00D50D93" w:rsidP="00D50D93">
      <w:pPr>
        <w:pStyle w:val="Otsikko2"/>
        <w:spacing w:before="360" w:after="240"/>
        <w:jc w:val="both"/>
        <w:rPr>
          <w:rFonts w:ascii="Arial" w:hAnsi="Arial" w:cs="Arial"/>
          <w:sz w:val="28"/>
          <w:szCs w:val="28"/>
        </w:rPr>
      </w:pPr>
      <w:bookmarkStart w:id="24" w:name="_Toc464406224"/>
      <w:r w:rsidRPr="00D50D93">
        <w:rPr>
          <w:rFonts w:ascii="Arial" w:hAnsi="Arial" w:cs="Arial"/>
          <w:sz w:val="28"/>
          <w:szCs w:val="28"/>
        </w:rPr>
        <w:t xml:space="preserve">3.3 </w:t>
      </w:r>
      <w:bookmarkEnd w:id="24"/>
      <w:r w:rsidR="00713C95">
        <w:rPr>
          <w:rFonts w:ascii="Arial" w:hAnsi="Arial" w:cs="Arial"/>
          <w:sz w:val="28"/>
          <w:szCs w:val="28"/>
        </w:rPr>
        <w:t>Mittausjärjestely isojen hiukkasten häviöiden mittaamiseen</w:t>
      </w:r>
    </w:p>
    <w:p w:rsidR="00D50D93" w:rsidRPr="00062DC9" w:rsidRDefault="00D50D93" w:rsidP="00D50D93">
      <w:pPr>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ELPI:ä </w:t>
      </w:r>
      <w:r w:rsidRPr="007A24E5">
        <w:rPr>
          <w:rFonts w:ascii="Times New Roman" w:hAnsi="Times New Roman" w:cs="Times New Roman"/>
          <w:sz w:val="24"/>
        </w:rPr>
        <w:lastRenderedPageBreak/>
        <w:t>(ELPI ja ELPI+) ja yhtä UV-APS:aa.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35pt;height:520.85pt" o:ole="">
            <v:imagedata r:id="rId23" o:title=""/>
          </v:shape>
          <o:OLEObject Type="Embed" ProgID="Visio.Drawing.15" ShapeID="_x0000_i1030" DrawAspect="Content" ObjectID="_1538393168"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Heti ejektorin jälkeen linjastossa oli kiinni ELPI+</w:t>
      </w:r>
      <w:r w:rsidR="00AB3A0D" w:rsidRPr="007A24E5">
        <w:rPr>
          <w:rFonts w:ascii="Times New Roman" w:hAnsi="Times New Roman" w:cs="Times New Roman"/>
          <w:sz w:val="24"/>
        </w:rPr>
        <w:t xml:space="preserve"> (Dekati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lastRenderedPageBreak/>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lpm).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 xml:space="preserve">(Dekati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D50D93">
      <w:pPr>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rsidR="005571F7" w:rsidRDefault="00DF6255" w:rsidP="00F46B7E">
      <w:pPr>
        <w:rPr>
          <w:rFonts w:ascii="Times New Roman" w:hAnsi="Times New Roman" w:cs="Times New Roman"/>
          <w:i/>
          <w:sz w:val="18"/>
          <w:szCs w:val="18"/>
        </w:rPr>
      </w:pPr>
      <w:r w:rsidRPr="007A24E5">
        <w:rPr>
          <w:rFonts w:ascii="Times New Roman" w:hAnsi="Times New Roman" w:cs="Times New Roman"/>
          <w:sz w:val="24"/>
        </w:rPr>
        <w:t>Kuvaan 3.7</w:t>
      </w:r>
      <w:r w:rsidR="00087FF5" w:rsidRPr="007A24E5">
        <w:rPr>
          <w:rFonts w:ascii="Times New Roman" w:hAnsi="Times New Roman" w:cs="Times New Roman"/>
          <w:sz w:val="24"/>
        </w:rPr>
        <w:t xml:space="preserve"> on piirretty</w:t>
      </w:r>
      <w:r w:rsidRPr="007A24E5">
        <w:rPr>
          <w:rFonts w:ascii="Times New Roman" w:hAnsi="Times New Roman" w:cs="Times New Roman"/>
          <w:sz w:val="24"/>
        </w:rPr>
        <w:t>nä</w:t>
      </w:r>
      <w:r w:rsidR="00087FF5" w:rsidRPr="007A24E5">
        <w:rPr>
          <w:rFonts w:ascii="Times New Roman" w:hAnsi="Times New Roman" w:cs="Times New Roman"/>
          <w:sz w:val="24"/>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 xml:space="preserve">orin tuottama hiukkaskokojakauma </w:t>
      </w:r>
      <w:r w:rsidR="005571F7">
        <w:rPr>
          <w:rFonts w:ascii="Times New Roman" w:hAnsi="Times New Roman" w:cs="Times New Roman"/>
          <w:i/>
          <w:sz w:val="18"/>
          <w:szCs w:val="18"/>
        </w:rPr>
        <w:t>25 ja 10 lpm virtauksilla</w:t>
      </w:r>
    </w:p>
    <w:p w:rsidR="00321301" w:rsidRDefault="00DF6255" w:rsidP="00F46B7E">
      <w:pPr>
        <w:rPr>
          <w:rFonts w:ascii="Times New Roman" w:hAnsi="Times New Roman" w:cs="Times New Roman"/>
        </w:rPr>
      </w:pPr>
      <w:r w:rsidRPr="00062DC9">
        <w:rPr>
          <w:rFonts w:ascii="Times New Roman" w:hAnsi="Times New Roman" w:cs="Times New Roman"/>
          <w:i/>
          <w:sz w:val="18"/>
          <w:szCs w:val="18"/>
        </w:rPr>
        <w:t>.</w:t>
      </w:r>
    </w:p>
    <w:p w:rsidR="000041AD" w:rsidRPr="007A24E5" w:rsidRDefault="00321301" w:rsidP="00F46B7E">
      <w:pPr>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lpm,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rsidR="000041AD" w:rsidRDefault="000041AD" w:rsidP="000041AD">
      <w:pPr>
        <w:pStyle w:val="Otsikko2"/>
        <w:spacing w:before="360" w:after="240"/>
        <w:jc w:val="both"/>
        <w:rPr>
          <w:rFonts w:ascii="Arial" w:hAnsi="Arial" w:cs="Arial"/>
          <w:sz w:val="28"/>
          <w:szCs w:val="28"/>
        </w:rPr>
      </w:pPr>
      <w:bookmarkStart w:id="25" w:name="_Toc464406225"/>
      <w:r>
        <w:rPr>
          <w:rFonts w:ascii="Arial" w:hAnsi="Arial" w:cs="Arial"/>
          <w:sz w:val="28"/>
          <w:szCs w:val="28"/>
        </w:rPr>
        <w:t xml:space="preserve">3.4 </w:t>
      </w:r>
      <w:bookmarkEnd w:id="25"/>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p>
    <w:p w:rsidR="00057FF3" w:rsidRPr="007A24E5" w:rsidRDefault="00674E4A" w:rsidP="00057FF3">
      <w:pPr>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7A24E5" w:rsidRDefault="003C108F" w:rsidP="00057FF3">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r w:rsidR="00674E4A">
        <w:rPr>
          <w:rFonts w:ascii="Times New Roman" w:eastAsiaTheme="minorEastAsia" w:hAnsi="Times New Roman" w:cs="Times New Roman"/>
          <w:sz w:val="24"/>
        </w:rPr>
        <w:t>syntymään</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057FF3">
      <w:pPr>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i CPC:n</w:t>
      </w:r>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DMA:n (TSI, </w:t>
      </w:r>
      <w:r w:rsidRPr="007A24E5">
        <w:rPr>
          <w:rFonts w:ascii="Times New Roman" w:hAnsi="Times New Roman" w:cs="Times New Roman"/>
          <w:sz w:val="24"/>
        </w:rPr>
        <w:t>3085) yhdistelmä ja lisäksi nCPC eli PSM:n (Airmodus, A10) ja CPC:n (Airmodus,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1pt;height:481.8pt" o:ole="">
            <v:imagedata r:id="rId27" o:title=""/>
          </v:shape>
          <o:OLEObject Type="Embed" ProgID="Visio.Drawing.15" ShapeID="_x0000_i1031" DrawAspect="Content" ObjectID="_1538393169" r:id="rId28"/>
        </w:object>
      </w:r>
    </w:p>
    <w:p w:rsidR="00DF6255" w:rsidRPr="00062DC9" w:rsidRDefault="00DF6255" w:rsidP="00DF6255">
      <w:pPr>
        <w:rPr>
          <w:rFonts w:ascii="Times New Roman" w:hAnsi="Times New Roman" w:cs="Times New Roman"/>
          <w:i/>
          <w:sz w:val="18"/>
          <w:szCs w:val="18"/>
        </w:rPr>
      </w:pPr>
      <w:r w:rsidRPr="00062DC9">
        <w:rPr>
          <w:rFonts w:ascii="Times New Roman" w:hAnsi="Times New Roman" w:cs="Times New Roman"/>
          <w:b/>
          <w:i/>
          <w:sz w:val="18"/>
          <w:szCs w:val="18"/>
        </w:rPr>
        <w:t>Kuva 3.9:</w:t>
      </w:r>
      <w:r w:rsidR="005571F7">
        <w:rPr>
          <w:rFonts w:ascii="Times New Roman" w:hAnsi="Times New Roman" w:cs="Times New Roman"/>
          <w:b/>
          <w:i/>
          <w:sz w:val="18"/>
          <w:szCs w:val="18"/>
        </w:rPr>
        <w:t xml:space="preserve"> </w:t>
      </w:r>
      <w:r w:rsidR="005571F7">
        <w:rPr>
          <w:rFonts w:ascii="Times New Roman" w:hAnsi="Times New Roman" w:cs="Times New Roman"/>
          <w:i/>
          <w:sz w:val="18"/>
          <w:szCs w:val="18"/>
        </w:rPr>
        <w:t>Mittausjärjestely pienten hiukkasten mittaamiseen.</w:t>
      </w:r>
      <w:r w:rsidRPr="00062DC9">
        <w:rPr>
          <w:rFonts w:ascii="Times New Roman" w:hAnsi="Times New Roman" w:cs="Times New Roman"/>
          <w:i/>
          <w:sz w:val="18"/>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260159">
      <w:pPr>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260159">
      <w:pPr>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menivät auton linjaston läpi.</w:t>
      </w:r>
      <w:r w:rsidRPr="007A24E5">
        <w:rPr>
          <w:rFonts w:ascii="Times New Roman" w:hAnsi="Times New Roman" w:cs="Times New Roman"/>
          <w:sz w:val="24"/>
        </w:rPr>
        <w:t xml:space="preserve"> Tämän jälkeen tehtiin vielä kerran nollamittaus, </w:t>
      </w:r>
      <w:r w:rsidR="00062DC9" w:rsidRPr="007A24E5">
        <w:rPr>
          <w:rFonts w:ascii="Times New Roman" w:hAnsi="Times New Roman" w:cs="Times New Roman"/>
          <w:sz w:val="24"/>
        </w:rPr>
        <w:lastRenderedPageBreak/>
        <w:t>jotta pystyttäisiin määrittämään kuinka paljon hiukkaspitoisuus kammiossa muuttui mittausten aikana</w:t>
      </w:r>
      <w:r w:rsidR="00377B68" w:rsidRPr="007A24E5">
        <w:rPr>
          <w:rFonts w:ascii="Times New Roman" w:hAnsi="Times New Roman" w:cs="Times New Roman"/>
          <w:sz w:val="24"/>
        </w:rPr>
        <w:t xml:space="preserve">. </w:t>
      </w:r>
      <w:r w:rsidR="00CC547D" w:rsidRPr="007A24E5">
        <w:rPr>
          <w:rFonts w:ascii="Times New Roman" w:hAnsi="Times New Roman" w:cs="Times New Roman"/>
          <w:sz w:val="24"/>
        </w:rPr>
        <w:t>Tämä toistettiin seitsemällä eri virtauksella (10 – 40 lpm)</w:t>
      </w:r>
      <w:r w:rsidR="00CC547D" w:rsidRPr="00062DC9">
        <w:rPr>
          <w:rFonts w:ascii="Times New Roman" w:hAnsi="Times New Roman" w:cs="Times New Roman"/>
        </w:rPr>
        <w:t>.</w:t>
      </w:r>
    </w:p>
    <w:p w:rsidR="009936F1" w:rsidRDefault="009936F1" w:rsidP="009936F1">
      <w:pPr>
        <w:pStyle w:val="Otsikko1"/>
        <w:spacing w:before="840" w:after="840"/>
        <w:jc w:val="both"/>
        <w:rPr>
          <w:rFonts w:ascii="Arial" w:hAnsi="Arial" w:cs="Arial"/>
          <w:sz w:val="36"/>
          <w:szCs w:val="36"/>
        </w:rPr>
      </w:pPr>
      <w:bookmarkStart w:id="26" w:name="_Toc464406226"/>
      <w:r>
        <w:rPr>
          <w:rFonts w:ascii="Arial" w:hAnsi="Arial" w:cs="Arial"/>
          <w:sz w:val="36"/>
          <w:szCs w:val="36"/>
        </w:rPr>
        <w:t>4. Tulokset</w:t>
      </w:r>
      <w:bookmarkEnd w:id="26"/>
    </w:p>
    <w:p w:rsidR="009936F1" w:rsidRPr="007A24E5" w:rsidRDefault="009936F1" w:rsidP="009936F1">
      <w:pPr>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9936F1">
      <w:pPr>
        <w:pStyle w:val="Otsikko2"/>
        <w:spacing w:before="360" w:after="240"/>
        <w:jc w:val="both"/>
        <w:rPr>
          <w:rFonts w:ascii="Arial" w:hAnsi="Arial" w:cs="Arial"/>
          <w:sz w:val="28"/>
          <w:szCs w:val="28"/>
        </w:rPr>
      </w:pPr>
      <w:bookmarkStart w:id="27" w:name="_Toc464406227"/>
      <w:r w:rsidRPr="009936F1">
        <w:rPr>
          <w:rFonts w:ascii="Arial" w:hAnsi="Arial" w:cs="Arial"/>
          <w:sz w:val="28"/>
          <w:szCs w:val="28"/>
        </w:rPr>
        <w:t>4.1 Isot hiukkaset</w:t>
      </w:r>
      <w:bookmarkEnd w:id="27"/>
    </w:p>
    <w:p w:rsidR="002C0232" w:rsidRPr="007A24E5" w:rsidRDefault="002C0232" w:rsidP="002C0232">
      <w:pPr>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4C2E3A">
      <w:pPr>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ELPI+:n mittaamasta datasta. Koska ELPI+ oli kiinni mittauslinjastossa heti ejektorien jä</w:t>
      </w:r>
      <w:r w:rsidR="00E2781E" w:rsidRPr="007A24E5">
        <w:rPr>
          <w:rFonts w:ascii="Times New Roman" w:eastAsiaTheme="minorEastAsia" w:hAnsi="Times New Roman" w:cs="Times New Roman"/>
          <w:sz w:val="24"/>
        </w:rPr>
        <w:t xml:space="preserve">lkeen, ei sitä ennen 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B56836">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w:t>
      </w:r>
      <w:r w:rsidR="00D968C9">
        <w:rPr>
          <w:rFonts w:ascii="Times New Roman" w:eastAsiaTheme="minorEastAsia" w:hAnsi="Times New Roman" w:cs="Times New Roman"/>
          <w:sz w:val="24"/>
        </w:rPr>
        <w:t>keskiarvot</w:t>
      </w:r>
      <w:r w:rsidR="0090542E" w:rsidRPr="007A24E5">
        <w:rPr>
          <w:rFonts w:ascii="Times New Roman" w:eastAsiaTheme="minorEastAsia" w:hAnsi="Times New Roman" w:cs="Times New Roman"/>
          <w:sz w:val="24"/>
        </w:rPr>
        <w:t xml:space="preserve">, joita sitten käytettiin laskemaan hiukkashäviöt. </w:t>
      </w:r>
    </w:p>
    <w:p w:rsidR="009678FE" w:rsidRPr="00062DC9" w:rsidRDefault="00482816" w:rsidP="004C2E3A">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UV-APS:n datasta laskettuja häviöitä ja pinkit tähdet ovat ELPI:n datasta </w:t>
      </w:r>
      <w:r w:rsidR="00AB3A0D" w:rsidRPr="007A24E5">
        <w:rPr>
          <w:rFonts w:ascii="Times New Roman" w:eastAsiaTheme="minorEastAsia" w:hAnsi="Times New Roman" w:cs="Times New Roman"/>
          <w:sz w:val="28"/>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Matlab-funktiolla. </w:t>
      </w:r>
      <w:r w:rsidR="00B56836" w:rsidRPr="007A24E5">
        <w:rPr>
          <w:rFonts w:ascii="Times New Roman" w:eastAsiaTheme="minorEastAsia" w:hAnsi="Times New Roman" w:cs="Times New Roman"/>
          <w:sz w:val="24"/>
        </w:rPr>
        <w:t>Kuviin o</w:t>
      </w:r>
      <w:r w:rsidR="00D968C9">
        <w:rPr>
          <w:rFonts w:ascii="Times New Roman" w:eastAsiaTheme="minorEastAsia" w:hAnsi="Times New Roman" w:cs="Times New Roman"/>
          <w:sz w:val="24"/>
        </w:rPr>
        <w:t>n lisäksi piirrettynä ELPI-datan keskihajonta.</w:t>
      </w:r>
      <w:r w:rsidR="00D968C9">
        <w:rPr>
          <w:rFonts w:ascii="Times New Roman" w:eastAsiaTheme="minorEastAsia" w:hAnsi="Times New Roman" w:cs="Times New Roman"/>
          <w:noProof/>
          <w:sz w:val="24"/>
          <w:lang w:eastAsia="fi-FI"/>
        </w:rPr>
        <w:drawing>
          <wp:inline distT="0" distB="0" distL="0" distR="0" wp14:anchorId="528D3CB1">
            <wp:extent cx="4951378" cy="3711026"/>
            <wp:effectExtent l="0" t="0" r="0" b="3810"/>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325" cy="3712485"/>
                    </a:xfrm>
                    <a:prstGeom prst="rect">
                      <a:avLst/>
                    </a:prstGeom>
                    <a:noFill/>
                  </pic:spPr>
                </pic:pic>
              </a:graphicData>
            </a:graphic>
          </wp:inline>
        </w:drawing>
      </w:r>
    </w:p>
    <w:p w:rsidR="00482816" w:rsidRPr="00062DC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p>
    <w:p w:rsidR="00482816" w:rsidRPr="00062DC9" w:rsidRDefault="00D968C9" w:rsidP="004C2E3A">
      <w:pPr>
        <w:rPr>
          <w:rFonts w:ascii="Times New Roman" w:eastAsiaTheme="minorEastAsia" w:hAnsi="Times New Roman" w:cs="Times New Roman"/>
        </w:rPr>
      </w:pPr>
      <w:r>
        <w:rPr>
          <w:rFonts w:ascii="Times New Roman" w:eastAsiaTheme="minorEastAsia" w:hAnsi="Times New Roman" w:cs="Times New Roman"/>
          <w:noProof/>
          <w:lang w:eastAsia="fi-FI"/>
        </w:rPr>
        <w:drawing>
          <wp:inline distT="0" distB="0" distL="0" distR="0" wp14:anchorId="5D74F5FA">
            <wp:extent cx="5061802" cy="3793788"/>
            <wp:effectExtent l="0" t="0" r="0" b="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3766" cy="3795260"/>
                    </a:xfrm>
                    <a:prstGeom prst="rect">
                      <a:avLst/>
                    </a:prstGeom>
                    <a:noFill/>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482816" w:rsidRPr="00062DC9" w:rsidRDefault="00D968C9" w:rsidP="004C2E3A">
      <w:pPr>
        <w:rPr>
          <w:rFonts w:ascii="Times New Roman" w:eastAsiaTheme="minorEastAsia" w:hAnsi="Times New Roman" w:cs="Times New Roman"/>
          <w:i/>
        </w:rPr>
      </w:pPr>
      <w:r>
        <w:rPr>
          <w:rFonts w:ascii="Times New Roman" w:eastAsiaTheme="minorEastAsia" w:hAnsi="Times New Roman" w:cs="Times New Roman"/>
          <w:i/>
          <w:noProof/>
          <w:lang w:eastAsia="fi-FI"/>
        </w:rPr>
        <w:lastRenderedPageBreak/>
        <w:drawing>
          <wp:inline distT="0" distB="0" distL="0" distR="0" wp14:anchorId="726ABB45">
            <wp:extent cx="4815201" cy="3608962"/>
            <wp:effectExtent l="0" t="0" r="0" b="0"/>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8398" cy="3611358"/>
                    </a:xfrm>
                    <a:prstGeom prst="rect">
                      <a:avLst/>
                    </a:prstGeom>
                    <a:noFill/>
                  </pic:spPr>
                </pic:pic>
              </a:graphicData>
            </a:graphic>
          </wp:inline>
        </w:drawing>
      </w:r>
    </w:p>
    <w:p w:rsidR="00482816" w:rsidRPr="00062DC9" w:rsidRDefault="00482816" w:rsidP="004C2E3A">
      <w:pPr>
        <w:rPr>
          <w:rFonts w:ascii="Times New Roman" w:eastAsiaTheme="minorEastAsia" w:hAnsi="Times New Roman" w:cs="Times New Roman"/>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4619B9" w:rsidRPr="00062DC9" w:rsidRDefault="00A975CE" w:rsidP="004C2E3A">
      <w:pPr>
        <w:rPr>
          <w:rFonts w:ascii="Times New Roman" w:eastAsiaTheme="minorEastAsia" w:hAnsi="Times New Roman" w:cs="Times New Roman"/>
        </w:rPr>
      </w:pPr>
      <w:r w:rsidRPr="00062DC9">
        <w:rPr>
          <w:rFonts w:ascii="Times New Roman" w:eastAsiaTheme="minorEastAsia" w:hAnsi="Times New Roman" w:cs="Times New Roman"/>
          <w:noProof/>
          <w:lang w:eastAsia="fi-FI"/>
        </w:rPr>
        <w:t xml:space="preserve"> </w:t>
      </w:r>
      <w:r w:rsidR="00D968C9">
        <w:rPr>
          <w:rFonts w:ascii="Times New Roman" w:eastAsiaTheme="minorEastAsia" w:hAnsi="Times New Roman" w:cs="Times New Roman"/>
          <w:noProof/>
          <w:lang w:eastAsia="fi-FI"/>
        </w:rPr>
        <w:drawing>
          <wp:inline distT="0" distB="0" distL="0" distR="0" wp14:anchorId="5C8CB1DB">
            <wp:extent cx="4944991" cy="3706239"/>
            <wp:effectExtent l="0" t="0" r="0" b="8890"/>
            <wp:docPr id="31"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9349" cy="3709505"/>
                    </a:xfrm>
                    <a:prstGeom prst="rect">
                      <a:avLst/>
                    </a:prstGeom>
                    <a:noFill/>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062DC9" w:rsidRDefault="00D968C9" w:rsidP="004C2E3A">
      <w:pPr>
        <w:rPr>
          <w:rFonts w:ascii="Times New Roman" w:eastAsiaTheme="minorEastAsia" w:hAnsi="Times New Roman" w:cs="Times New Roman"/>
        </w:rPr>
      </w:pPr>
      <w:r>
        <w:rPr>
          <w:rFonts w:ascii="Times New Roman" w:eastAsiaTheme="minorEastAsia" w:hAnsi="Times New Roman" w:cs="Times New Roman"/>
          <w:noProof/>
          <w:lang w:eastAsia="fi-FI"/>
        </w:rPr>
        <w:lastRenderedPageBreak/>
        <w:drawing>
          <wp:inline distT="0" distB="0" distL="0" distR="0" wp14:anchorId="3258CD2A">
            <wp:extent cx="4919033" cy="3686783"/>
            <wp:effectExtent l="0" t="0" r="0" b="9525"/>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3154" cy="3689872"/>
                    </a:xfrm>
                    <a:prstGeom prst="rect">
                      <a:avLst/>
                    </a:prstGeom>
                    <a:noFill/>
                  </pic:spPr>
                </pic:pic>
              </a:graphicData>
            </a:graphic>
          </wp:inline>
        </w:drawing>
      </w:r>
    </w:p>
    <w:p w:rsidR="00482816" w:rsidRPr="00062DC9"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062DC9" w:rsidRDefault="00D968C9" w:rsidP="004C2E3A">
      <w:pPr>
        <w:rPr>
          <w:rFonts w:ascii="Times New Roman" w:eastAsiaTheme="minorEastAsia" w:hAnsi="Times New Roman" w:cs="Times New Roman"/>
        </w:rPr>
      </w:pPr>
      <w:r>
        <w:rPr>
          <w:rFonts w:ascii="Times New Roman" w:eastAsiaTheme="minorEastAsia" w:hAnsi="Times New Roman" w:cs="Times New Roman"/>
          <w:noProof/>
          <w:lang w:eastAsia="fi-FI"/>
        </w:rPr>
        <w:drawing>
          <wp:inline distT="0" distB="0" distL="0" distR="0" wp14:anchorId="4385B181">
            <wp:extent cx="5074780" cy="3803515"/>
            <wp:effectExtent l="0" t="0" r="0" b="6985"/>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1852" cy="3808816"/>
                    </a:xfrm>
                    <a:prstGeom prst="rect">
                      <a:avLst/>
                    </a:prstGeom>
                    <a:noFill/>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062DC9" w:rsidRDefault="00D968C9" w:rsidP="004C2E3A">
      <w:pPr>
        <w:rPr>
          <w:rFonts w:ascii="Times New Roman" w:eastAsiaTheme="minorEastAsia" w:hAnsi="Times New Roman" w:cs="Times New Roman"/>
        </w:rPr>
      </w:pPr>
      <w:r>
        <w:rPr>
          <w:rFonts w:ascii="Times New Roman" w:eastAsiaTheme="minorEastAsia" w:hAnsi="Times New Roman" w:cs="Times New Roman"/>
          <w:noProof/>
          <w:lang w:eastAsia="fi-FI"/>
        </w:rPr>
        <w:lastRenderedPageBreak/>
        <w:drawing>
          <wp:inline distT="0" distB="0" distL="0" distR="0" wp14:anchorId="28D0E3DA">
            <wp:extent cx="4944991" cy="3706239"/>
            <wp:effectExtent l="0" t="0" r="0" b="8890"/>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7819" cy="3708358"/>
                    </a:xfrm>
                    <a:prstGeom prst="rect">
                      <a:avLst/>
                    </a:prstGeom>
                    <a:noFill/>
                  </pic:spPr>
                </pic:pic>
              </a:graphicData>
            </a:graphic>
          </wp:inline>
        </w:drawing>
      </w:r>
    </w:p>
    <w:p w:rsidR="003D07C7" w:rsidRPr="00062DC9" w:rsidRDefault="00482816" w:rsidP="00D968C9">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7A24E5" w:rsidRDefault="00E2781E" w:rsidP="003D07C7">
      <w:pPr>
        <w:rPr>
          <w:rFonts w:ascii="Times New Roman" w:hAnsi="Times New Roman" w:cs="Times New Roman"/>
          <w:sz w:val="24"/>
          <w:szCs w:val="24"/>
        </w:rPr>
      </w:pPr>
      <w:r w:rsidRPr="007A24E5">
        <w:rPr>
          <w:rFonts w:ascii="Times New Roman" w:hAnsi="Times New Roman" w:cs="Times New Roman"/>
          <w:sz w:val="24"/>
          <w:szCs w:val="24"/>
        </w:rPr>
        <w:t>Yleisesti ELPI:llä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Hiukkaskokoalueella 1-3 µm ELPI:llä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ä virtauksilla 10 ja 15 lpm (kuvat 4.1 ja 4.2).</w:t>
      </w:r>
      <w:r w:rsidR="00D968C9">
        <w:rPr>
          <w:rFonts w:ascii="Times New Roman" w:hAnsi="Times New Roman" w:cs="Times New Roman"/>
          <w:sz w:val="24"/>
          <w:szCs w:val="24"/>
        </w:rPr>
        <w:t xml:space="preserve"> Keskihajonnat kasvavat kohti suurempia virtauksia, etenkin yli 30 lpm virtauksilla keskihajonnat ovat  </w:t>
      </w:r>
    </w:p>
    <w:p w:rsidR="004C7F43" w:rsidRPr="007A24E5" w:rsidRDefault="00763FA8" w:rsidP="003D07C7">
      <w:pPr>
        <w:rPr>
          <w:rFonts w:ascii="Times New Roman" w:hAnsi="Times New Roman" w:cs="Times New Roman"/>
          <w:sz w:val="24"/>
          <w:szCs w:val="24"/>
        </w:rPr>
      </w:pPr>
      <w:r w:rsidRPr="007A24E5">
        <w:rPr>
          <w:rFonts w:ascii="Times New Roman" w:hAnsi="Times New Roman" w:cs="Times New Roman"/>
          <w:sz w:val="24"/>
          <w:szCs w:val="24"/>
        </w:rPr>
        <w:t>UV-APS:sista lasketut häviöt ovat huomattavasti sotkuisempia kuin ELPI:istä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r w:rsidR="00E2781E" w:rsidRPr="007A24E5">
        <w:rPr>
          <w:rFonts w:ascii="Times New Roman" w:hAnsi="Times New Roman" w:cs="Times New Roman"/>
          <w:sz w:val="24"/>
          <w:szCs w:val="24"/>
        </w:rPr>
        <w:t xml:space="preserve">UV-APS:lla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n suuria kaikilla hiukkaskoilla ja mitatut häviöt poikkeavat suuresti muista mittauksista ja ELPI:n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UV-APS:n kohdalla</w:t>
      </w:r>
      <w:r w:rsidR="00ED3673">
        <w:rPr>
          <w:rFonts w:ascii="Times New Roman" w:hAnsi="Times New Roman" w:cs="Times New Roman"/>
          <w:sz w:val="24"/>
          <w:szCs w:val="24"/>
        </w:rPr>
        <w:t xml:space="preserve">, eikä hiukkasia ole </w:t>
      </w:r>
      <w:r w:rsidR="007F2779" w:rsidRPr="007A24E5">
        <w:rPr>
          <w:rFonts w:ascii="Times New Roman" w:hAnsi="Times New Roman" w:cs="Times New Roman"/>
          <w:sz w:val="24"/>
          <w:szCs w:val="24"/>
        </w:rPr>
        <w:t xml:space="preserve">päätynyt juuri ollenkaan UV-APS:lle. Kuvassa 4.8 on piirrettynä nollamittauksen ja automittauksen hiukkaskokojakauma 40 lpm virtauksella. Kuten kuvasta huomataan, ei automittauksessa ole juuri tullut hiukkasia laitteelle. Sama ilmiö näkyy </w:t>
      </w:r>
      <w:r w:rsidR="007F2779" w:rsidRPr="007A24E5">
        <w:rPr>
          <w:rFonts w:ascii="Times New Roman" w:hAnsi="Times New Roman" w:cs="Times New Roman"/>
          <w:sz w:val="24"/>
          <w:szCs w:val="24"/>
        </w:rPr>
        <w:lastRenderedPageBreak/>
        <w:t>35 lpm virtauksella. Näin ollen näillä virtauksilla ei kannatta huomioida ollenkaan UV-APS:sta</w:t>
      </w:r>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w:t>
      </w:r>
      <w:r w:rsidR="00ED3673">
        <w:rPr>
          <w:rFonts w:ascii="Times New Roman" w:hAnsi="Times New Roman" w:cs="Times New Roman"/>
          <w:i/>
        </w:rPr>
        <w:t>omittauksessa hiukkaset eivät ole saavuttaneet mittalaitteita.</w:t>
      </w:r>
    </w:p>
    <w:p w:rsidR="00763FA8" w:rsidRPr="007A24E5" w:rsidRDefault="004C7F43" w:rsidP="003D07C7">
      <w:pPr>
        <w:rPr>
          <w:rFonts w:ascii="Times New Roman" w:hAnsi="Times New Roman" w:cs="Times New Roman"/>
          <w:sz w:val="24"/>
          <w:szCs w:val="24"/>
        </w:rPr>
      </w:pPr>
      <w:r w:rsidRPr="007A24E5">
        <w:rPr>
          <w:rFonts w:ascii="Times New Roman" w:hAnsi="Times New Roman" w:cs="Times New Roman"/>
          <w:sz w:val="24"/>
          <w:szCs w:val="24"/>
        </w:rPr>
        <w:t xml:space="preserve">Mahdollisesti UV-APS:in inletti on irronnut mittauslinjastosta ja on mitannut mittauksen aikana huoneilmaa. </w:t>
      </w:r>
      <w:r w:rsidR="00086394" w:rsidRPr="007A24E5">
        <w:rPr>
          <w:rFonts w:ascii="Times New Roman" w:hAnsi="Times New Roman" w:cs="Times New Roman"/>
          <w:sz w:val="24"/>
          <w:szCs w:val="24"/>
        </w:rPr>
        <w:t>Toinen mahdollisuus on, että linjaan ennen UV-APS:ia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F96C82">
      <w:pPr>
        <w:pStyle w:val="Otsikko2"/>
        <w:spacing w:before="360" w:after="240"/>
        <w:jc w:val="both"/>
        <w:rPr>
          <w:rFonts w:ascii="Arial" w:hAnsi="Arial" w:cs="Arial"/>
          <w:sz w:val="28"/>
          <w:szCs w:val="28"/>
        </w:rPr>
      </w:pPr>
      <w:bookmarkStart w:id="28" w:name="_Toc464406228"/>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8"/>
    </w:p>
    <w:p w:rsidR="00AF426E" w:rsidRPr="007A24E5" w:rsidRDefault="00AF426E" w:rsidP="00AF426E">
      <w:pPr>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lpm) tehdyt nollamittaukset ja automittaus.</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566578" w:rsidRDefault="00566578" w:rsidP="004D3F55">
      <w:pPr>
        <w:rPr>
          <w:rFonts w:ascii="Times New Roman" w:hAnsi="Times New Roman" w:cs="Times New Roman"/>
          <w:i/>
        </w:rPr>
      </w:pPr>
      <w:r>
        <w:rPr>
          <w:rFonts w:ascii="Times New Roman" w:hAnsi="Times New Roman" w:cs="Times New Roman"/>
          <w:b/>
          <w:i/>
        </w:rPr>
        <w:t>Kuva 4.9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virtaukselle 20 lpm. Hiukkaskokojakauma on siirtynyt ajan kuluessa kohti isompia hiukkasia, eli hiukkaset ovat kasvaneet kammiossa.</w:t>
      </w:r>
    </w:p>
    <w:p w:rsidR="00327145" w:rsidRPr="007A24E5" w:rsidRDefault="002658D8" w:rsidP="00AF426E">
      <w:pPr>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rsidR="00A31945" w:rsidRDefault="00327145" w:rsidP="00AF426E">
      <w:pPr>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Tämän kasvunopeuden avulla saatiin arvioitua hiukkaskokojakauma, mikä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566578">
      <w:pPr>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566578"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30 lpm virtaukselle. Kuvaan on piirretty nollamittausten perusteella laskettu hiukkaskokojakauma, joka vallitsi kammiossa automittauksen aikana.</w:t>
      </w:r>
    </w:p>
    <w:p w:rsidR="00566578" w:rsidRDefault="00113D3B" w:rsidP="00566578">
      <w:pPr>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35 lpm virtaukselle. Kuvaan on piirretty nollamittausten perusteella laskettu hiukkaskokojakauma, joka vallitsi kammiossa automittauksen aikana.</w:t>
      </w:r>
    </w:p>
    <w:p w:rsidR="00566578"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hiukkaskokojakaumat 40 lpm virtaukselle. Kuvaan on piirretty nollamittausten perusteella laskettu hiukkaskokojakauma, joka vallitsi kammiossa automittauksen aikana</w:t>
      </w:r>
    </w:p>
    <w:p w:rsidR="00327145" w:rsidRPr="007A24E5" w:rsidRDefault="00941905" w:rsidP="00B555FF">
      <w:pPr>
        <w:rPr>
          <w:rFonts w:ascii="Times New Roman" w:hAnsi="Times New Roman" w:cs="Times New Roman"/>
          <w:sz w:val="24"/>
        </w:rPr>
      </w:pPr>
      <w:r>
        <w:rPr>
          <w:rFonts w:ascii="Times New Roman" w:hAnsi="Times New Roman" w:cs="Times New Roman"/>
          <w:sz w:val="24"/>
        </w:rPr>
        <w:t>Virtauksilla 10 -25 lpm (kuvat 4.10-4.13</w:t>
      </w:r>
      <w:r w:rsidR="00327145" w:rsidRPr="007A24E5">
        <w:rPr>
          <w:rFonts w:ascii="Times New Roman" w:hAnsi="Times New Roman" w:cs="Times New Roman"/>
          <w:sz w:val="24"/>
        </w:rPr>
        <w:t>),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nm</w:t>
      </w:r>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w:t>
      </w:r>
      <w:r w:rsidR="00941905">
        <w:rPr>
          <w:rFonts w:ascii="Times New Roman" w:hAnsi="Times New Roman" w:cs="Times New Roman"/>
          <w:sz w:val="24"/>
        </w:rPr>
        <w:t>silla 30 – 40 lpm (kuvat 4.14-4.16</w:t>
      </w:r>
      <w:r w:rsidR="00E300E2" w:rsidRPr="007A24E5">
        <w:rPr>
          <w:rFonts w:ascii="Times New Roman" w:hAnsi="Times New Roman" w:cs="Times New Roman"/>
          <w:sz w:val="24"/>
        </w:rPr>
        <w:t xml:space="preserve">) mitatutuissa hiukkaskokojakaumissa näkyy selvästi toinen moodi kokoalueella 80-110 nm.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w:t>
      </w:r>
      <w:r w:rsidR="00941905">
        <w:rPr>
          <w:rFonts w:ascii="Times New Roman" w:hAnsi="Times New Roman" w:cs="Times New Roman"/>
          <w:sz w:val="24"/>
        </w:rPr>
        <w:t>auksilla 30 lpm ja 40 lpm (kuvat 4.14 ja 4.16</w:t>
      </w:r>
      <w:r w:rsidRPr="007A24E5">
        <w:rPr>
          <w:rFonts w:ascii="Times New Roman" w:hAnsi="Times New Roman" w:cs="Times New Roman"/>
          <w:sz w:val="24"/>
        </w:rPr>
        <w: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w:t>
      </w:r>
      <w:r w:rsidRPr="007A24E5">
        <w:rPr>
          <w:rFonts w:ascii="Times New Roman" w:hAnsi="Times New Roman" w:cs="Times New Roman"/>
          <w:sz w:val="24"/>
        </w:rPr>
        <w:lastRenderedPageBreak/>
        <w:t>nm. SMPS:n datan perusteella voidaan olettaa että 10 – 110 nm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B555FF">
      <w:pPr>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ovat esitettynä PSM:n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nm) mittauksen alkaessa.</w:t>
      </w:r>
      <w:r w:rsidR="000F0532" w:rsidRPr="007A24E5">
        <w:rPr>
          <w:rFonts w:ascii="Times New Roman" w:hAnsi="Times New Roman" w:cs="Times New Roman"/>
          <w:sz w:val="24"/>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F96C82">
      <w:pPr>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F96C82">
      <w:pPr>
        <w:rPr>
          <w:rFonts w:ascii="Times New Roman" w:hAnsi="Times New Roman" w:cs="Times New Roman"/>
        </w:rPr>
      </w:pPr>
    </w:p>
    <w:p w:rsidR="00D50298"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35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F96C82">
      <w:pPr>
        <w:rPr>
          <w:rFonts w:ascii="Times New Roman" w:hAnsi="Times New Roman" w:cs="Times New Roman"/>
        </w:rPr>
      </w:pPr>
    </w:p>
    <w:p w:rsidR="00883029" w:rsidRDefault="00883029"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40  lpm virtaukselle..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pPr>
        <w:rPr>
          <w:rFonts w:ascii="Times New Roman" w:hAnsi="Times New Roman" w:cs="Times New Roman"/>
          <w:sz w:val="24"/>
        </w:rPr>
      </w:pPr>
    </w:p>
    <w:p w:rsidR="00BA7C34" w:rsidRPr="007A24E5" w:rsidRDefault="002658D8">
      <w:pPr>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7A24E5">
      <w:pPr>
        <w:ind w:firstLine="1304"/>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pPr>
        <w:rPr>
          <w:rFonts w:ascii="Times New Roman" w:hAnsi="Times New Roman" w:cs="Times New Roman"/>
          <w:sz w:val="24"/>
        </w:rPr>
      </w:pPr>
    </w:p>
    <w:p w:rsidR="00FE27C3" w:rsidRDefault="00A50B92">
      <w:pPr>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lpm virtauksilla (12 %), kun taas isoimmat häviöt olivat isolla virtauksilla (40 lpm).</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pPr>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Teoreettiset häviöt 10, 35 ja 40 lpm virtauksille. Mitä pienempi virtaus on, sitä suurempia häviöt ovat.</w:t>
      </w:r>
    </w:p>
    <w:p w:rsidR="002379D2" w:rsidRPr="007A24E5" w:rsidRDefault="009E3665">
      <w:pPr>
        <w:rPr>
          <w:rFonts w:ascii="Times New Roman" w:hAnsi="Times New Roman" w:cs="Times New Roman"/>
          <w:sz w:val="24"/>
        </w:rPr>
      </w:pPr>
      <w:r w:rsidRPr="007A24E5">
        <w:rPr>
          <w:rFonts w:ascii="Times New Roman" w:hAnsi="Times New Roman" w:cs="Times New Roman"/>
          <w:sz w:val="24"/>
        </w:rPr>
        <w:t>Kuvaan 4.20 on piirrettynä 10, 35 ja 40 lpm virtauksen teoreettiset häviöt kokoalueelle 5-10 nm. Virtaukselle 10 lpm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nm kokoisille hiukkasille. Virtaukselle</w:t>
      </w:r>
      <w:r w:rsidR="002379D2" w:rsidRPr="007A24E5">
        <w:rPr>
          <w:rFonts w:ascii="Times New Roman" w:hAnsi="Times New Roman" w:cs="Times New Roman"/>
          <w:sz w:val="24"/>
        </w:rPr>
        <w:t xml:space="preserve"> 40 lpm 17 % häviötä tapahtuu noin 5 nm kokoisille hiukkasille. </w:t>
      </w:r>
    </w:p>
    <w:p w:rsidR="009E3665" w:rsidRPr="007A24E5" w:rsidRDefault="002379D2">
      <w:pPr>
        <w:rPr>
          <w:rFonts w:ascii="Times New Roman" w:hAnsi="Times New Roman" w:cs="Times New Roman"/>
          <w:sz w:val="24"/>
        </w:rPr>
      </w:pPr>
      <w:r w:rsidRPr="007A24E5">
        <w:rPr>
          <w:rFonts w:ascii="Times New Roman" w:hAnsi="Times New Roman" w:cs="Times New Roman"/>
          <w:sz w:val="24"/>
        </w:rPr>
        <w:t xml:space="preserve">Lasketut häviöt viittaavat siihen, että alle 5 nm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lpm virtauksella </w:t>
      </w:r>
      <w:r w:rsidR="0029373D" w:rsidRPr="007A24E5">
        <w:rPr>
          <w:rFonts w:ascii="Times New Roman" w:hAnsi="Times New Roman" w:cs="Times New Roman"/>
          <w:sz w:val="24"/>
        </w:rPr>
        <w:t xml:space="preserve">pienimmät hiukkaset, jotka ovat päätyneet mittalaitteistolle, ovat kokoluokkaa 8 nm. Jo SMPS:n datan kanssa havaittiin pienten hiukkasten häviävän nopeasti. Tämän lisäksi kaikista pienempiä hiukkasia häviää linjastoissa L1 ja L2. Näin ollen on hyvin mahdollista, että mittalaitteistolle ei päätynyt alle 5 nm hiukkasia missään vaiheessa merkittäviä määriä. Lasketut häviöt ovat </w:t>
      </w:r>
      <w:r w:rsidR="0029373D" w:rsidRPr="007A24E5">
        <w:rPr>
          <w:rFonts w:ascii="Times New Roman" w:hAnsi="Times New Roman" w:cs="Times New Roman"/>
          <w:sz w:val="24"/>
        </w:rPr>
        <w:lastRenderedPageBreak/>
        <w:t>siis suhteellisen hyvin linjassa teoreettisen mallin kanssa, olettaen että alle 5 nm hiukkasia ei ole juurikaan päätynyt mittalaitteistolle.</w:t>
      </w:r>
    </w:p>
    <w:p w:rsidR="00D21B60" w:rsidRPr="00BA30C6" w:rsidRDefault="00D21B60"/>
    <w:p w:rsidR="00D21B60" w:rsidRDefault="00941905" w:rsidP="00D21B60">
      <w:pPr>
        <w:pStyle w:val="Otsikko1"/>
        <w:spacing w:before="840" w:after="840"/>
        <w:jc w:val="both"/>
        <w:rPr>
          <w:rFonts w:ascii="Arial" w:hAnsi="Arial" w:cs="Arial"/>
          <w:sz w:val="36"/>
          <w:szCs w:val="36"/>
        </w:rPr>
      </w:pPr>
      <w:bookmarkStart w:id="29" w:name="_Toc464406229"/>
      <w:r>
        <w:rPr>
          <w:rFonts w:ascii="Arial" w:hAnsi="Arial" w:cs="Arial"/>
          <w:sz w:val="36"/>
          <w:szCs w:val="36"/>
        </w:rPr>
        <w:t>5</w:t>
      </w:r>
      <w:r w:rsidR="00D21B60">
        <w:rPr>
          <w:rFonts w:ascii="Arial" w:hAnsi="Arial" w:cs="Arial"/>
          <w:sz w:val="36"/>
          <w:szCs w:val="36"/>
        </w:rPr>
        <w:t>. Yhteenveto</w:t>
      </w:r>
      <w:bookmarkEnd w:id="29"/>
    </w:p>
    <w:p w:rsidR="00D21B60" w:rsidRPr="007A24E5" w:rsidRDefault="00D21B60" w:rsidP="00D21B60">
      <w:pPr>
        <w:rPr>
          <w:rFonts w:ascii="Times New Roman" w:hAnsi="Times New Roman" w:cs="Times New Roman"/>
          <w:sz w:val="24"/>
        </w:rPr>
      </w:pPr>
      <w:r w:rsidRPr="007A24E5">
        <w:rPr>
          <w:rFonts w:ascii="Times New Roman" w:hAnsi="Times New Roman" w:cs="Times New Roman"/>
          <w:sz w:val="24"/>
        </w:rPr>
        <w:t>Työtä varten toteutettiin kaksi erillistä mittausta määrittämään hiukkashäviöt TTY:n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ä toteutettiin Matlab-ohjelma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941905" w:rsidRDefault="00F00B27" w:rsidP="00D21B60">
      <w:pPr>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ajan funktiona. Kuitenkin jonkinlaisia arvioita häviöistä pystyttiin toteamaan. SMPS:n datan perusteel</w:t>
      </w:r>
      <w:r w:rsidR="00FF698B" w:rsidRPr="007A24E5">
        <w:rPr>
          <w:rFonts w:ascii="Times New Roman" w:hAnsi="Times New Roman" w:cs="Times New Roman"/>
          <w:sz w:val="24"/>
        </w:rPr>
        <w:t xml:space="preserve">la hiukkaskokoalueella 10 – 110 </w:t>
      </w:r>
      <w:r w:rsidR="0069697F" w:rsidRPr="007A24E5">
        <w:rPr>
          <w:rFonts w:ascii="Times New Roman" w:hAnsi="Times New Roman" w:cs="Times New Roman"/>
          <w:sz w:val="24"/>
        </w:rPr>
        <w:t xml:space="preserve">nm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On todennäköistä, että alle 5 nanometrin hiukkasia ei ole päätynyt merkittävästi mittauslaitteille, vaan pienimmät h</w:t>
      </w:r>
      <w:r w:rsidR="00941905">
        <w:rPr>
          <w:rFonts w:ascii="Times New Roman" w:hAnsi="Times New Roman" w:cs="Times New Roman"/>
          <w:sz w:val="24"/>
        </w:rPr>
        <w:t>iukkaset ovat kokoalueella 5- 8 nm. Tämän kokoisilla hiukkasilla häviöt teoreettiset häviöt ovat samaa kokoluokkaa mitattujen häviöiden kanssa. Häviölaskuria voidaankin siis käyttää häviöiden arvioimiseen myös pienille hiukkasille.</w:t>
      </w:r>
    </w:p>
    <w:p w:rsidR="0011616E" w:rsidRPr="007A24E5" w:rsidRDefault="00E2781E" w:rsidP="00D21B60">
      <w:pPr>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Pr="007A24E5">
        <w:rPr>
          <w:rFonts w:ascii="Times New Roman" w:hAnsi="Times New Roman" w:cs="Times New Roman"/>
          <w:sz w:val="24"/>
        </w:rPr>
        <w:t>paremmalla mittausjärjestelyillä</w:t>
      </w:r>
      <w:r w:rsidR="00A10F6E" w:rsidRPr="007A24E5">
        <w:rPr>
          <w:rFonts w:ascii="Times New Roman" w:hAnsi="Times New Roman" w:cs="Times New Roman"/>
          <w:sz w:val="24"/>
        </w:rPr>
        <w:t>, jos halutaan parempi arvio häviöstä alle 10 nanometrin hiukkasille. Hiukkasten tuotto pitäisi tehdä jollakin muulla tavalla kun kammiolla ja DMA:ta voitaisiin käyttää hyväksi mittauksissa.</w:t>
      </w:r>
    </w:p>
    <w:p w:rsidR="0011616E" w:rsidRPr="007A24E5" w:rsidRDefault="001B6A4A" w:rsidP="00D21B60">
      <w:pPr>
        <w:rPr>
          <w:rFonts w:ascii="Times New Roman" w:hAnsi="Times New Roman" w:cs="Times New Roman"/>
          <w:sz w:val="24"/>
        </w:rPr>
      </w:pPr>
      <w:r w:rsidRPr="007A24E5">
        <w:rPr>
          <w:rFonts w:ascii="Times New Roman" w:hAnsi="Times New Roman" w:cs="Times New Roman"/>
          <w:sz w:val="24"/>
        </w:rPr>
        <w:t xml:space="preserve">Tämän työn pohjalta olisi mielenkiintoista vielä mitata mobiililaboratorion sisäänmenotehokkuus ja verrata sitä </w:t>
      </w:r>
      <w:r w:rsidR="00883029" w:rsidRPr="007A24E5">
        <w:rPr>
          <w:rFonts w:ascii="Times New Roman" w:hAnsi="Times New Roman" w:cs="Times New Roman"/>
          <w:sz w:val="24"/>
        </w:rPr>
        <w:t xml:space="preserve">Matlab-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lastRenderedPageBreak/>
        <w:t>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30" w:name="_Toc464406230"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Otsikko1"/>
          </w:pPr>
          <w:r w:rsidRPr="002658D8">
            <w:t>Lähdeluettelo</w:t>
          </w:r>
          <w:bookmarkEnd w:id="30"/>
        </w:p>
        <w:sdt>
          <w:sdtPr>
            <w:id w:val="111145805"/>
            <w:bibliography/>
          </w:sdtPr>
          <w:sdtContent>
            <w:p w:rsidR="00DE42E1" w:rsidRPr="00DE42E1" w:rsidRDefault="00392CA6" w:rsidP="00DE42E1">
              <w:pPr>
                <w:pStyle w:val="Lhdeluettelo"/>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Lhdeluettelo"/>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Lhdeluettelo"/>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Lhdeluettelo"/>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Lhdeluettelo"/>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Lhdeluettelo"/>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Lhdeluettelo"/>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Lhdeluettelo"/>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Lhdeluettelo"/>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Lhdeluettelo"/>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Lhdeluettelo"/>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Lhdeluettelo"/>
                <w:rPr>
                  <w:noProof/>
                  <w:lang w:val="en-US"/>
                </w:rPr>
              </w:pPr>
              <w:r w:rsidRPr="00DE42E1">
                <w:rPr>
                  <w:noProof/>
                  <w:lang w:val="en-US"/>
                </w:rPr>
                <w:lastRenderedPageBreak/>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Lhdeluettelo"/>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Lhdeluettelo"/>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Lhdeluettelo"/>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Lhdeluettelo"/>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Lhdeluettelo"/>
                <w:rPr>
                  <w:noProof/>
                </w:rPr>
              </w:pPr>
              <w:r>
                <w:rPr>
                  <w:noProof/>
                </w:rPr>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Lhdeluettelo"/>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Lhdeluettelo"/>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Lhdeluettelo"/>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Lhdeluettelo"/>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Lhdeluettelo"/>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Lhdeluettelo"/>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Lhdeluettelo"/>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Lhdeluettelo"/>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Lhdeluettelo"/>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Lhdeluettelo"/>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Lhdeluettelo"/>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Lhdeluettelo"/>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Lhdeluettelo"/>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Lhdeluettelo"/>
                <w:rPr>
                  <w:noProof/>
                </w:rPr>
              </w:pPr>
              <w:r>
                <w:rPr>
                  <w:noProof/>
                </w:rPr>
                <w:lastRenderedPageBreak/>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Lhdeluettelo"/>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Lhdeluettelo"/>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Lhdeluettelo"/>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Lhdeluettelo"/>
                <w:rPr>
                  <w:noProof/>
                  <w:lang w:val="en-US"/>
                </w:rPr>
              </w:pPr>
              <w:r w:rsidRPr="00DE42E1">
                <w:rPr>
                  <w:noProof/>
                  <w:lang w:val="en-US"/>
                </w:rPr>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Lhdeluettelo"/>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Lhdeluettelo"/>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Lhdeluettelo"/>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B81" w:rsidRDefault="00CE5B81" w:rsidP="006C0D50">
      <w:pPr>
        <w:spacing w:after="0" w:line="240" w:lineRule="auto"/>
      </w:pPr>
      <w:r>
        <w:separator/>
      </w:r>
    </w:p>
  </w:endnote>
  <w:endnote w:type="continuationSeparator" w:id="0">
    <w:p w:rsidR="00CE5B81" w:rsidRDefault="00CE5B81"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B81" w:rsidRDefault="00CE5B81" w:rsidP="006C0D50">
      <w:pPr>
        <w:spacing w:after="0" w:line="240" w:lineRule="auto"/>
      </w:pPr>
      <w:r>
        <w:separator/>
      </w:r>
    </w:p>
  </w:footnote>
  <w:footnote w:type="continuationSeparator" w:id="0">
    <w:p w:rsidR="00CE5B81" w:rsidRDefault="00CE5B81" w:rsidP="006C0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75832"/>
    <w:rsid w:val="0058245E"/>
    <w:rsid w:val="00587CAF"/>
    <w:rsid w:val="00591D46"/>
    <w:rsid w:val="00593E1F"/>
    <w:rsid w:val="005A5AAA"/>
    <w:rsid w:val="005B441F"/>
    <w:rsid w:val="005C22A2"/>
    <w:rsid w:val="005E694F"/>
    <w:rsid w:val="005F2324"/>
    <w:rsid w:val="005F71F6"/>
    <w:rsid w:val="00601906"/>
    <w:rsid w:val="0060564E"/>
    <w:rsid w:val="006219F4"/>
    <w:rsid w:val="00621B12"/>
    <w:rsid w:val="006306AF"/>
    <w:rsid w:val="00633A03"/>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F434C"/>
    <w:rsid w:val="00702114"/>
    <w:rsid w:val="007125C9"/>
    <w:rsid w:val="00713C95"/>
    <w:rsid w:val="0071449F"/>
    <w:rsid w:val="0071751D"/>
    <w:rsid w:val="00725051"/>
    <w:rsid w:val="00730A9F"/>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41905"/>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E3665"/>
    <w:rsid w:val="009F2984"/>
    <w:rsid w:val="009F29A2"/>
    <w:rsid w:val="00A01DEB"/>
    <w:rsid w:val="00A10F6E"/>
    <w:rsid w:val="00A27597"/>
    <w:rsid w:val="00A31945"/>
    <w:rsid w:val="00A35204"/>
    <w:rsid w:val="00A50B92"/>
    <w:rsid w:val="00A56A08"/>
    <w:rsid w:val="00A60291"/>
    <w:rsid w:val="00A6433D"/>
    <w:rsid w:val="00A66F58"/>
    <w:rsid w:val="00A7754A"/>
    <w:rsid w:val="00A9561B"/>
    <w:rsid w:val="00A975CE"/>
    <w:rsid w:val="00AA593A"/>
    <w:rsid w:val="00AB3A0D"/>
    <w:rsid w:val="00AB49EC"/>
    <w:rsid w:val="00AB54D4"/>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E5B81"/>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85E0C"/>
    <w:rsid w:val="00D968C9"/>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81E88"/>
    <w:rsid w:val="00E9598A"/>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27C3"/>
    <w:rsid w:val="00FE2BFE"/>
    <w:rsid w:val="00FE7010"/>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tsikko2">
    <w:name w:val="heading 2"/>
    <w:basedOn w:val="Normaali"/>
    <w:next w:val="Normaali"/>
    <w:link w:val="Otsikko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7DB0"/>
    <w:rPr>
      <w:rFonts w:asciiTheme="majorHAnsi" w:eastAsiaTheme="majorEastAsia" w:hAnsiTheme="majorHAnsi" w:cstheme="majorBidi"/>
      <w:color w:val="2E74B5" w:themeColor="accent1" w:themeShade="BF"/>
      <w:sz w:val="32"/>
      <w:szCs w:val="32"/>
    </w:rPr>
  </w:style>
  <w:style w:type="paragraph" w:styleId="Sisllysluettelonotsikko">
    <w:name w:val="TOC Heading"/>
    <w:basedOn w:val="Otsikko1"/>
    <w:next w:val="Normaali"/>
    <w:uiPriority w:val="39"/>
    <w:unhideWhenUsed/>
    <w:qFormat/>
    <w:rsid w:val="00BE7DB0"/>
    <w:pPr>
      <w:outlineLvl w:val="9"/>
    </w:pPr>
    <w:rPr>
      <w:lang w:eastAsia="fi-FI"/>
    </w:rPr>
  </w:style>
  <w:style w:type="character" w:customStyle="1" w:styleId="Otsikko2Char">
    <w:name w:val="Otsikko 2 Char"/>
    <w:basedOn w:val="Kappaleenoletusfontti"/>
    <w:link w:val="Otsikko2"/>
    <w:uiPriority w:val="9"/>
    <w:rsid w:val="00BE7DB0"/>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rsid w:val="00BE7DB0"/>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rsid w:val="00BE7DB0"/>
    <w:rPr>
      <w:rFonts w:asciiTheme="majorHAnsi" w:eastAsiaTheme="majorEastAsia" w:hAnsiTheme="majorHAnsi" w:cstheme="majorBidi"/>
      <w:i/>
      <w:iCs/>
      <w:color w:val="2E74B5" w:themeColor="accent1" w:themeShade="BF"/>
    </w:rPr>
  </w:style>
  <w:style w:type="character" w:styleId="Paikkamerkkiteksti">
    <w:name w:val="Placeholder Text"/>
    <w:basedOn w:val="Kappaleenoletusfontti"/>
    <w:uiPriority w:val="99"/>
    <w:semiHidden/>
    <w:rsid w:val="00BE7DB0"/>
    <w:rPr>
      <w:color w:val="808080"/>
    </w:rPr>
  </w:style>
  <w:style w:type="paragraph" w:styleId="Sisluet1">
    <w:name w:val="toc 1"/>
    <w:basedOn w:val="Normaali"/>
    <w:next w:val="Normaali"/>
    <w:autoRedefine/>
    <w:uiPriority w:val="39"/>
    <w:unhideWhenUsed/>
    <w:rsid w:val="003409EC"/>
    <w:pPr>
      <w:spacing w:after="100"/>
    </w:pPr>
  </w:style>
  <w:style w:type="paragraph" w:styleId="Sisluet2">
    <w:name w:val="toc 2"/>
    <w:basedOn w:val="Normaali"/>
    <w:next w:val="Normaali"/>
    <w:autoRedefine/>
    <w:uiPriority w:val="39"/>
    <w:unhideWhenUsed/>
    <w:rsid w:val="003409EC"/>
    <w:pPr>
      <w:spacing w:after="100"/>
      <w:ind w:left="220"/>
    </w:pPr>
  </w:style>
  <w:style w:type="paragraph" w:styleId="Sisluet3">
    <w:name w:val="toc 3"/>
    <w:basedOn w:val="Normaali"/>
    <w:next w:val="Normaali"/>
    <w:autoRedefine/>
    <w:uiPriority w:val="39"/>
    <w:unhideWhenUsed/>
    <w:rsid w:val="003409EC"/>
    <w:pPr>
      <w:spacing w:after="100"/>
      <w:ind w:left="440"/>
    </w:pPr>
  </w:style>
  <w:style w:type="character" w:styleId="Hyperlinkki">
    <w:name w:val="Hyperlink"/>
    <w:basedOn w:val="Kappaleenoletusfontti"/>
    <w:uiPriority w:val="99"/>
    <w:unhideWhenUsed/>
    <w:rsid w:val="003409EC"/>
    <w:rPr>
      <w:color w:val="0563C1" w:themeColor="hyperlink"/>
      <w:u w:val="single"/>
    </w:rPr>
  </w:style>
  <w:style w:type="paragraph" w:styleId="Luettelokappale">
    <w:name w:val="List Paragraph"/>
    <w:basedOn w:val="Normaali"/>
    <w:uiPriority w:val="34"/>
    <w:qFormat/>
    <w:rsid w:val="000F3140"/>
    <w:pPr>
      <w:ind w:left="720"/>
      <w:contextualSpacing/>
    </w:pPr>
  </w:style>
  <w:style w:type="paragraph" w:styleId="Alaviitteenteksti">
    <w:name w:val="footnote text"/>
    <w:basedOn w:val="Normaali"/>
    <w:link w:val="AlaviitteentekstiChar"/>
    <w:uiPriority w:val="99"/>
    <w:semiHidden/>
    <w:unhideWhenUsed/>
    <w:rsid w:val="006C0D50"/>
    <w:pPr>
      <w:spacing w:after="0" w:line="240" w:lineRule="auto"/>
    </w:pPr>
    <w:rPr>
      <w:sz w:val="20"/>
      <w:szCs w:val="20"/>
    </w:rPr>
  </w:style>
  <w:style w:type="character" w:customStyle="1" w:styleId="AlaviitteentekstiChar">
    <w:name w:val="Alaviitteen teksti Char"/>
    <w:basedOn w:val="Kappaleenoletusfontti"/>
    <w:link w:val="Alaviitteenteksti"/>
    <w:uiPriority w:val="99"/>
    <w:semiHidden/>
    <w:rsid w:val="006C0D50"/>
    <w:rPr>
      <w:sz w:val="20"/>
      <w:szCs w:val="20"/>
    </w:rPr>
  </w:style>
  <w:style w:type="character" w:styleId="Alaviitteenviite">
    <w:name w:val="footnote reference"/>
    <w:basedOn w:val="Kappaleenoletusfontti"/>
    <w:uiPriority w:val="99"/>
    <w:semiHidden/>
    <w:unhideWhenUsed/>
    <w:rsid w:val="006C0D50"/>
    <w:rPr>
      <w:vertAlign w:val="superscript"/>
    </w:rPr>
  </w:style>
  <w:style w:type="paragraph" w:styleId="Lhdeluettelo">
    <w:name w:val="Bibliography"/>
    <w:basedOn w:val="Normaali"/>
    <w:next w:val="Normaali"/>
    <w:uiPriority w:val="37"/>
    <w:unhideWhenUsed/>
    <w:rsid w:val="005B441F"/>
  </w:style>
  <w:style w:type="paragraph" w:styleId="Yltunniste">
    <w:name w:val="header"/>
    <w:basedOn w:val="Normaali"/>
    <w:link w:val="YltunnisteChar"/>
    <w:uiPriority w:val="99"/>
    <w:unhideWhenUsed/>
    <w:rsid w:val="00C23FE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23FE3"/>
  </w:style>
  <w:style w:type="paragraph" w:styleId="Alatunniste">
    <w:name w:val="footer"/>
    <w:basedOn w:val="Normaali"/>
    <w:link w:val="AlatunnisteChar"/>
    <w:uiPriority w:val="99"/>
    <w:unhideWhenUsed/>
    <w:rsid w:val="00C23FE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3FE3"/>
  </w:style>
  <w:style w:type="paragraph" w:styleId="Seliteteksti">
    <w:name w:val="Balloon Text"/>
    <w:basedOn w:val="Normaali"/>
    <w:link w:val="SelitetekstiChar"/>
    <w:uiPriority w:val="99"/>
    <w:semiHidden/>
    <w:unhideWhenUsed/>
    <w:rsid w:val="00341E5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333333.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444444.vsdx"/><Relationship Id="rId29" Type="http://schemas.openxmlformats.org/officeDocument/2006/relationships/image" Target="media/image15.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666666.vsdx"/><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777777.vsdx"/><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111111.vsdx"/><Relationship Id="rId14" Type="http://schemas.openxmlformats.org/officeDocument/2006/relationships/package" Target="embeddings/Microsoft_Visio_Drawing1222222.vsdx"/><Relationship Id="rId22" Type="http://schemas.openxmlformats.org/officeDocument/2006/relationships/package" Target="embeddings/Microsoft_Visio_Drawing4555555.vsdx"/><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63442549-0CA8-4B90-B247-E6AAD20EB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47</Pages>
  <Words>8621</Words>
  <Characters>69839</Characters>
  <Application>Microsoft Office Word</Application>
  <DocSecurity>0</DocSecurity>
  <Lines>581</Lines>
  <Paragraphs>156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6</cp:revision>
  <dcterms:created xsi:type="dcterms:W3CDTF">2016-10-16T15:39:00Z</dcterms:created>
  <dcterms:modified xsi:type="dcterms:W3CDTF">2016-10-19T11:40:00Z</dcterms:modified>
</cp:coreProperties>
</file>