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363FED">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363FED">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363FED">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363FED">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363FED">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363FED">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363FED">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363FED"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225747"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363FED"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363FED"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363FED"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363FED"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363FED"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363FED"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9" w:name="_Toc464406210"/>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363FED"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363FED"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0" w:name="_Toc464406211"/>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363FED"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363FE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1" w:name="_Toc464406212"/>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2" w:name="_Toc464406213"/>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363FED"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363FE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363FE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3"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363FE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4" w:name="_Toc464406215"/>
      <w:r w:rsidRPr="006C0D50">
        <w:rPr>
          <w:rFonts w:ascii="Arial" w:eastAsiaTheme="minorEastAsia" w:hAnsi="Arial" w:cs="Arial"/>
          <w:sz w:val="28"/>
          <w:szCs w:val="28"/>
        </w:rPr>
        <w:lastRenderedPageBreak/>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5" w:name="_Toc464406216"/>
      <w:r>
        <w:rPr>
          <w:rFonts w:ascii="Arial" w:eastAsiaTheme="minorEastAsia" w:hAnsi="Arial" w:cs="Arial"/>
          <w:sz w:val="28"/>
          <w:szCs w:val="28"/>
        </w:rPr>
        <w:t>2.4 Teoreettiset häviöt</w:t>
      </w:r>
      <w:bookmarkEnd w:id="15"/>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6" w:name="_Toc464406217"/>
      <w:r>
        <w:rPr>
          <w:rFonts w:ascii="Arial" w:hAnsi="Arial" w:cs="Arial"/>
          <w:sz w:val="36"/>
          <w:szCs w:val="36"/>
        </w:rPr>
        <w:lastRenderedPageBreak/>
        <w:t>3. Mittausjärjestelyt</w:t>
      </w:r>
      <w:bookmarkEnd w:id="16"/>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7" w:name="_Toc464406218"/>
      <w:r w:rsidRPr="00482816">
        <w:rPr>
          <w:rFonts w:ascii="Arial" w:hAnsi="Arial" w:cs="Arial"/>
          <w:sz w:val="28"/>
          <w:szCs w:val="28"/>
        </w:rPr>
        <w:t>3.1 Mobiililaboratorio</w:t>
      </w:r>
      <w:bookmarkEnd w:id="17"/>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225748"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7D18B3" w:rsidRPr="007A24E5">
        <w:rPr>
          <w:rFonts w:ascii="Times New Roman" w:hAnsi="Times New Roman" w:cs="Times New Roman"/>
          <w:sz w:val="24"/>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lastRenderedPageBreak/>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8" w:name="_Toc464406219"/>
      <w:r w:rsidRPr="00F46B7E">
        <w:rPr>
          <w:rFonts w:ascii="Arial" w:hAnsi="Arial" w:cs="Arial"/>
          <w:sz w:val="28"/>
          <w:szCs w:val="28"/>
        </w:rPr>
        <w:t>3.2 Mittauksissa käytetyt laitteet</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9" w:name="_Toc464406220"/>
      <w:r w:rsidRPr="00F46B7E">
        <w:rPr>
          <w:rFonts w:ascii="Arial" w:eastAsiaTheme="minorEastAsia" w:hAnsi="Arial" w:cs="Arial"/>
          <w:sz w:val="28"/>
          <w:szCs w:val="28"/>
        </w:rPr>
        <w:t>3.2.1 ELPI ja ELPI+</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225749"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lastRenderedPageBreak/>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DF32D5" w:rsidRPr="007A24E5">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0" w:name="_Toc464406221"/>
      <w:r w:rsidRPr="00482816">
        <w:rPr>
          <w:rFonts w:ascii="Arial" w:eastAsiaTheme="minorEastAsia" w:hAnsi="Arial" w:cs="Arial"/>
          <w:sz w:val="28"/>
          <w:szCs w:val="28"/>
        </w:rPr>
        <w:t>3.2.2 UV-APS</w:t>
      </w:r>
      <w:bookmarkEnd w:id="20"/>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C76A1D" w:rsidRPr="007A24E5">
        <w:rPr>
          <w:rFonts w:ascii="Times New Roman" w:hAnsi="Times New Roman" w:cs="Times New Roman"/>
          <w:sz w:val="24"/>
        </w:rPr>
        <w:t xml:space="preserve"> </w:t>
      </w:r>
      <w:r w:rsidR="00621B12" w:rsidRPr="007A24E5">
        <w:rPr>
          <w:rFonts w:ascii="Times New Roman" w:hAnsi="Times New Roman" w:cs="Times New Roman"/>
          <w:sz w:val="24"/>
        </w:rPr>
        <w:t>Suojavirtaus voi olla näyteilmaa tai huoneilmaa. Näytev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Pr="00482816" w:rsidRDefault="00F46B7E" w:rsidP="00F46B7E">
      <w:pPr>
        <w:pStyle w:val="Otsikko3"/>
        <w:spacing w:before="360" w:after="240"/>
        <w:jc w:val="both"/>
        <w:rPr>
          <w:rFonts w:ascii="Arial" w:eastAsiaTheme="minorEastAsia" w:hAnsi="Arial" w:cs="Arial"/>
          <w:sz w:val="28"/>
          <w:szCs w:val="28"/>
        </w:rPr>
      </w:pPr>
      <w:bookmarkStart w:id="21" w:name="_Toc464406222"/>
      <w:r w:rsidRPr="00482816">
        <w:rPr>
          <w:rFonts w:ascii="Arial" w:eastAsiaTheme="minorEastAsia" w:hAnsi="Arial" w:cs="Arial"/>
          <w:sz w:val="28"/>
          <w:szCs w:val="28"/>
        </w:rPr>
        <w:t>3.2.3 SMPS</w:t>
      </w:r>
      <w:bookmarkEnd w:id="21"/>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CPC (engl. Condensation Particle Counters) on laite, jota käytetään hiukkaspitoisuuden mittaamiseen. Laitteessa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issä CPC:eissä ylikyllästystila saavutetaan lämpötilaerojen avulla. Tälläisen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225750"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 joita</w:t>
      </w:r>
      <w:r w:rsidR="006306AF" w:rsidRPr="007A24E5">
        <w:rPr>
          <w:rFonts w:ascii="Times New Roman" w:hAnsi="Times New Roman" w:cs="Times New Roman"/>
          <w:sz w:val="24"/>
        </w:rPr>
        <w:t xml:space="preserve"> CPC:llä voidaan havaita 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F10A39" w:rsidRPr="007A24E5" w:rsidRDefault="00F31AFA" w:rsidP="00F46B7E">
      <w:pPr>
        <w:rPr>
          <w:rFonts w:ascii="Times New Roman" w:hAnsi="Times New Roman" w:cs="Times New Roman"/>
          <w:sz w:val="24"/>
        </w:rPr>
      </w:pPr>
      <w:r w:rsidRPr="007A24E5">
        <w:rPr>
          <w:rFonts w:ascii="Times New Roman" w:hAnsi="Times New Roman" w:cs="Times New Roman"/>
          <w:sz w:val="24"/>
        </w:rPr>
        <w:t>CPC voi mitata hiukkasia erikseen, mutta tässä työssä niitä käytettiin vain DMA:n ja SMPS:n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DMA:n (engl. Differential Mobility analyzer)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Yhdessä CPC ja DMA muodostavat SMPS:n (engl. Scanning Mobile Particle Sizer), jolla pysyttään mittaamaan aerosolin hiukkaskokojakaumaa. En</w:t>
      </w:r>
      <w:r w:rsidR="00C740C3" w:rsidRPr="007A24E5">
        <w:rPr>
          <w:rFonts w:ascii="Times New Roman" w:hAnsi="Times New Roman" w:cs="Times New Roman"/>
          <w:sz w:val="24"/>
        </w:rPr>
        <w:t xml:space="preserve">sin aerosoli johdetaan DMA:han jonka </w:t>
      </w:r>
      <w:r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Pr="007A24E5">
        <w:rPr>
          <w:rFonts w:ascii="Times New Roman" w:hAnsi="Times New Roman" w:cs="Times New Roman"/>
          <w:sz w:val="24"/>
        </w:rPr>
        <w:t>DMA:n jännite muuttuu jatkuvasti, jolloin voidaan muodostaa aerosolin hiukkaskokojakauma. SMPS:llä pystytään havaitsemaan hyvin pieniä hiukkasia, minkä takia SMPS valittiin yhdeksi laitteeksi mittaamaan pieniä hiukkasia.</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2" w:name="_Toc464406223"/>
      <w:r>
        <w:rPr>
          <w:rFonts w:ascii="Arial" w:eastAsiaTheme="minorEastAsia" w:hAnsi="Arial" w:cs="Arial"/>
          <w:sz w:val="28"/>
          <w:szCs w:val="28"/>
        </w:rPr>
        <w:lastRenderedPageBreak/>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2"/>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 xml:space="preserve">Hiukkaskoonkasvattaja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aerosolihiukkaset noin 90 nm:n kokoisiksi. 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225751"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Pr="007A24E5"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3" w:name="_Toc464406224"/>
      <w:r w:rsidRPr="00D50D93">
        <w:rPr>
          <w:rFonts w:ascii="Arial" w:hAnsi="Arial" w:cs="Arial"/>
          <w:sz w:val="28"/>
          <w:szCs w:val="28"/>
        </w:rPr>
        <w:t>3.3 Isojen hiukkasten mittaaminen</w:t>
      </w:r>
      <w:bookmarkEnd w:id="23"/>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225752"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4818B1" w:rsidRPr="007A24E5">
        <w:rPr>
          <w:rFonts w:ascii="Times New Roman" w:hAnsi="Times New Roman" w:cs="Times New Roman"/>
          <w:sz w:val="24"/>
        </w:rPr>
        <w:t xml:space="preserve"> Testipöly puserrettiin laitteen sisällä olevaan muottiin mahdollisimman tiiviisti.</w:t>
      </w:r>
      <w:r w:rsidR="005E694F" w:rsidRPr="007A24E5">
        <w:rPr>
          <w:rFonts w:ascii="Times New Roman" w:hAnsi="Times New Roman" w:cs="Times New Roman"/>
          <w:sz w:val="24"/>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3.4 Pienten</w:t>
      </w:r>
      <w:r w:rsidRPr="00D50D93">
        <w:rPr>
          <w:rFonts w:ascii="Arial" w:hAnsi="Arial" w:cs="Arial"/>
          <w:sz w:val="28"/>
          <w:szCs w:val="28"/>
        </w:rPr>
        <w:t xml:space="preserve"> hiukkasten mittaaminen</w:t>
      </w:r>
      <w:bookmarkEnd w:id="24"/>
    </w:p>
    <w:p w:rsidR="00057FF3" w:rsidRPr="007A24E5" w:rsidRDefault="00057FF3" w:rsidP="00057FF3">
      <w:pPr>
        <w:rPr>
          <w:rFonts w:ascii="Times New Roman" w:eastAsiaTheme="minorEastAsia" w:hAnsi="Times New Roman" w:cs="Times New Roman"/>
          <w:sz w:val="24"/>
        </w:rPr>
      </w:pPr>
      <w:r w:rsidRPr="007A24E5">
        <w:rPr>
          <w:rFonts w:ascii="Times New Roman" w:hAnsi="Times New Roman" w:cs="Times New Roman"/>
          <w:sz w:val="24"/>
        </w:rPr>
        <w:t xml:space="preserve">Pienten hiukkasten häviöiden määrittämiseen tarkoitetussa koejärjestelyssä pienet hiukkaset tuotettiin </w:t>
      </w:r>
      <w:r w:rsidR="005571F7">
        <w:rPr>
          <w:rFonts w:ascii="Times New Roman" w:hAnsi="Times New Roman" w:cs="Times New Roman"/>
          <w:sz w:val="24"/>
        </w:rPr>
        <w:t xml:space="preserve">teflonista valmistetun </w:t>
      </w:r>
      <w:r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UV-valot sijaitset kammion alapuolella. On mahdollista käyttää useita UV-lamppuja hiukkasten tuottamiseen, mutta vain tässä työssä käytettiin vain yhtä UV-lamppua.</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895814" w:rsidRPr="007A24E5">
        <w:rPr>
          <w:rFonts w:ascii="Times New Roman" w:eastAsiaTheme="minorEastAsia" w:hAnsi="Times New Roman" w:cs="Times New Roman"/>
          <w:sz w:val="24"/>
        </w:rPr>
        <w:t>välittömästi,</w:t>
      </w:r>
      <w:r w:rsidRPr="007A24E5">
        <w:rPr>
          <w:rFonts w:ascii="Times New Roman" w:eastAsiaTheme="minorEastAsia" w:hAnsi="Times New Roman" w:cs="Times New Roman"/>
          <w:sz w:val="24"/>
        </w:rPr>
        <w:t xml:space="preserve"> kun UV-valot laitetaan päälle (kuvassa violetti viiva). Noin viidessä minuutissa hiukkasia alkaa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225753"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bookmarkStart w:id="25" w:name="_GoBack"/>
      <w:bookmarkEnd w:id="25"/>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6" w:name="_Toc464406226"/>
      <w:r>
        <w:rPr>
          <w:rFonts w:ascii="Arial" w:hAnsi="Arial" w:cs="Arial"/>
          <w:sz w:val="36"/>
          <w:szCs w:val="36"/>
        </w:rPr>
        <w:t>4. Tulokset</w:t>
      </w:r>
      <w:bookmarkEnd w:id="26"/>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7" w:name="_Toc464406227"/>
      <w:r w:rsidRPr="009936F1">
        <w:rPr>
          <w:rFonts w:ascii="Arial" w:hAnsi="Arial" w:cs="Arial"/>
          <w:sz w:val="28"/>
          <w:szCs w:val="28"/>
        </w:rPr>
        <w:t>4.1 Isot hiukkaset</w:t>
      </w:r>
      <w:bookmarkEnd w:id="27"/>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 hiukkaskoolle, saadaan kerroin 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on lisäksi piirrettynä häviöiden keskihajonta.</w:t>
      </w:r>
      <w:r w:rsidR="00AB3A0D" w:rsidRPr="007A24E5">
        <w:rPr>
          <w:rFonts w:ascii="Times New Roman" w:eastAsiaTheme="minorEastAsia" w:hAnsi="Times New Roman" w:cs="Times New Roman"/>
          <w:sz w:val="24"/>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3D07C7" w:rsidRPr="007A24E5">
        <w:rPr>
          <w:rFonts w:ascii="Times New Roman" w:hAnsi="Times New Roman" w:cs="Times New Roman"/>
          <w:sz w:val="24"/>
          <w:szCs w:val="24"/>
        </w:rPr>
        <w:t>pienillä (alle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3D07C7" w:rsidRPr="007A24E5">
        <w:rPr>
          <w:rFonts w:ascii="Times New Roman" w:hAnsi="Times New Roman" w:cs="Times New Roman"/>
          <w:sz w:val="24"/>
          <w:szCs w:val="24"/>
        </w:rPr>
        <w:t xml:space="preserve"> </w:t>
      </w:r>
      <w:r w:rsidR="007F2779" w:rsidRPr="007A24E5">
        <w:rPr>
          <w:rFonts w:ascii="Times New Roman" w:hAnsi="Times New Roman" w:cs="Times New Roman"/>
          <w:sz w:val="24"/>
          <w:szCs w:val="24"/>
        </w:rPr>
        <w:t xml:space="preserve">Mitä suurempi virtaus, sitä paremmin mitatut tulokset noudattavat teoriaa.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virtauksilla näkyy häviöiden laskua mentäessä kohti isoja hiukkasia.</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 isoja hiukkasia (&gt; 6</w:t>
      </w:r>
      <w:r w:rsidR="004C7F43" w:rsidRPr="007A24E5">
        <w:rPr>
          <w:rFonts w:ascii="Times New Roman" w:hAnsi="Times New Roman" w:cs="Times New Roman"/>
          <w:sz w:val="24"/>
          <w:szCs w:val="24"/>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hyvin suuria kaikilla hiukkaskoilla.</w:t>
      </w:r>
      <w:r w:rsidRPr="007A24E5">
        <w:rPr>
          <w:rFonts w:ascii="Times New Roman" w:hAnsi="Times New Roman" w:cs="Times New Roman"/>
          <w:sz w:val="24"/>
          <w:szCs w:val="24"/>
        </w:rPr>
        <w:t xml:space="preserve"> Varsinkin alle 3 µm hiukkasille häviöt ovat huomattavasti suurempia kuin ELPI:n mittaamana tai teoreett</w:t>
      </w:r>
      <w:r w:rsidR="007F2779" w:rsidRPr="007A24E5">
        <w:rPr>
          <w:rFonts w:ascii="Times New Roman" w:hAnsi="Times New Roman" w:cs="Times New Roman"/>
          <w:sz w:val="24"/>
          <w:szCs w:val="24"/>
        </w:rPr>
        <w:t>isen mallin ennustamana. Näillä virtauksilla automittaus on epäonnistunut</w:t>
      </w:r>
      <w:r w:rsidR="006219F4" w:rsidRPr="007A24E5">
        <w:rPr>
          <w:rFonts w:ascii="Times New Roman" w:hAnsi="Times New Roman" w:cs="Times New Roman"/>
          <w:sz w:val="24"/>
          <w:szCs w:val="24"/>
        </w:rPr>
        <w:t xml:space="preserve"> UV-APS:n kohdalla</w:t>
      </w:r>
      <w:r w:rsidR="007F2779" w:rsidRPr="007A24E5">
        <w:rPr>
          <w:rFonts w:ascii="Times New Roman" w:hAnsi="Times New Roman" w:cs="Times New Roman"/>
          <w:sz w:val="24"/>
          <w:szCs w:val="24"/>
        </w:rPr>
        <w:t xml:space="preserve">. Tällöin hiukkasia ei ole päätynyt juuri </w:t>
      </w:r>
      <w:r w:rsidR="007F2779" w:rsidRPr="007A24E5">
        <w:rPr>
          <w:rFonts w:ascii="Times New Roman" w:hAnsi="Times New Roman" w:cs="Times New Roman"/>
          <w:sz w:val="24"/>
          <w:szCs w:val="24"/>
        </w:rPr>
        <w:lastRenderedPageBreak/>
        <w:t>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8"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Osa pienistä hiukkasista ovat hävinneet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 xml:space="preserve">Kahden nollamittauksen avulla pystyttiin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327145" w:rsidP="00B555FF">
      <w:pPr>
        <w:rPr>
          <w:rFonts w:ascii="Times New Roman" w:hAnsi="Times New Roman" w:cs="Times New Roman"/>
          <w:sz w:val="24"/>
        </w:rPr>
      </w:pPr>
      <w:r w:rsidRPr="007A24E5">
        <w:rPr>
          <w:rFonts w:ascii="Times New Roman" w:hAnsi="Times New Roman" w:cs="Times New Roman"/>
          <w:sz w:val="24"/>
        </w:rPr>
        <w:t>Virtauksilla 10 -25 lpm (KUVAT),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E300E2" w:rsidRPr="007A24E5">
        <w:rPr>
          <w:rFonts w:ascii="Times New Roman" w:hAnsi="Times New Roman" w:cs="Times New Roman"/>
          <w:sz w:val="24"/>
        </w:rPr>
        <w:t xml:space="preserve">silla 30 – 40 lpm (KUVAT)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Virtauksilla 30 lpm ja 40 lpm (KUVAT)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D21B60" w:rsidP="00D21B60">
      <w:pPr>
        <w:pStyle w:val="Otsikko1"/>
        <w:spacing w:before="840" w:after="840"/>
        <w:jc w:val="both"/>
        <w:rPr>
          <w:rFonts w:ascii="Arial" w:hAnsi="Arial" w:cs="Arial"/>
          <w:sz w:val="36"/>
          <w:szCs w:val="36"/>
        </w:rPr>
      </w:pPr>
      <w:bookmarkStart w:id="29" w:name="_Toc464406229"/>
      <w:r>
        <w:rPr>
          <w:rFonts w:ascii="Arial" w:hAnsi="Arial" w:cs="Arial"/>
          <w:sz w:val="36"/>
          <w:szCs w:val="36"/>
        </w:rPr>
        <w:t>3. Yhteenveto</w:t>
      </w:r>
      <w:bookmarkEnd w:id="29"/>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 xml:space="preserve">On todennäköistä, että alle 5 nanometrin hiukkasia ei ole päätynyt merkittävästi mittauslaitteille, vaan pienimmät hiukkaset ovat kokoalueella 5- 7 nm, joten lasketut häviöt </w:t>
      </w:r>
      <w:r w:rsidR="00E2781E" w:rsidRPr="007A24E5">
        <w:rPr>
          <w:rFonts w:ascii="Times New Roman" w:hAnsi="Times New Roman" w:cs="Times New Roman"/>
          <w:sz w:val="24"/>
        </w:rPr>
        <w:t>ovat suhteellisen hyvin linjassa teoreettisen mallin kanssa</w:t>
      </w:r>
      <w:r w:rsidR="00FF698B" w:rsidRPr="007A24E5">
        <w:rPr>
          <w:rFonts w:ascii="Times New Roman" w:hAnsi="Times New Roman" w:cs="Times New Roman"/>
          <w:sz w:val="24"/>
        </w:rPr>
        <w:t>.</w:t>
      </w:r>
      <w:r w:rsidR="00A10F6E" w:rsidRPr="007A24E5">
        <w:rPr>
          <w:rFonts w:ascii="Times New Roman" w:hAnsi="Times New Roman" w:cs="Times New Roman"/>
          <w:sz w:val="24"/>
        </w:rPr>
        <w:t xml:space="preserve"> </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0"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0"/>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51D" w:rsidRDefault="0071751D" w:rsidP="006C0D50">
      <w:pPr>
        <w:spacing w:after="0" w:line="240" w:lineRule="auto"/>
      </w:pPr>
      <w:r>
        <w:separator/>
      </w:r>
    </w:p>
  </w:endnote>
  <w:endnote w:type="continuationSeparator" w:id="0">
    <w:p w:rsidR="0071751D" w:rsidRDefault="0071751D"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51D" w:rsidRDefault="0071751D" w:rsidP="006C0D50">
      <w:pPr>
        <w:spacing w:after="0" w:line="240" w:lineRule="auto"/>
      </w:pPr>
      <w:r>
        <w:separator/>
      </w:r>
    </w:p>
  </w:footnote>
  <w:footnote w:type="continuationSeparator" w:id="0">
    <w:p w:rsidR="0071751D" w:rsidRDefault="0071751D"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571F7"/>
    <w:rsid w:val="00566578"/>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85CFF"/>
    <w:rsid w:val="00692828"/>
    <w:rsid w:val="0069697F"/>
    <w:rsid w:val="006A7DF1"/>
    <w:rsid w:val="006A7F3A"/>
    <w:rsid w:val="006C0D50"/>
    <w:rsid w:val="006C660F"/>
    <w:rsid w:val="006D6AD5"/>
    <w:rsid w:val="006E4CCF"/>
    <w:rsid w:val="006E5252"/>
    <w:rsid w:val="006F434C"/>
    <w:rsid w:val="00702114"/>
    <w:rsid w:val="007125C9"/>
    <w:rsid w:val="0071449F"/>
    <w:rsid w:val="0071751D"/>
    <w:rsid w:val="00725051"/>
    <w:rsid w:val="00730A9F"/>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70CDD"/>
    <w:rsid w:val="00874295"/>
    <w:rsid w:val="00883029"/>
    <w:rsid w:val="00890646"/>
    <w:rsid w:val="00894D95"/>
    <w:rsid w:val="00895814"/>
    <w:rsid w:val="008A4335"/>
    <w:rsid w:val="008A5128"/>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6A08"/>
    <w:rsid w:val="00A60291"/>
    <w:rsid w:val="00A6433D"/>
    <w:rsid w:val="00A66F58"/>
    <w:rsid w:val="00A7754A"/>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vsdx"/><Relationship Id="rId14" Type="http://schemas.openxmlformats.org/officeDocument/2006/relationships/package" Target="embeddings/Microsoft_Visio_Drawing12222.vsdx"/><Relationship Id="rId22" Type="http://schemas.openxmlformats.org/officeDocument/2006/relationships/package" Target="embeddings/Microsoft_Visio_Drawing45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3DDC8DF1-834B-4526-934A-90F5AA92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47</Pages>
  <Words>8597</Words>
  <Characters>69640</Characters>
  <Application>Microsoft Office Word</Application>
  <DocSecurity>0</DocSecurity>
  <Lines>580</Lines>
  <Paragraphs>156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3</cp:revision>
  <dcterms:created xsi:type="dcterms:W3CDTF">2016-10-16T15:39:00Z</dcterms:created>
  <dcterms:modified xsi:type="dcterms:W3CDTF">2016-10-17T13:09:00Z</dcterms:modified>
</cp:coreProperties>
</file>