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CC7BC3" w:rsidP="00C72877">
      <w:hyperlink r:id="rId5" w:history="1">
        <w:r w:rsidR="00D26C4E" w:rsidRPr="00807A2E">
          <w:rPr>
            <w:rStyle w:val="Hyperlink"/>
          </w:rPr>
          <w:t>https://www.nuget.org/packages/Terratype/</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1C19E4" w:rsidRDefault="00CD3460" w:rsidP="00CD3460">
      <w:pPr>
        <w:pStyle w:val="ListParagraph"/>
        <w:numPr>
          <w:ilvl w:val="0"/>
          <w:numId w:val="7"/>
        </w:numPr>
      </w:pPr>
      <w:r w:rsidRPr="004E72EE">
        <w:rPr>
          <w:b/>
        </w:rPr>
        <w:t xml:space="preserve">Google </w:t>
      </w:r>
      <w:r w:rsidR="001C19E4" w:rsidRPr="004E72EE">
        <w:rPr>
          <w:b/>
        </w:rPr>
        <w:t>Maps</w:t>
      </w:r>
      <w:r w:rsidR="001C19E4">
        <w:rPr>
          <w:b/>
        </w:rPr>
        <w:t xml:space="preserve"> </w:t>
      </w:r>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1C19E4" w:rsidRDefault="001C19E4" w:rsidP="001C19E4">
      <w:r>
        <w:br w:type="page"/>
      </w:r>
    </w:p>
    <w:p w:rsidR="00CD3460" w:rsidRDefault="00CD3460" w:rsidP="001C19E4"/>
    <w:p w:rsidR="00CD3460" w:rsidRDefault="00CD3460" w:rsidP="001F4E67">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 xml:space="preserve">large established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r w:rsidR="008234AF">
        <w:br/>
      </w:r>
    </w:p>
    <w:p w:rsidR="008234AF" w:rsidRDefault="008234AF" w:rsidP="008234AF">
      <w:pPr>
        <w:pStyle w:val="ListParagraph"/>
        <w:numPr>
          <w:ilvl w:val="0"/>
          <w:numId w:val="7"/>
        </w:numPr>
      </w:pPr>
      <w:r w:rsidRPr="00886C32">
        <w:rPr>
          <w:b/>
        </w:rPr>
        <w:t>Bing Maps</w:t>
      </w:r>
      <w:r>
        <w:br/>
      </w:r>
      <w:r w:rsidRPr="008234AF">
        <w:t>Bing Maps (previously Live Search Maps, Windows Live Maps, Windows Live Local, and MSN Virtual Earth) is a web mapping service provided as a part of Microsoft's Bing suite of search engines and powered by the Bing Maps for Enterprise framework</w:t>
      </w:r>
      <w:r w:rsidR="00886C32">
        <w:t>. Contains a few styles and search.</w:t>
      </w:r>
      <w:r>
        <w:br/>
      </w:r>
      <w:r>
        <w:br/>
      </w:r>
      <w:hyperlink r:id="rId11" w:history="1">
        <w:r w:rsidRPr="00182EFE">
          <w:rPr>
            <w:rStyle w:val="Hyperlink"/>
          </w:rPr>
          <w:t>https://www.nuget.org/packages/Terratype.BingMapsV8</w:t>
        </w:r>
      </w:hyperlink>
      <w:r>
        <w:rPr>
          <w:rStyle w:val="Hyperlink"/>
        </w:rPr>
        <w:br/>
      </w:r>
      <w:r>
        <w:rPr>
          <w:rStyle w:val="Hyperlink"/>
        </w:rPr>
        <w:br/>
      </w:r>
      <w:r w:rsidR="00886C32">
        <w:rPr>
          <w:noProof/>
          <w:lang w:eastAsia="en-GB"/>
        </w:rPr>
        <w:drawing>
          <wp:inline distT="0" distB="0" distL="0" distR="0">
            <wp:extent cx="5734050" cy="5841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728" cy="594865"/>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CC7BC3">
      <w:hyperlink r:id="rId13"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CC7BC3" w:rsidP="00BE22E7">
      <w:pPr>
        <w:pStyle w:val="ListParagraph"/>
        <w:numPr>
          <w:ilvl w:val="0"/>
          <w:numId w:val="1"/>
        </w:numPr>
      </w:pPr>
      <w:hyperlink r:id="rId15"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CC7BC3" w:rsidP="001169AA">
      <w:pPr>
        <w:pStyle w:val="ListParagraph"/>
        <w:numPr>
          <w:ilvl w:val="0"/>
          <w:numId w:val="1"/>
        </w:numPr>
      </w:pPr>
      <w:hyperlink r:id="rId16"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gramStart"/>
      <w:r>
        <w:t>Url</w:t>
      </w:r>
      <w:proofErr w:type="gramEnd"/>
      <w:r>
        <w:br/>
        <w:t>An absolute or relative path to the image you wish to use. You are restricted to using jpg, gif or png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As you type the Image Url,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r w:rsidR="00B340FC">
        <w:t>Url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7"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9"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E06DE3" w:rsidRDefault="00E52E2C" w:rsidP="00FF77C2">
      <w:pPr>
        <w:pStyle w:val="ListParagraph"/>
        <w:numPr>
          <w:ilvl w:val="0"/>
          <w:numId w:val="4"/>
        </w:numPr>
      </w:pPr>
      <w:proofErr w:type="spellStart"/>
      <w:r w:rsidRPr="00E52E2C">
        <w:rPr>
          <w:color w:val="833C0B" w:themeColor="accent2" w:themeShade="80"/>
        </w:rPr>
        <w:t>DomMonitorType</w:t>
      </w:r>
      <w:proofErr w:type="spellEnd"/>
      <w:r w:rsidRPr="00E52E2C">
        <w:rPr>
          <w:color w:val="833C0B" w:themeColor="accent2" w:themeShade="80"/>
        </w:rPr>
        <w:t>:</w:t>
      </w:r>
      <w:r>
        <w:t xml:space="preserve"> Declare which type of DOM monitoring you wish the rendered map to use. Dom monitoring is used to denote when changes happen to the DOM surrounding the map (resizing, hidden, reshown) and redraws the map accordingly. </w:t>
      </w:r>
      <w:r>
        <w:br/>
      </w:r>
      <w:r>
        <w:br/>
        <w:t xml:space="preserve">Currently </w:t>
      </w:r>
      <w:proofErr w:type="spellStart"/>
      <w:r w:rsidRPr="0039162F">
        <w:rPr>
          <w:color w:val="833C0B" w:themeColor="accent2" w:themeShade="80"/>
        </w:rPr>
        <w:t>Javascript</w:t>
      </w:r>
      <w:proofErr w:type="spellEnd"/>
      <w:r w:rsidRPr="0039162F">
        <w:rPr>
          <w:color w:val="833C0B" w:themeColor="accent2" w:themeShade="80"/>
        </w:rPr>
        <w:t xml:space="preserve"> </w:t>
      </w:r>
      <w:r>
        <w:t xml:space="preserve">is the default, except for Bing maps which has its own internal Dom monitoring and actively handles redrawing when necessary. </w:t>
      </w:r>
      <w:r w:rsidR="0039162F">
        <w:br/>
      </w:r>
      <w:proofErr w:type="gramStart"/>
      <w:r w:rsidRPr="0039162F">
        <w:rPr>
          <w:color w:val="833C0B" w:themeColor="accent2" w:themeShade="80"/>
        </w:rPr>
        <w:t>jQuery</w:t>
      </w:r>
      <w:proofErr w:type="gramEnd"/>
      <w:r>
        <w:t xml:space="preserve"> can only be used when </w:t>
      </w:r>
      <w:r w:rsidR="0039162F">
        <w:t>all DOM manipulation is done via jQuery. So for example if the map is located on a tab control, the hiding and showing of tabs must use jQuery or a jQuery plugin.</w:t>
      </w:r>
      <w:r w:rsidR="00CC7BC3">
        <w:t xml:space="preserve"> It is your responsible to include the jQuery library on your webpage, if the library isn’t present, then Terratype will fail back on using </w:t>
      </w:r>
      <w:proofErr w:type="spellStart"/>
      <w:r w:rsidR="00CC7BC3">
        <w:t>Javascript</w:t>
      </w:r>
      <w:proofErr w:type="spellEnd"/>
      <w:r w:rsidR="00CC7BC3">
        <w:t xml:space="preserve"> monitoring anyway.</w:t>
      </w:r>
      <w:r w:rsidR="0039162F">
        <w:br/>
      </w:r>
      <w:r w:rsidR="0039162F" w:rsidRPr="0039162F">
        <w:rPr>
          <w:color w:val="833C0B" w:themeColor="accent2" w:themeShade="80"/>
        </w:rPr>
        <w:t xml:space="preserve">Disable </w:t>
      </w:r>
      <w:r w:rsidR="0039162F">
        <w:t>will stop any sort of monitoring of updates to the view or layout of a webpage. This will mean the Map might never</w:t>
      </w:r>
      <w:bookmarkStart w:id="0" w:name="_GoBack"/>
      <w:bookmarkEnd w:id="0"/>
      <w:r w:rsidR="0039162F">
        <w:t xml:space="preserve"> appear, if it’s initially located on a hidden element. Only use this option for very simple pages with no DOM changes.</w:t>
      </w:r>
    </w:p>
    <w:p w:rsidR="0039162F" w:rsidRDefault="0039162F">
      <w:pPr>
        <w:rPr>
          <w:color w:val="833C0B" w:themeColor="accent2" w:themeShade="80"/>
        </w:rPr>
      </w:pPr>
      <w:r>
        <w:rPr>
          <w:color w:val="833C0B" w:themeColor="accent2" w:themeShade="80"/>
        </w:rPr>
        <w:br w:type="page"/>
      </w:r>
    </w:p>
    <w:p w:rsidR="0039162F" w:rsidRDefault="0039162F" w:rsidP="0039162F">
      <w:pPr>
        <w:pStyle w:val="ListParagraph"/>
        <w:ind w:left="1440"/>
      </w:pP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t xml:space="preserve">Dynamics: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1D7BBB" w:rsidP="001D7BBB">
      <w:pPr>
        <w:ind w:left="1440"/>
      </w:pPr>
      <w:r>
        <w:t xml:space="preserve">At the top of the Razor page, then any or the following </w:t>
      </w:r>
      <w:r w:rsidR="00E06DE3">
        <w:t xml:space="preserve">string, </w:t>
      </w:r>
      <w:proofErr w:type="spellStart"/>
      <w:r w:rsidR="00E06DE3">
        <w:t>IPropertyProperty</w:t>
      </w:r>
      <w:proofErr w:type="spellEnd"/>
      <w:r w:rsidR="00E06DE3">
        <w:t xml:space="preserve"> or object </w:t>
      </w:r>
      <w:r>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t xml:space="preserve">Then either a </w:t>
      </w:r>
      <w:r w:rsidR="00DB731E">
        <w:rPr>
          <w:rFonts w:ascii="Consolas" w:hAnsi="Consolas" w:cs="Consolas"/>
          <w:color w:val="2B91AF"/>
          <w:sz w:val="19"/>
          <w:szCs w:val="19"/>
          <w:highlight w:val="white"/>
        </w:rPr>
        <w:t>string</w:t>
      </w:r>
      <w:r>
        <w:t xml:space="preserve">, </w:t>
      </w:r>
      <w:proofErr w:type="spellStart"/>
      <w:r w:rsidR="00DB731E">
        <w:rPr>
          <w:rFonts w:ascii="Consolas" w:hAnsi="Consolas" w:cs="Consolas"/>
          <w:color w:val="2B91AF"/>
          <w:sz w:val="19"/>
          <w:szCs w:val="19"/>
          <w:highlight w:val="white"/>
        </w:rPr>
        <w:t>IPublishedProperty</w:t>
      </w:r>
      <w:proofErr w:type="spellEnd"/>
      <w:r>
        <w:t xml:space="preserve"> or </w:t>
      </w:r>
      <w:r w:rsidR="00DB731E">
        <w:rPr>
          <w:rFonts w:ascii="Consolas" w:hAnsi="Consolas" w:cs="Consolas"/>
          <w:color w:val="2B91AF"/>
          <w:sz w:val="19"/>
          <w:szCs w:val="19"/>
          <w:highlight w:val="white"/>
        </w:rPr>
        <w:t>object</w:t>
      </w:r>
      <w:r>
        <w:t xml:space="preserve"> can be used:-</w:t>
      </w:r>
    </w:p>
    <w:p w:rsidR="00E06DE3" w:rsidRDefault="00E06DE3" w:rsidP="00E06DE3">
      <w:pPr>
        <w:ind w:left="144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E06DE3">
      <w:pPr>
        <w:ind w:left="1440"/>
      </w:pPr>
      <w:r>
        <w:br/>
        <w:t>Strongly Type: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lastRenderedPageBreak/>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283EC1"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p>
    <w:p w:rsidR="00283EC1" w:rsidRDefault="00283EC1">
      <w:r>
        <w:br w:type="page"/>
      </w:r>
    </w:p>
    <w:p w:rsidR="00283EC1" w:rsidRDefault="00283EC1" w:rsidP="00CA4F33"/>
    <w:p w:rsidR="00283EC1" w:rsidRDefault="00283EC1" w:rsidP="00283EC1">
      <w:r w:rsidRPr="00DB731E">
        <w:rPr>
          <w:color w:val="833C0B" w:themeColor="accent2" w:themeShade="80"/>
        </w:rPr>
        <w:t xml:space="preserve">Example </w:t>
      </w:r>
      <w:r>
        <w:rPr>
          <w:color w:val="833C0B" w:themeColor="accent2" w:themeShade="80"/>
        </w:rPr>
        <w:t>4</w:t>
      </w:r>
      <w:r w:rsidRPr="00DB731E">
        <w:rPr>
          <w:color w:val="833C0B" w:themeColor="accent2" w:themeShade="80"/>
        </w:rPr>
        <w:t xml:space="preserve"> </w:t>
      </w:r>
      <w:r>
        <w:t xml:space="preserve">– Map with custom icon </w:t>
      </w:r>
    </w:p>
    <w:p w:rsidR="00283EC1" w:rsidRDefault="00283EC1" w:rsidP="00283EC1">
      <w:pPr>
        <w:autoSpaceDE w:val="0"/>
        <w:autoSpaceDN w:val="0"/>
        <w:adjustRightInd w:val="0"/>
        <w:spacing w:after="0" w:line="240" w:lineRule="auto"/>
        <w:ind w:firstLine="720"/>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highlight w:val="white"/>
        </w:rPr>
        <w:t>{</w:t>
      </w: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Icon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"https://d30y9cdsu7xlg0.cloudfront.net/png/4096-200.png"</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SizeDefinition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Width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Anchor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AnchorDefinition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Horizontal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color w:val="000000"/>
          <w:sz w:val="19"/>
          <w:szCs w:val="19"/>
        </w:rPr>
        <w:t xml:space="preserve">   }</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Model.Content.Map)</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p>
    <w:p w:rsidR="00283EC1" w:rsidRDefault="00283EC1" w:rsidP="00283EC1">
      <w:r>
        <w:t>Displays a map with a new Map icon, as defined in Url</w:t>
      </w:r>
    </w:p>
    <w:p w:rsidR="00283EC1" w:rsidRDefault="00283EC1" w:rsidP="00283EC1"/>
    <w:p w:rsidR="00F55D22" w:rsidRDefault="00504C60" w:rsidP="00CA4F33">
      <w:r w:rsidRPr="00DB731E">
        <w:rPr>
          <w:color w:val="833C0B" w:themeColor="accent2" w:themeShade="80"/>
        </w:rPr>
        <w:t xml:space="preserve">Example </w:t>
      </w:r>
      <w:r w:rsidR="00283EC1">
        <w:rPr>
          <w:color w:val="833C0B" w:themeColor="accent2" w:themeShade="80"/>
        </w:rPr>
        <w:t>5</w:t>
      </w:r>
      <w:r w:rsidR="00C81A9D" w:rsidRPr="00DB731E">
        <w:rPr>
          <w:color w:val="833C0B" w:themeColor="accent2" w:themeShade="80"/>
        </w:rPr>
        <w:t xml:space="preserve"> </w:t>
      </w:r>
      <w:r w:rsidR="00C81A9D">
        <w:t>– Nested Content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C19E4"/>
    <w:rsid w:val="001D7BBB"/>
    <w:rsid w:val="00226F77"/>
    <w:rsid w:val="00232609"/>
    <w:rsid w:val="00283EC1"/>
    <w:rsid w:val="002F7192"/>
    <w:rsid w:val="00366493"/>
    <w:rsid w:val="0039162F"/>
    <w:rsid w:val="003B0A64"/>
    <w:rsid w:val="003B1C05"/>
    <w:rsid w:val="00406229"/>
    <w:rsid w:val="004C1C4C"/>
    <w:rsid w:val="004E72EE"/>
    <w:rsid w:val="00504C60"/>
    <w:rsid w:val="0050729B"/>
    <w:rsid w:val="00517C6E"/>
    <w:rsid w:val="005352E6"/>
    <w:rsid w:val="00577ED5"/>
    <w:rsid w:val="0058751E"/>
    <w:rsid w:val="005E505A"/>
    <w:rsid w:val="006D11D8"/>
    <w:rsid w:val="007040BB"/>
    <w:rsid w:val="00744B2F"/>
    <w:rsid w:val="00753440"/>
    <w:rsid w:val="0075348B"/>
    <w:rsid w:val="007C1DE6"/>
    <w:rsid w:val="007F7E70"/>
    <w:rsid w:val="00812378"/>
    <w:rsid w:val="008234AF"/>
    <w:rsid w:val="0083424B"/>
    <w:rsid w:val="00877E55"/>
    <w:rsid w:val="00886C32"/>
    <w:rsid w:val="008C7A9E"/>
    <w:rsid w:val="008F32D8"/>
    <w:rsid w:val="009608E7"/>
    <w:rsid w:val="009B74C6"/>
    <w:rsid w:val="009D58DE"/>
    <w:rsid w:val="00A032F3"/>
    <w:rsid w:val="00A87387"/>
    <w:rsid w:val="00AB4C69"/>
    <w:rsid w:val="00AD027C"/>
    <w:rsid w:val="00B201D9"/>
    <w:rsid w:val="00B340FC"/>
    <w:rsid w:val="00B34FCC"/>
    <w:rsid w:val="00B707F7"/>
    <w:rsid w:val="00BD1830"/>
    <w:rsid w:val="00BD5BAC"/>
    <w:rsid w:val="00C52C98"/>
    <w:rsid w:val="00C72877"/>
    <w:rsid w:val="00C81A9D"/>
    <w:rsid w:val="00C85653"/>
    <w:rsid w:val="00CA4F33"/>
    <w:rsid w:val="00CC7BC3"/>
    <w:rsid w:val="00CD3460"/>
    <w:rsid w:val="00CF26A5"/>
    <w:rsid w:val="00D26C4E"/>
    <w:rsid w:val="00D975B7"/>
    <w:rsid w:val="00DA044A"/>
    <w:rsid w:val="00DB731E"/>
    <w:rsid w:val="00DC3F0B"/>
    <w:rsid w:val="00E06DE3"/>
    <w:rsid w:val="00E23E54"/>
    <w:rsid w:val="00E52E2C"/>
    <w:rsid w:val="00E604B9"/>
    <w:rsid w:val="00E84CE0"/>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terratyp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umbraco.tv/videos/umbraco-v7/implementor/fundamentals/grid-layout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Restrictions_on_geographic_data_in_China"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uget.org/packages/Terratype.BingMapsV8" TargetMode="External"/><Relationship Id="rId24" Type="http://schemas.openxmlformats.org/officeDocument/2006/relationships/image" Target="media/image11.png"/><Relationship Id="rId5" Type="http://schemas.openxmlformats.org/officeDocument/2006/relationships/hyperlink" Target="https://www.nuget.org/packages/Terratype/" TargetMode="External"/><Relationship Id="rId15" Type="http://schemas.openxmlformats.org/officeDocument/2006/relationships/hyperlink" Target="https://en.wikipedia.org/wiki/World_Geodetic_Syste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ur.umbraco.org/projects/backoffice-extensions/archetype/" TargetMode="External"/><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16</Pages>
  <Words>3143</Words>
  <Characters>17918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48</cp:revision>
  <cp:lastPrinted>2017-03-07T15:37:00Z</cp:lastPrinted>
  <dcterms:created xsi:type="dcterms:W3CDTF">2017-02-06T22:13:00Z</dcterms:created>
  <dcterms:modified xsi:type="dcterms:W3CDTF">2017-05-21T15:41:00Z</dcterms:modified>
</cp:coreProperties>
</file>