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BD558" w14:textId="4CA73721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Ainsworth, M. D. S., Bell, S. M., &amp; Stayton, D. J. (1974). Infant-mother attachment and social development: </w:t>
      </w:r>
      <w:proofErr w:type="spellStart"/>
      <w:r w:rsidRPr="00040974">
        <w:rPr>
          <w:lang w:val="en-US"/>
        </w:rPr>
        <w:t>Socialisation</w:t>
      </w:r>
      <w:proofErr w:type="spellEnd"/>
      <w:r w:rsidRPr="00040974">
        <w:rPr>
          <w:lang w:val="en-US"/>
        </w:rPr>
        <w:t xml:space="preserve"> as a product of reciprocal responsiveness to signals. </w:t>
      </w:r>
    </w:p>
    <w:p w14:paraId="4EB490F2" w14:textId="77777777" w:rsidR="00147F00" w:rsidRDefault="00147F00" w:rsidP="00147F00">
      <w:pPr>
        <w:spacing w:after="0" w:line="476" w:lineRule="auto"/>
        <w:ind w:left="730" w:right="59"/>
      </w:pPr>
      <w:r w:rsidRPr="00040974">
        <w:rPr>
          <w:lang w:val="en-US"/>
        </w:rPr>
        <w:t xml:space="preserve">In M. P. M. Richards (Ed.), </w:t>
      </w:r>
      <w:r w:rsidRPr="00040974">
        <w:rPr>
          <w:i/>
          <w:lang w:val="en-US"/>
        </w:rPr>
        <w:t>The introduction of the child into a social world</w:t>
      </w:r>
      <w:r w:rsidRPr="00040974">
        <w:rPr>
          <w:lang w:val="en-US"/>
        </w:rPr>
        <w:t xml:space="preserve"> (pp. 9– 135). </w:t>
      </w:r>
      <w:r>
        <w:t xml:space="preserve">London: Cambridge University Press. </w:t>
      </w:r>
    </w:p>
    <w:p w14:paraId="0029770C" w14:textId="77777777" w:rsidR="00147F00" w:rsidRDefault="00147F00" w:rsidP="00147F00">
      <w:pPr>
        <w:ind w:left="-5" w:right="59"/>
      </w:pPr>
      <w:r>
        <w:t xml:space="preserve">Algemeen Nederlands Woordenboek (z.d.). De appel valt niet ver van de boom. </w:t>
      </w:r>
      <w:r>
        <w:rPr>
          <w:i/>
        </w:rPr>
        <w:t>In ANW</w:t>
      </w:r>
      <w:r>
        <w:t xml:space="preserve">. </w:t>
      </w:r>
    </w:p>
    <w:p w14:paraId="51C8C6BF" w14:textId="77777777" w:rsidR="00147F00" w:rsidRDefault="00147F00" w:rsidP="00147F00">
      <w:pPr>
        <w:ind w:left="730" w:right="59"/>
      </w:pPr>
      <w:r>
        <w:t xml:space="preserve">Geraadpleegd op 8 maart 2024 van https://anw.ivdnt.org/ </w:t>
      </w:r>
    </w:p>
    <w:p w14:paraId="1E7D80DB" w14:textId="77777777" w:rsidR="00147F00" w:rsidRDefault="00147F00" w:rsidP="00147F00">
      <w:pPr>
        <w:ind w:left="-5" w:right="59"/>
      </w:pPr>
      <w:r>
        <w:t xml:space="preserve">Alink, L., Prevoo, M., van Berkel, S., Linting, M., Klein Velderman, M. &amp; Pannebakker, F. </w:t>
      </w:r>
    </w:p>
    <w:p w14:paraId="4FC50FE6" w14:textId="77777777" w:rsidR="00147F00" w:rsidRDefault="00147F00" w:rsidP="00147F00">
      <w:pPr>
        <w:spacing w:after="252" w:line="259" w:lineRule="auto"/>
        <w:ind w:left="715" w:right="0"/>
      </w:pPr>
      <w:r>
        <w:t xml:space="preserve">(2018). </w:t>
      </w:r>
      <w:r>
        <w:rPr>
          <w:i/>
        </w:rPr>
        <w:t xml:space="preserve">NPM 2017: Nationale Prevalentiestudie Mishandeling van Kinderen en </w:t>
      </w:r>
    </w:p>
    <w:p w14:paraId="55FFC930" w14:textId="77777777" w:rsidR="00147F00" w:rsidRDefault="00147F00" w:rsidP="00147F00">
      <w:pPr>
        <w:ind w:left="730" w:right="59"/>
      </w:pPr>
      <w:r>
        <w:rPr>
          <w:i/>
        </w:rPr>
        <w:t>Jeugdige</w:t>
      </w:r>
      <w:r>
        <w:t xml:space="preserve">n. Leiden: Universiteit Leiden/TNO </w:t>
      </w:r>
    </w:p>
    <w:p w14:paraId="50D62016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>
        <w:t xml:space="preserve">*Alto, M. E., Warmingham, J. M., Handley, E. D., Rogosch, F., Cicchetti, D., &amp; Toth, S. L. (2020). </w:t>
      </w:r>
      <w:r w:rsidRPr="00040974">
        <w:rPr>
          <w:lang w:val="en-US"/>
        </w:rPr>
        <w:t xml:space="preserve">Developmental pathways from maternal history of childhood maltreatment and maternal depression to toddler attachment and early childhood behavioral outcomes. </w:t>
      </w:r>
      <w:r w:rsidRPr="00040974">
        <w:rPr>
          <w:i/>
          <w:lang w:val="en-US"/>
        </w:rPr>
        <w:t>Attachment &amp; Human Development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23</w:t>
      </w:r>
      <w:r w:rsidRPr="00040974">
        <w:rPr>
          <w:lang w:val="en-US"/>
        </w:rPr>
        <w:t xml:space="preserve">(3), 328–349. </w:t>
      </w:r>
    </w:p>
    <w:p w14:paraId="4199CA2D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https://doi.org/10.1080/14616734.2020.1734642 </w:t>
      </w:r>
    </w:p>
    <w:p w14:paraId="43EE068D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ASReview</w:t>
      </w:r>
      <w:proofErr w:type="spellEnd"/>
      <w:r w:rsidRPr="00040974">
        <w:rPr>
          <w:lang w:val="en-US"/>
        </w:rPr>
        <w:t xml:space="preserve"> LAB developers. (2023). </w:t>
      </w:r>
      <w:proofErr w:type="spellStart"/>
      <w:r w:rsidRPr="00040974">
        <w:rPr>
          <w:lang w:val="en-US"/>
        </w:rPr>
        <w:t>ASReview</w:t>
      </w:r>
      <w:proofErr w:type="spellEnd"/>
      <w:r w:rsidRPr="00040974">
        <w:rPr>
          <w:lang w:val="en-US"/>
        </w:rPr>
        <w:t xml:space="preserve"> LAB Software Documentation (version 1.5). </w:t>
      </w:r>
    </w:p>
    <w:p w14:paraId="1D7E1FC6" w14:textId="447BC16F" w:rsidR="00147F00" w:rsidRPr="00B778C6" w:rsidRDefault="00147F00" w:rsidP="00147F00">
      <w:pPr>
        <w:spacing w:after="279"/>
        <w:ind w:left="730" w:right="59"/>
        <w:rPr>
          <w:lang w:val="en-US"/>
        </w:rPr>
      </w:pPr>
      <w:r w:rsidRPr="00B778C6">
        <w:rPr>
          <w:lang w:val="en-US"/>
        </w:rPr>
        <w:t>Zenodo.</w:t>
      </w:r>
      <w:r>
        <w:fldChar w:fldCharType="begin"/>
      </w:r>
      <w:r w:rsidRPr="00B778C6">
        <w:rPr>
          <w:lang w:val="en-US"/>
        </w:rPr>
        <w:instrText>HYPERLINK "https://doi.org/10.5281/zenodo.10066693" \h</w:instrText>
      </w:r>
      <w:r>
        <w:fldChar w:fldCharType="separate"/>
      </w:r>
      <w:r w:rsidRPr="00B778C6">
        <w:rPr>
          <w:lang w:val="en-US"/>
        </w:rPr>
        <w:t>https://doi.org/10.5281/zenodo.10066693</w:t>
      </w:r>
      <w:r>
        <w:fldChar w:fldCharType="end"/>
      </w:r>
      <w:r>
        <w:fldChar w:fldCharType="begin"/>
      </w:r>
      <w:r w:rsidRPr="00B778C6">
        <w:rPr>
          <w:lang w:val="en-US"/>
        </w:rPr>
        <w:instrText>HYPERLINK "https://doi.org/10.5281/zenodo.10066693" \h</w:instrText>
      </w:r>
      <w:r>
        <w:fldChar w:fldCharType="separate"/>
      </w:r>
      <w:r w:rsidRPr="00B778C6">
        <w:rPr>
          <w:lang w:val="en-US"/>
        </w:rPr>
        <w:t xml:space="preserve"> </w:t>
      </w:r>
      <w:r>
        <w:fldChar w:fldCharType="end"/>
      </w:r>
    </w:p>
    <w:p w14:paraId="0A95AC86" w14:textId="77777777" w:rsidR="00147F00" w:rsidRDefault="00147F00" w:rsidP="00147F00">
      <w:pPr>
        <w:ind w:left="-5" w:right="59"/>
      </w:pPr>
      <w:r>
        <w:t xml:space="preserve">Asscher, J. J., Van Vugt, E. S., Stams, G. J. J., Deković, M., Eichelsheim, V. I., &amp; Yousfi, S. </w:t>
      </w:r>
    </w:p>
    <w:p w14:paraId="2B084FFF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(2011). The relationship between juvenile psychopathic traits, delinquency and </w:t>
      </w:r>
    </w:p>
    <w:p w14:paraId="78F1AFC4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lang w:val="en-US"/>
        </w:rPr>
        <w:t xml:space="preserve">(violent) recidivism: A meta-analysis. </w:t>
      </w:r>
      <w:r w:rsidRPr="00040974">
        <w:rPr>
          <w:i/>
          <w:lang w:val="en-US"/>
        </w:rPr>
        <w:t xml:space="preserve">Journal Of Child Psychology </w:t>
      </w:r>
      <w:proofErr w:type="gramStart"/>
      <w:r w:rsidRPr="00040974">
        <w:rPr>
          <w:i/>
          <w:lang w:val="en-US"/>
        </w:rPr>
        <w:t>And</w:t>
      </w:r>
      <w:proofErr w:type="gramEnd"/>
      <w:r w:rsidRPr="00040974">
        <w:rPr>
          <w:i/>
          <w:lang w:val="en-US"/>
        </w:rPr>
        <w:t xml:space="preserve"> Psychiatry </w:t>
      </w:r>
    </w:p>
    <w:p w14:paraId="6AF0F301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And Allied Disciplines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52</w:t>
      </w:r>
      <w:r w:rsidRPr="00040974">
        <w:rPr>
          <w:lang w:val="en-US"/>
        </w:rPr>
        <w:t>(11), 1134–1143. https://doi.org/10.1111/j.1469-</w:t>
      </w:r>
    </w:p>
    <w:p w14:paraId="38A7507F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7610.2011.02412.x </w:t>
      </w:r>
    </w:p>
    <w:p w14:paraId="05C7D79B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Bem</w:t>
      </w:r>
      <w:proofErr w:type="spellEnd"/>
      <w:r w:rsidRPr="00040974">
        <w:rPr>
          <w:lang w:val="en-US"/>
        </w:rPr>
        <w:t xml:space="preserve">, S. L. (1974). The measurement of psychological androgyny. </w:t>
      </w:r>
      <w:r w:rsidRPr="00040974">
        <w:rPr>
          <w:i/>
          <w:lang w:val="en-US"/>
        </w:rPr>
        <w:t xml:space="preserve">Journal Of Consulting And </w:t>
      </w:r>
    </w:p>
    <w:p w14:paraId="5EA70303" w14:textId="77777777" w:rsidR="00147F00" w:rsidRPr="00040974" w:rsidRDefault="00147F00" w:rsidP="00147F00">
      <w:pPr>
        <w:spacing w:after="502"/>
        <w:ind w:left="730" w:right="59"/>
        <w:rPr>
          <w:lang w:val="en-US"/>
        </w:rPr>
      </w:pPr>
      <w:r w:rsidRPr="00040974">
        <w:rPr>
          <w:i/>
          <w:lang w:val="en-US"/>
        </w:rPr>
        <w:t>Clinical Psychology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42</w:t>
      </w:r>
      <w:r w:rsidRPr="00040974">
        <w:rPr>
          <w:lang w:val="en-US"/>
        </w:rPr>
        <w:t xml:space="preserve">(2), 155–162. https://doi.org/10.1037/h0036215 </w:t>
      </w:r>
    </w:p>
    <w:p w14:paraId="482B82A6" w14:textId="77777777" w:rsidR="00147F00" w:rsidRDefault="00147F00" w:rsidP="00147F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072C75" wp14:editId="4C4161A4">
                <wp:extent cx="1829054" cy="7620"/>
                <wp:effectExtent l="0" t="0" r="0" b="0"/>
                <wp:docPr id="32383" name="Group 3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35389" name="Shape 35389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69C04" id="Group 32383" o:spid="_x0000_s1026" style="width:2in;height:.6pt;mso-position-horizontal-relative:char;mso-position-vertical-relative:line" coordsize="18290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">
                <v:shape id="Shape 35389" o:spid="_x0000_s1027" style="position:absolute;width:18290;height:91;visibility:visible;mso-wrap-style:square;v-text-anchor:top" coordsize="182905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" path="m,l1829054,r,9144l,9144,,e" fillcolor="black" stroked="f" strokeweight="0">
                  <v:stroke miterlimit="83231f" joinstyle="miter"/>
                  <v:path arrowok="t" textboxrect="0,0,182905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2"/>
        </w:rPr>
        <w:t xml:space="preserve"> </w:t>
      </w:r>
    </w:p>
    <w:p w14:paraId="483FFE1C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>
        <w:lastRenderedPageBreak/>
        <w:t xml:space="preserve">*Bert, S. C., Guner, B. M., &amp; Lanzi, R. G. (2009). </w:t>
      </w:r>
      <w:r w:rsidRPr="00040974">
        <w:rPr>
          <w:lang w:val="en-US"/>
        </w:rPr>
        <w:t xml:space="preserve">The Influence of Maternal History of Abuse on Parenting Knowledge and Behavior. </w:t>
      </w:r>
      <w:r w:rsidRPr="00040974">
        <w:rPr>
          <w:i/>
          <w:lang w:val="en-US"/>
        </w:rPr>
        <w:t>Family Relations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58</w:t>
      </w:r>
      <w:r w:rsidRPr="00040974">
        <w:rPr>
          <w:lang w:val="en-US"/>
        </w:rPr>
        <w:t xml:space="preserve">(2), 176–187. </w:t>
      </w:r>
    </w:p>
    <w:p w14:paraId="5A044FE9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https://doi.org/10.1111/j.1741-3729.2008.00545.x </w:t>
      </w:r>
    </w:p>
    <w:p w14:paraId="727A9261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*Bérubé, A., </w:t>
      </w:r>
      <w:proofErr w:type="spellStart"/>
      <w:r w:rsidRPr="00040974">
        <w:rPr>
          <w:lang w:val="en-US"/>
        </w:rPr>
        <w:t>Blais</w:t>
      </w:r>
      <w:proofErr w:type="spellEnd"/>
      <w:r w:rsidRPr="00040974">
        <w:rPr>
          <w:lang w:val="en-US"/>
        </w:rPr>
        <w:t xml:space="preserve">, C., Fournier, A., Turgeon, J., Forget, H., Coutu, S., &amp; </w:t>
      </w:r>
      <w:proofErr w:type="spellStart"/>
      <w:r w:rsidRPr="00040974">
        <w:rPr>
          <w:lang w:val="en-US"/>
        </w:rPr>
        <w:t>Dubeau</w:t>
      </w:r>
      <w:proofErr w:type="spellEnd"/>
      <w:r w:rsidRPr="00040974">
        <w:rPr>
          <w:lang w:val="en-US"/>
        </w:rPr>
        <w:t xml:space="preserve">, D. (2020). Childhood maltreatment moderates the relationship between emotion recognition and maternal sensitive behaviors. </w:t>
      </w:r>
      <w:r w:rsidRPr="00040974">
        <w:rPr>
          <w:i/>
          <w:lang w:val="en-US"/>
        </w:rPr>
        <w:t>Child Abuse &amp; Neglect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102</w:t>
      </w:r>
      <w:r w:rsidRPr="00040974">
        <w:rPr>
          <w:lang w:val="en-US"/>
        </w:rPr>
        <w:t xml:space="preserve">, 104432. </w:t>
      </w:r>
    </w:p>
    <w:p w14:paraId="634E934A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https://doi.org/10.1016/j.chiabu.2020.104432 </w:t>
      </w:r>
    </w:p>
    <w:p w14:paraId="5875680E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*Bérubé, A., Pearson, J., </w:t>
      </w:r>
      <w:proofErr w:type="spellStart"/>
      <w:r w:rsidRPr="00040974">
        <w:rPr>
          <w:lang w:val="en-US"/>
        </w:rPr>
        <w:t>Blais</w:t>
      </w:r>
      <w:proofErr w:type="spellEnd"/>
      <w:r w:rsidRPr="00040974">
        <w:rPr>
          <w:lang w:val="en-US"/>
        </w:rPr>
        <w:t xml:space="preserve">, C., &amp; Forget, H. (2024). Stress and emotion recognition predict the relationship between a history of maltreatment and sensitive parenting behaviors: A </w:t>
      </w:r>
      <w:proofErr w:type="gramStart"/>
      <w:r w:rsidRPr="00040974">
        <w:rPr>
          <w:lang w:val="en-US"/>
        </w:rPr>
        <w:t>moderated-moderation</w:t>
      </w:r>
      <w:proofErr w:type="gramEnd"/>
      <w:r w:rsidRPr="00040974">
        <w:rPr>
          <w:lang w:val="en-US"/>
        </w:rPr>
        <w:t xml:space="preserve">. </w:t>
      </w:r>
      <w:r w:rsidRPr="00040974">
        <w:rPr>
          <w:i/>
          <w:lang w:val="en-US"/>
        </w:rPr>
        <w:t>Development And Psychopathology</w:t>
      </w:r>
      <w:r w:rsidRPr="00040974">
        <w:rPr>
          <w:lang w:val="en-US"/>
        </w:rPr>
        <w:t xml:space="preserve">, 1–11. </w:t>
      </w:r>
    </w:p>
    <w:p w14:paraId="2B25C9B0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https://doi.org/10.1017/s095457942300158x </w:t>
      </w:r>
    </w:p>
    <w:p w14:paraId="63B72E4A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proofErr w:type="spellStart"/>
      <w:r w:rsidRPr="00040974">
        <w:rPr>
          <w:lang w:val="en-US"/>
        </w:rPr>
        <w:t>Borenstein</w:t>
      </w:r>
      <w:proofErr w:type="spellEnd"/>
      <w:r w:rsidRPr="00040974">
        <w:rPr>
          <w:lang w:val="en-US"/>
        </w:rPr>
        <w:t xml:space="preserve">, M., Hedges, L. V., Higgins, J. P., &amp; Rothstein, H. R. (2010). A basic introduction to fixed-effect and random-effects models for meta-analysis. </w:t>
      </w:r>
      <w:r w:rsidRPr="00040974">
        <w:rPr>
          <w:i/>
          <w:lang w:val="en-US"/>
        </w:rPr>
        <w:t xml:space="preserve">Research Synthesis </w:t>
      </w:r>
    </w:p>
    <w:p w14:paraId="0577C66C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Methods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</w:t>
      </w:r>
      <w:r w:rsidRPr="00040974">
        <w:rPr>
          <w:lang w:val="en-US"/>
        </w:rPr>
        <w:t xml:space="preserve">(2), 97–111. https://doi.org/10.1002/jrsm.12 </w:t>
      </w:r>
    </w:p>
    <w:p w14:paraId="5F03C22C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Boullier</w:t>
      </w:r>
      <w:proofErr w:type="spellEnd"/>
      <w:r w:rsidRPr="00040974">
        <w:rPr>
          <w:lang w:val="en-US"/>
        </w:rPr>
        <w:t xml:space="preserve">, M., &amp; Blair, M. (2018). Adverse childhood experiences. </w:t>
      </w:r>
      <w:proofErr w:type="spellStart"/>
      <w:r w:rsidRPr="00040974">
        <w:rPr>
          <w:i/>
          <w:lang w:val="en-US"/>
        </w:rPr>
        <w:t>Paediatrics</w:t>
      </w:r>
      <w:proofErr w:type="spellEnd"/>
      <w:r w:rsidRPr="00040974">
        <w:rPr>
          <w:i/>
          <w:lang w:val="en-US"/>
        </w:rPr>
        <w:t xml:space="preserve"> And Child </w:t>
      </w:r>
    </w:p>
    <w:p w14:paraId="2E3D00E1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Health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28</w:t>
      </w:r>
      <w:r w:rsidRPr="00040974">
        <w:rPr>
          <w:lang w:val="en-US"/>
        </w:rPr>
        <w:t xml:space="preserve">(3), 132–137. https://doi.org/10.1016/j.paed.2017.12.008 </w:t>
      </w:r>
    </w:p>
    <w:p w14:paraId="75578AFB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>Bowlby, J. (1969). Attachment and loss</w:t>
      </w:r>
      <w:r w:rsidRPr="00040974">
        <w:rPr>
          <w:i/>
          <w:lang w:val="en-US"/>
        </w:rPr>
        <w:t>. Attachment</w:t>
      </w:r>
      <w:r w:rsidRPr="00040974">
        <w:rPr>
          <w:lang w:val="en-US"/>
        </w:rPr>
        <w:t xml:space="preserve"> (Vol. 1). New York: Basic Books. </w:t>
      </w:r>
    </w:p>
    <w:p w14:paraId="3A7BB7D2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Brodsky, B. S. (2016). Early childhood environment and genetic interactions: The diathesis for suicidal behavior. </w:t>
      </w:r>
      <w:r w:rsidRPr="00040974">
        <w:rPr>
          <w:i/>
          <w:lang w:val="en-US"/>
        </w:rPr>
        <w:t>Current Psychiatry Reports</w:t>
      </w:r>
      <w:r w:rsidRPr="00040974">
        <w:rPr>
          <w:lang w:val="en-US"/>
        </w:rPr>
        <w:t xml:space="preserve">, 18(9), 86. </w:t>
      </w:r>
    </w:p>
    <w:p w14:paraId="3747B7D9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Clark, E., Jiao, Y., Sandoval, K., &amp; </w:t>
      </w:r>
      <w:proofErr w:type="spellStart"/>
      <w:r w:rsidRPr="00040974">
        <w:rPr>
          <w:lang w:val="en-US"/>
        </w:rPr>
        <w:t>Biringen</w:t>
      </w:r>
      <w:proofErr w:type="spellEnd"/>
      <w:r w:rsidRPr="00040974">
        <w:rPr>
          <w:lang w:val="en-US"/>
        </w:rPr>
        <w:t xml:space="preserve">, Z. (2021). Neurobiological Implications of </w:t>
      </w:r>
    </w:p>
    <w:p w14:paraId="5564E163" w14:textId="77777777" w:rsidR="00147F00" w:rsidRPr="00040974" w:rsidRDefault="00147F00" w:rsidP="00147F00">
      <w:pPr>
        <w:spacing w:after="0" w:line="477" w:lineRule="auto"/>
        <w:ind w:left="730" w:right="59"/>
        <w:rPr>
          <w:lang w:val="en-US"/>
        </w:rPr>
      </w:pPr>
      <w:r w:rsidRPr="00040974">
        <w:rPr>
          <w:lang w:val="en-US"/>
        </w:rPr>
        <w:t xml:space="preserve">Parent–Child Emotional Availability: A Review. </w:t>
      </w:r>
      <w:r w:rsidRPr="00040974">
        <w:rPr>
          <w:i/>
          <w:lang w:val="en-US"/>
        </w:rPr>
        <w:t>Brain Sciences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11</w:t>
      </w:r>
      <w:r w:rsidRPr="00040974">
        <w:rPr>
          <w:lang w:val="en-US"/>
        </w:rPr>
        <w:t xml:space="preserve">(8), 1016. https://doi.org/10.3390/brainsci11081016 </w:t>
      </w:r>
    </w:p>
    <w:p w14:paraId="1A277FD7" w14:textId="77777777" w:rsidR="00147F00" w:rsidRDefault="00147F00" w:rsidP="00147F00">
      <w:pPr>
        <w:spacing w:after="0" w:line="477" w:lineRule="auto"/>
        <w:ind w:left="705" w:right="59" w:hanging="720"/>
      </w:pPr>
      <w:r w:rsidRPr="00040974">
        <w:rPr>
          <w:lang w:val="en-US"/>
        </w:rPr>
        <w:t>Egger, M., Smith, G. D., Schneider, M., &amp; Minder, C. E. (1997). Bias in meta-analysis detected by a simple, graphical test.</w:t>
      </w:r>
      <w:r w:rsidRPr="00040974">
        <w:rPr>
          <w:i/>
          <w:lang w:val="en-US"/>
        </w:rPr>
        <w:t xml:space="preserve"> </w:t>
      </w:r>
      <w:r>
        <w:rPr>
          <w:i/>
        </w:rPr>
        <w:t>British Medical Journal</w:t>
      </w:r>
      <w:r>
        <w:t xml:space="preserve">, </w:t>
      </w:r>
      <w:r>
        <w:rPr>
          <w:i/>
        </w:rPr>
        <w:t>315</w:t>
      </w:r>
      <w:r>
        <w:t xml:space="preserve">(7109), 629–634. </w:t>
      </w:r>
    </w:p>
    <w:p w14:paraId="78600BA8" w14:textId="77777777" w:rsidR="00147F00" w:rsidRDefault="00147F00" w:rsidP="00147F00">
      <w:pPr>
        <w:ind w:left="730" w:right="59"/>
      </w:pPr>
      <w:r>
        <w:t xml:space="preserve">https://doi.org/10.1136/bmj.315.7109.629 </w:t>
      </w:r>
    </w:p>
    <w:p w14:paraId="17AC20D9" w14:textId="77777777" w:rsidR="00147F00" w:rsidRPr="00040974" w:rsidRDefault="00147F00" w:rsidP="00147F00">
      <w:pPr>
        <w:ind w:left="-5" w:right="59"/>
        <w:rPr>
          <w:lang w:val="en-US"/>
        </w:rPr>
      </w:pPr>
      <w:r>
        <w:lastRenderedPageBreak/>
        <w:t xml:space="preserve">Eimers, D. (2021). Intergenerationele overdracht doorbreken. </w:t>
      </w:r>
      <w:proofErr w:type="spellStart"/>
      <w:r w:rsidRPr="00040974">
        <w:rPr>
          <w:i/>
          <w:lang w:val="en-US"/>
        </w:rPr>
        <w:t>Augeo</w:t>
      </w:r>
      <w:proofErr w:type="spellEnd"/>
      <w:r w:rsidRPr="00040974">
        <w:rPr>
          <w:i/>
          <w:lang w:val="en-US"/>
        </w:rPr>
        <w:t xml:space="preserve"> Magazine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25</w:t>
      </w:r>
      <w:r w:rsidRPr="00040974">
        <w:rPr>
          <w:lang w:val="en-US"/>
        </w:rPr>
        <w:t xml:space="preserve">. </w:t>
      </w:r>
    </w:p>
    <w:p w14:paraId="4174DF34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>https://www.augeomagazine.nl/aandacht-voor-ouderschap-augeo-magazine-</w:t>
      </w:r>
    </w:p>
    <w:p w14:paraId="3BA39479" w14:textId="77777777" w:rsidR="00147F00" w:rsidRDefault="00147F00" w:rsidP="00147F00">
      <w:pPr>
        <w:ind w:left="730" w:right="59"/>
      </w:pPr>
      <w:r>
        <w:t xml:space="preserve">25/achtergrond-intergenerationele-overdracht-doorbreken </w:t>
      </w:r>
    </w:p>
    <w:p w14:paraId="0D83C3D8" w14:textId="77777777" w:rsidR="00147F00" w:rsidRPr="00040974" w:rsidRDefault="00147F00" w:rsidP="00147F00">
      <w:pPr>
        <w:ind w:left="-5" w:right="59"/>
        <w:rPr>
          <w:lang w:val="en-US"/>
        </w:rPr>
      </w:pPr>
      <w:r>
        <w:t xml:space="preserve">Elder, G. (1981). </w:t>
      </w:r>
      <w:r w:rsidRPr="00040974">
        <w:rPr>
          <w:lang w:val="en-US"/>
        </w:rPr>
        <w:t xml:space="preserve">History and the life course. In D. </w:t>
      </w:r>
      <w:proofErr w:type="spellStart"/>
      <w:r w:rsidRPr="00040974">
        <w:rPr>
          <w:lang w:val="en-US"/>
        </w:rPr>
        <w:t>Bertaux</w:t>
      </w:r>
      <w:proofErr w:type="spellEnd"/>
      <w:r w:rsidRPr="00040974">
        <w:rPr>
          <w:lang w:val="en-US"/>
        </w:rPr>
        <w:t xml:space="preserve"> (Ed.), </w:t>
      </w:r>
      <w:proofErr w:type="spellStart"/>
      <w:r w:rsidRPr="00040974">
        <w:rPr>
          <w:i/>
          <w:lang w:val="en-US"/>
        </w:rPr>
        <w:t>Biog-raphy</w:t>
      </w:r>
      <w:proofErr w:type="spellEnd"/>
      <w:r w:rsidRPr="00040974">
        <w:rPr>
          <w:i/>
          <w:lang w:val="en-US"/>
        </w:rPr>
        <w:t xml:space="preserve"> and society: </w:t>
      </w:r>
    </w:p>
    <w:p w14:paraId="12FCFFCD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i/>
          <w:lang w:val="en-US"/>
        </w:rPr>
        <w:t xml:space="preserve">The life history approach in the social sciences </w:t>
      </w:r>
      <w:r w:rsidRPr="00040974">
        <w:rPr>
          <w:lang w:val="en-US"/>
        </w:rPr>
        <w:t xml:space="preserve">(pp.77–115). Beverly Hills, CA: Sage. </w:t>
      </w:r>
    </w:p>
    <w:p w14:paraId="0EEE1625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Felitti</w:t>
      </w:r>
      <w:proofErr w:type="spellEnd"/>
      <w:r w:rsidRPr="00040974">
        <w:rPr>
          <w:lang w:val="en-US"/>
        </w:rPr>
        <w:t xml:space="preserve">, V. J., Anda, R. F., Nordenberg, D., Williamson, D. F., Spitz, A. M., Edwards, V. J., </w:t>
      </w:r>
    </w:p>
    <w:p w14:paraId="5ED44588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Koss, M. P., &amp; Marks, J. S. (1998). Relationship of Childhood Abuse and Household </w:t>
      </w:r>
    </w:p>
    <w:p w14:paraId="107C662C" w14:textId="77777777" w:rsidR="00147F00" w:rsidRPr="00040974" w:rsidRDefault="00147F00" w:rsidP="00147F00">
      <w:pPr>
        <w:spacing w:after="0" w:line="477" w:lineRule="auto"/>
        <w:ind w:left="730" w:right="59"/>
        <w:rPr>
          <w:lang w:val="en-US"/>
        </w:rPr>
      </w:pPr>
      <w:r w:rsidRPr="00040974">
        <w:rPr>
          <w:lang w:val="en-US"/>
        </w:rPr>
        <w:t xml:space="preserve">Dysfunction to Many of the Leading Causes of Death in Adults. </w:t>
      </w:r>
      <w:r w:rsidRPr="00040974">
        <w:rPr>
          <w:i/>
          <w:lang w:val="en-US"/>
        </w:rPr>
        <w:t xml:space="preserve">American Journal </w:t>
      </w:r>
      <w:proofErr w:type="gramStart"/>
      <w:r w:rsidRPr="00040974">
        <w:rPr>
          <w:i/>
          <w:lang w:val="en-US"/>
        </w:rPr>
        <w:t>Of</w:t>
      </w:r>
      <w:proofErr w:type="gramEnd"/>
      <w:r w:rsidRPr="00040974">
        <w:rPr>
          <w:i/>
          <w:lang w:val="en-US"/>
        </w:rPr>
        <w:t xml:space="preserve"> Preventive Medicine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14</w:t>
      </w:r>
      <w:r w:rsidRPr="00040974">
        <w:rPr>
          <w:lang w:val="en-US"/>
        </w:rPr>
        <w:t xml:space="preserve">(4), 245–258. https://doi.org/10.1016/s0749-3797(98)00017-8 </w:t>
      </w:r>
    </w:p>
    <w:p w14:paraId="0F6871D1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*Flagg, A. M., Lin, B., </w:t>
      </w:r>
      <w:proofErr w:type="spellStart"/>
      <w:r w:rsidRPr="00040974">
        <w:rPr>
          <w:lang w:val="en-US"/>
        </w:rPr>
        <w:t>Crnic</w:t>
      </w:r>
      <w:proofErr w:type="spellEnd"/>
      <w:r w:rsidRPr="00040974">
        <w:rPr>
          <w:lang w:val="en-US"/>
        </w:rPr>
        <w:t xml:space="preserve">, K. A., Gonzales, N. A., &amp; </w:t>
      </w:r>
      <w:proofErr w:type="spellStart"/>
      <w:r w:rsidRPr="00040974">
        <w:rPr>
          <w:lang w:val="en-US"/>
        </w:rPr>
        <w:t>Luecken</w:t>
      </w:r>
      <w:proofErr w:type="spellEnd"/>
      <w:r w:rsidRPr="00040974">
        <w:rPr>
          <w:lang w:val="en-US"/>
        </w:rPr>
        <w:t xml:space="preserve">, L. J. (2023). </w:t>
      </w:r>
    </w:p>
    <w:p w14:paraId="34E30B82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Intergenerational Consequences of Maternal Childhood Maltreatment on Infant Health </w:t>
      </w:r>
    </w:p>
    <w:p w14:paraId="053D56FE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lang w:val="en-US"/>
        </w:rPr>
        <w:t xml:space="preserve">Concerns. </w:t>
      </w:r>
      <w:r w:rsidRPr="00040974">
        <w:rPr>
          <w:i/>
          <w:lang w:val="en-US"/>
        </w:rPr>
        <w:t>Maternal And Child Health Journal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27</w:t>
      </w:r>
      <w:r w:rsidRPr="00040974">
        <w:rPr>
          <w:lang w:val="en-US"/>
        </w:rPr>
        <w:t xml:space="preserve">(11), 1981–1989. </w:t>
      </w:r>
    </w:p>
    <w:p w14:paraId="1D3EFCCE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https://doi.org/10.1007/s10995-023-03717-1 </w:t>
      </w:r>
    </w:p>
    <w:p w14:paraId="14753CF6" w14:textId="77777777" w:rsidR="00147F00" w:rsidRPr="00040974" w:rsidRDefault="00147F00" w:rsidP="00147F00">
      <w:pPr>
        <w:spacing w:after="2" w:line="474" w:lineRule="auto"/>
        <w:ind w:left="705" w:right="59" w:hanging="720"/>
        <w:rPr>
          <w:lang w:val="en-US"/>
        </w:rPr>
      </w:pPr>
      <w:r w:rsidRPr="00040974">
        <w:rPr>
          <w:lang w:val="en-US"/>
        </w:rPr>
        <w:t>*Friesen, M. D., Horwood, L. J., Fergusson, D. M., &amp; Woodward, L. J. (2017). Exposure to parental separation in childhood and later parenting quality as an adult: evidence from a 30</w:t>
      </w:r>
      <w:r w:rsidRPr="00040974">
        <w:rPr>
          <w:rFonts w:ascii="Cambria Math" w:eastAsia="Cambria Math" w:hAnsi="Cambria Math" w:cs="Cambria Math"/>
          <w:lang w:val="en-US"/>
        </w:rPr>
        <w:t>‐</w:t>
      </w:r>
      <w:r w:rsidRPr="00040974">
        <w:rPr>
          <w:lang w:val="en-US"/>
        </w:rPr>
        <w:t xml:space="preserve">year longitudinal study. </w:t>
      </w:r>
      <w:r w:rsidRPr="00040974">
        <w:rPr>
          <w:i/>
          <w:lang w:val="en-US"/>
        </w:rPr>
        <w:t xml:space="preserve">Journal Of Child Psychology </w:t>
      </w:r>
      <w:proofErr w:type="gramStart"/>
      <w:r w:rsidRPr="00040974">
        <w:rPr>
          <w:i/>
          <w:lang w:val="en-US"/>
        </w:rPr>
        <w:t>And</w:t>
      </w:r>
      <w:proofErr w:type="gramEnd"/>
      <w:r w:rsidRPr="00040974">
        <w:rPr>
          <w:i/>
          <w:lang w:val="en-US"/>
        </w:rPr>
        <w:t xml:space="preserve"> Psychiatry And Allied </w:t>
      </w:r>
    </w:p>
    <w:p w14:paraId="70B05FD6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Disciplines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58</w:t>
      </w:r>
      <w:r w:rsidRPr="00040974">
        <w:rPr>
          <w:lang w:val="en-US"/>
        </w:rPr>
        <w:t xml:space="preserve">(1), 30–37. https://doi.org/10.1111/jcpp.12610 </w:t>
      </w:r>
    </w:p>
    <w:p w14:paraId="395996F8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*Fuchs, A., </w:t>
      </w:r>
      <w:proofErr w:type="spellStart"/>
      <w:r w:rsidRPr="00040974">
        <w:rPr>
          <w:lang w:val="en-US"/>
        </w:rPr>
        <w:t>Möhler</w:t>
      </w:r>
      <w:proofErr w:type="spellEnd"/>
      <w:r w:rsidRPr="00040974">
        <w:rPr>
          <w:lang w:val="en-US"/>
        </w:rPr>
        <w:t xml:space="preserve">, E., Resch, F., &amp; </w:t>
      </w:r>
      <w:proofErr w:type="spellStart"/>
      <w:r w:rsidRPr="00040974">
        <w:rPr>
          <w:lang w:val="en-US"/>
        </w:rPr>
        <w:t>Kaess</w:t>
      </w:r>
      <w:proofErr w:type="spellEnd"/>
      <w:r w:rsidRPr="00040974">
        <w:rPr>
          <w:lang w:val="en-US"/>
        </w:rPr>
        <w:t xml:space="preserve">, M. (2015). Impact of a maternal history of childhood abuse on the development of mother–infant interaction during the first year of life. </w:t>
      </w:r>
      <w:r w:rsidRPr="00040974">
        <w:rPr>
          <w:i/>
          <w:lang w:val="en-US"/>
        </w:rPr>
        <w:t>Child Abuse &amp; Neglect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48</w:t>
      </w:r>
      <w:r w:rsidRPr="00040974">
        <w:rPr>
          <w:lang w:val="en-US"/>
        </w:rPr>
        <w:t xml:space="preserve">, 179–189. </w:t>
      </w:r>
    </w:p>
    <w:p w14:paraId="3D01763F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https://doi.org/10.1016/j.chiabu.2015.05.023 </w:t>
      </w:r>
    </w:p>
    <w:p w14:paraId="7C2213AB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Funder, D. C., &amp; Ozer, D. J. (2019). Evaluating Effect Size in Psychological Research: Sense and Nonsense. </w:t>
      </w:r>
      <w:r w:rsidRPr="00040974">
        <w:rPr>
          <w:i/>
          <w:lang w:val="en-US"/>
        </w:rPr>
        <w:t xml:space="preserve">Advances in Methods </w:t>
      </w:r>
      <w:proofErr w:type="gramStart"/>
      <w:r w:rsidRPr="00040974">
        <w:rPr>
          <w:i/>
          <w:lang w:val="en-US"/>
        </w:rPr>
        <w:t>And</w:t>
      </w:r>
      <w:proofErr w:type="gramEnd"/>
      <w:r w:rsidRPr="00040974">
        <w:rPr>
          <w:i/>
          <w:lang w:val="en-US"/>
        </w:rPr>
        <w:t xml:space="preserve"> Practices in Psychological Science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</w:t>
      </w:r>
      <w:r w:rsidRPr="00040974">
        <w:rPr>
          <w:lang w:val="en-US"/>
        </w:rPr>
        <w:t xml:space="preserve">(2), </w:t>
      </w:r>
    </w:p>
    <w:p w14:paraId="42597D9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lastRenderedPageBreak/>
        <w:t xml:space="preserve">156–168. https://doi.org/10.1177/2515245919847202 </w:t>
      </w:r>
    </w:p>
    <w:p w14:paraId="7E339DB5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Hall, J. A., &amp; Matsumoto, D. (2004). Gender Differences in Judgments of Multiple Emotions </w:t>
      </w:r>
    </w:p>
    <w:p w14:paraId="1D362E21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From Facial Expressions. </w:t>
      </w:r>
      <w:r w:rsidRPr="00040974">
        <w:rPr>
          <w:i/>
          <w:lang w:val="en-US"/>
        </w:rPr>
        <w:t>Emotion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</w:t>
      </w:r>
      <w:r w:rsidRPr="00040974">
        <w:rPr>
          <w:lang w:val="en-US"/>
        </w:rPr>
        <w:t>(2), 201–206. https://doi.org/10.1037/1528-</w:t>
      </w:r>
    </w:p>
    <w:p w14:paraId="429467C1" w14:textId="77777777" w:rsidR="00147F00" w:rsidRDefault="00147F00" w:rsidP="00147F00">
      <w:pPr>
        <w:ind w:left="730" w:right="59"/>
      </w:pPr>
      <w:r>
        <w:t xml:space="preserve">3542.4.2.201 </w:t>
      </w:r>
    </w:p>
    <w:p w14:paraId="525D20B1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>
        <w:t xml:space="preserve">Hallers-Haalboom, E. T., Mesman, J., Groeneveld, M. G., Endendijk, J. J., Van Berkel, S. R., Van Der Pol, L. D., &amp; Bakermans-Kranenburg, M. J. (2014). </w:t>
      </w:r>
      <w:r w:rsidRPr="00040974">
        <w:rPr>
          <w:lang w:val="en-US"/>
        </w:rPr>
        <w:t xml:space="preserve">Mothers, fathers, sons and daughters: Parental sensitivity in families with two children. </w:t>
      </w:r>
      <w:r w:rsidRPr="00040974">
        <w:rPr>
          <w:i/>
          <w:lang w:val="en-US"/>
        </w:rPr>
        <w:t xml:space="preserve">Journal Of Family </w:t>
      </w:r>
    </w:p>
    <w:p w14:paraId="59BC0E60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Psychology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28</w:t>
      </w:r>
      <w:r w:rsidRPr="00040974">
        <w:rPr>
          <w:lang w:val="en-US"/>
        </w:rPr>
        <w:t xml:space="preserve">(2), 138–147. https://doi.org/10.1037/a0036004 </w:t>
      </w:r>
    </w:p>
    <w:p w14:paraId="1E805E2E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Harrer</w:t>
      </w:r>
      <w:proofErr w:type="spellEnd"/>
      <w:r w:rsidRPr="00040974">
        <w:rPr>
          <w:lang w:val="en-US"/>
        </w:rPr>
        <w:t xml:space="preserve">, M., </w:t>
      </w:r>
      <w:proofErr w:type="spellStart"/>
      <w:r w:rsidRPr="00040974">
        <w:rPr>
          <w:lang w:val="en-US"/>
        </w:rPr>
        <w:t>Cuijpers</w:t>
      </w:r>
      <w:proofErr w:type="spellEnd"/>
      <w:r w:rsidRPr="00040974">
        <w:rPr>
          <w:lang w:val="en-US"/>
        </w:rPr>
        <w:t xml:space="preserve">, P., Furukawa, T. A., &amp; Ebert, D. D. (2021). </w:t>
      </w:r>
      <w:r w:rsidRPr="00040974">
        <w:rPr>
          <w:i/>
          <w:lang w:val="en-US"/>
        </w:rPr>
        <w:t xml:space="preserve">Doing Meta-Analysis with </w:t>
      </w:r>
    </w:p>
    <w:p w14:paraId="3DA9D45E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R</w:t>
      </w:r>
      <w:r w:rsidRPr="00040974">
        <w:rPr>
          <w:lang w:val="en-US"/>
        </w:rPr>
        <w:t xml:space="preserve">. https://doi.org/10.1201/9781003107347 </w:t>
      </w:r>
    </w:p>
    <w:p w14:paraId="3744E2D4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IBM Corp. </w:t>
      </w:r>
      <w:r>
        <w:t xml:space="preserve">Released 2021. </w:t>
      </w:r>
      <w:r w:rsidRPr="00040974">
        <w:rPr>
          <w:lang w:val="en-US"/>
        </w:rPr>
        <w:t xml:space="preserve">IBM SPSS Statistics for Windows, Version 28.0. Armonk, NY: </w:t>
      </w:r>
    </w:p>
    <w:p w14:paraId="68BEC032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IBM Corp </w:t>
      </w:r>
    </w:p>
    <w:p w14:paraId="78E02E8E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Langevin, R., Marshall, C., &amp; Kingsland, E. (2019). Intergenerational Cycles of Maltreatment: A Scoping Review of Psychosocial Risk and Protective Factors. </w:t>
      </w:r>
    </w:p>
    <w:p w14:paraId="4B66E91C" w14:textId="77777777" w:rsidR="00147F00" w:rsidRPr="00040974" w:rsidRDefault="00147F00" w:rsidP="00147F00">
      <w:pPr>
        <w:spacing w:after="0" w:line="477" w:lineRule="auto"/>
        <w:ind w:left="730" w:right="59"/>
        <w:rPr>
          <w:lang w:val="en-US"/>
        </w:rPr>
      </w:pPr>
      <w:r w:rsidRPr="00040974">
        <w:rPr>
          <w:i/>
          <w:lang w:val="en-US"/>
        </w:rPr>
        <w:t>Trauma, Violence &amp; Abuse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22</w:t>
      </w:r>
      <w:r w:rsidRPr="00040974">
        <w:rPr>
          <w:lang w:val="en-US"/>
        </w:rPr>
        <w:t xml:space="preserve">(4), 672–688. https://doi.org/10.1177/1524838019870917 </w:t>
      </w:r>
    </w:p>
    <w:p w14:paraId="4609A3D3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Lipsey, M.W., &amp; Wilson, D.B. (2001). </w:t>
      </w:r>
      <w:r w:rsidRPr="00040974">
        <w:rPr>
          <w:i/>
          <w:lang w:val="en-US"/>
        </w:rPr>
        <w:t>Practical meta-analysis</w:t>
      </w:r>
      <w:r w:rsidRPr="00040974">
        <w:rPr>
          <w:lang w:val="en-US"/>
        </w:rPr>
        <w:t xml:space="preserve"> (vol. 49). Thousand Oaks, </w:t>
      </w:r>
    </w:p>
    <w:p w14:paraId="7ADEA88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CA: Sage </w:t>
      </w:r>
    </w:p>
    <w:p w14:paraId="4AF3F279" w14:textId="77777777" w:rsidR="00147F00" w:rsidRDefault="00147F00" w:rsidP="00147F00">
      <w:pPr>
        <w:spacing w:after="0" w:line="476" w:lineRule="auto"/>
        <w:ind w:left="705" w:right="59" w:hanging="720"/>
      </w:pPr>
      <w:proofErr w:type="spellStart"/>
      <w:r w:rsidRPr="00040974">
        <w:rPr>
          <w:lang w:val="en-US"/>
        </w:rPr>
        <w:t>Lobbestael</w:t>
      </w:r>
      <w:proofErr w:type="spellEnd"/>
      <w:r w:rsidRPr="00040974">
        <w:rPr>
          <w:lang w:val="en-US"/>
        </w:rPr>
        <w:t xml:space="preserve">, G. (2023). </w:t>
      </w:r>
      <w:proofErr w:type="spellStart"/>
      <w:r w:rsidRPr="00040974">
        <w:rPr>
          <w:lang w:val="en-US"/>
        </w:rPr>
        <w:t>DedupEndNote</w:t>
      </w:r>
      <w:proofErr w:type="spellEnd"/>
      <w:r w:rsidRPr="00040974">
        <w:rPr>
          <w:lang w:val="en-US"/>
        </w:rPr>
        <w:t xml:space="preserve"> (Version 1.0.0) [Computer software]. </w:t>
      </w:r>
      <w:r>
        <w:t xml:space="preserve">Geraadpleegd van https://github.com/globbestael/DedupEndNote </w:t>
      </w:r>
    </w:p>
    <w:p w14:paraId="0BA9E50D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>
        <w:t xml:space="preserve">*MacMillan, K. K., Lewis, A. J., Watson, S. J., Jansen, B., &amp; Galbally, M. (2021). </w:t>
      </w:r>
      <w:r w:rsidRPr="00040974">
        <w:rPr>
          <w:lang w:val="en-US"/>
        </w:rPr>
        <w:t xml:space="preserve">Maternal trauma and emotional availability in early mother-infant interaction: findings from the </w:t>
      </w:r>
    </w:p>
    <w:p w14:paraId="0FC4D614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Mercy Pregnancy and Emotional Well-being Study (MPEWS) cohort. </w:t>
      </w:r>
      <w:r w:rsidRPr="00040974">
        <w:rPr>
          <w:i/>
          <w:lang w:val="en-US"/>
        </w:rPr>
        <w:t xml:space="preserve">Attachment &amp; </w:t>
      </w:r>
    </w:p>
    <w:p w14:paraId="0D557324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i/>
          <w:lang w:val="en-US"/>
        </w:rPr>
        <w:t>Human Development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23</w:t>
      </w:r>
      <w:r w:rsidRPr="00040974">
        <w:rPr>
          <w:lang w:val="en-US"/>
        </w:rPr>
        <w:t xml:space="preserve">(6), 853–875. </w:t>
      </w:r>
    </w:p>
    <w:p w14:paraId="222EF68F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lastRenderedPageBreak/>
        <w:t xml:space="preserve">https://doi.org/10.1080/14616734.2020.1790116 </w:t>
      </w:r>
    </w:p>
    <w:p w14:paraId="7EB5948D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Maruyama, G., &amp; Ryan, C. S. (2014). </w:t>
      </w:r>
      <w:r w:rsidRPr="00040974">
        <w:rPr>
          <w:i/>
          <w:lang w:val="en-US"/>
        </w:rPr>
        <w:t>Research methods in social relations</w:t>
      </w:r>
      <w:r w:rsidRPr="00040974">
        <w:rPr>
          <w:lang w:val="en-US"/>
        </w:rPr>
        <w:t xml:space="preserve">. John Wiley &amp; </w:t>
      </w:r>
    </w:p>
    <w:p w14:paraId="1710E5CD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Sons. </w:t>
      </w:r>
    </w:p>
    <w:p w14:paraId="7E4CB79F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Narayan, A. J., Lieberman, A. F., &amp; </w:t>
      </w:r>
      <w:proofErr w:type="spellStart"/>
      <w:r w:rsidRPr="00040974">
        <w:rPr>
          <w:lang w:val="en-US"/>
        </w:rPr>
        <w:t>Masten</w:t>
      </w:r>
      <w:proofErr w:type="spellEnd"/>
      <w:r w:rsidRPr="00040974">
        <w:rPr>
          <w:lang w:val="en-US"/>
        </w:rPr>
        <w:t xml:space="preserve">, A. S. (2021). Intergenerational transmission and prevention of adverse childhood experiences (ACEs). </w:t>
      </w:r>
      <w:r w:rsidRPr="00040974">
        <w:rPr>
          <w:i/>
          <w:lang w:val="en-US"/>
        </w:rPr>
        <w:t>Clinical Psychology Review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85</w:t>
      </w:r>
      <w:r w:rsidRPr="00040974">
        <w:rPr>
          <w:lang w:val="en-US"/>
        </w:rPr>
        <w:t xml:space="preserve">, </w:t>
      </w:r>
    </w:p>
    <w:p w14:paraId="602D39E8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101997. https://doi.org/10.1016/j.cpr.2021.101997 </w:t>
      </w:r>
    </w:p>
    <w:p w14:paraId="42136FE5" w14:textId="77777777" w:rsidR="00147F00" w:rsidRPr="00040974" w:rsidRDefault="00147F00" w:rsidP="00147F00">
      <w:pPr>
        <w:spacing w:after="0" w:line="478" w:lineRule="auto"/>
        <w:ind w:left="705" w:right="59" w:hanging="720"/>
        <w:rPr>
          <w:lang w:val="en-US"/>
        </w:rPr>
      </w:pPr>
      <w:r w:rsidRPr="00040974">
        <w:rPr>
          <w:lang w:val="en-US"/>
        </w:rPr>
        <w:t>*</w:t>
      </w:r>
      <w:proofErr w:type="spellStart"/>
      <w:r w:rsidRPr="00040974">
        <w:rPr>
          <w:lang w:val="en-US"/>
        </w:rPr>
        <w:t>Olhaberry</w:t>
      </w:r>
      <w:proofErr w:type="spellEnd"/>
      <w:r w:rsidRPr="00040974">
        <w:rPr>
          <w:lang w:val="en-US"/>
        </w:rPr>
        <w:t xml:space="preserve">, M. P., León, M. J., Coo, S., Barrientos, M., &amp; Pérez, J. C. (2021). An explanatory model of parental sensitivity in the mother–father–infant triad. </w:t>
      </w:r>
      <w:r w:rsidRPr="00040974">
        <w:rPr>
          <w:i/>
          <w:lang w:val="en-US"/>
        </w:rPr>
        <w:t xml:space="preserve">Infant Mental Health </w:t>
      </w:r>
    </w:p>
    <w:p w14:paraId="7EB86C4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Journal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43</w:t>
      </w:r>
      <w:r w:rsidRPr="00040974">
        <w:rPr>
          <w:lang w:val="en-US"/>
        </w:rPr>
        <w:t xml:space="preserve">(5), 714–729. https://doi.org/10.1002/imhj.22007 </w:t>
      </w:r>
    </w:p>
    <w:p w14:paraId="041E893B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Page MJ, McKenzie JE, Bossuyt PM, </w:t>
      </w:r>
      <w:proofErr w:type="spellStart"/>
      <w:r w:rsidRPr="00040974">
        <w:rPr>
          <w:lang w:val="en-US"/>
        </w:rPr>
        <w:t>Boutron</w:t>
      </w:r>
      <w:proofErr w:type="spellEnd"/>
      <w:r w:rsidRPr="00040974">
        <w:rPr>
          <w:lang w:val="en-US"/>
        </w:rPr>
        <w:t xml:space="preserve"> I, Hoffmann TC, Mulrow CD, et al. The </w:t>
      </w:r>
    </w:p>
    <w:p w14:paraId="2283612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PRISMA 2020 statement: an updated guideline for reporting systematic reviews. </w:t>
      </w:r>
    </w:p>
    <w:p w14:paraId="25329193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British Medical Journal</w:t>
      </w:r>
      <w:r w:rsidRPr="00040974">
        <w:rPr>
          <w:lang w:val="en-US"/>
        </w:rPr>
        <w:t xml:space="preserve"> 2021;</w:t>
      </w:r>
      <w:proofErr w:type="gramStart"/>
      <w:r w:rsidRPr="00040974">
        <w:rPr>
          <w:lang w:val="en-US"/>
        </w:rPr>
        <w:t>372:n</w:t>
      </w:r>
      <w:proofErr w:type="gramEnd"/>
      <w:r w:rsidRPr="00040974">
        <w:rPr>
          <w:lang w:val="en-US"/>
        </w:rPr>
        <w:t xml:space="preserve">71. </w:t>
      </w:r>
      <w:proofErr w:type="spellStart"/>
      <w:r w:rsidRPr="00040974">
        <w:rPr>
          <w:lang w:val="en-US"/>
        </w:rPr>
        <w:t>doi</w:t>
      </w:r>
      <w:proofErr w:type="spellEnd"/>
      <w:r w:rsidRPr="00040974">
        <w:rPr>
          <w:lang w:val="en-US"/>
        </w:rPr>
        <w:t>: 10.1136/</w:t>
      </w:r>
      <w:proofErr w:type="gramStart"/>
      <w:r w:rsidRPr="00040974">
        <w:rPr>
          <w:lang w:val="en-US"/>
        </w:rPr>
        <w:t>bmj.n</w:t>
      </w:r>
      <w:proofErr w:type="gramEnd"/>
      <w:r w:rsidRPr="00040974">
        <w:rPr>
          <w:lang w:val="en-US"/>
        </w:rPr>
        <w:t xml:space="preserve">71 </w:t>
      </w:r>
    </w:p>
    <w:p w14:paraId="200772AC" w14:textId="77777777" w:rsidR="00147F00" w:rsidRPr="00040974" w:rsidRDefault="00147F00" w:rsidP="00147F00">
      <w:pPr>
        <w:spacing w:after="0" w:line="478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Patterson, G. (1998). Continuities—A search for causal mechanisms: Comment on the special section. </w:t>
      </w:r>
      <w:r w:rsidRPr="00040974">
        <w:rPr>
          <w:i/>
          <w:lang w:val="en-US"/>
        </w:rPr>
        <w:t>Developmental Psychology</w:t>
      </w:r>
      <w:r w:rsidRPr="00040974">
        <w:rPr>
          <w:lang w:val="en-US"/>
        </w:rPr>
        <w:t>, 34,1263–1268</w:t>
      </w:r>
      <w:r w:rsidRPr="00040974">
        <w:rPr>
          <w:vertAlign w:val="subscript"/>
          <w:lang w:val="en-US"/>
        </w:rPr>
        <w:t>.</w:t>
      </w:r>
      <w:r w:rsidRPr="00040974">
        <w:rPr>
          <w:lang w:val="en-US"/>
        </w:rPr>
        <w:t xml:space="preserve"> </w:t>
      </w:r>
    </w:p>
    <w:p w14:paraId="58C6E1C9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Publication manual of the American Psychological Association (7th ed.). (2020). In </w:t>
      </w:r>
      <w:r w:rsidRPr="00040974">
        <w:rPr>
          <w:i/>
          <w:lang w:val="en-US"/>
        </w:rPr>
        <w:t xml:space="preserve">American </w:t>
      </w:r>
    </w:p>
    <w:p w14:paraId="60D0C9CA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Psychological Association eBooks</w:t>
      </w:r>
      <w:r w:rsidRPr="00040974">
        <w:rPr>
          <w:lang w:val="en-US"/>
        </w:rPr>
        <w:t xml:space="preserve">. https://doi.org/10.1037/0000165-000 </w:t>
      </w:r>
    </w:p>
    <w:p w14:paraId="44DA2831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R Core Team (2024). R: A language and environment for statistical computing. R Foundation for Statistical Computing, Vienna, Austria. https://www.R-project.org/ </w:t>
      </w:r>
    </w:p>
    <w:p w14:paraId="0044C987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Rosenthal, R. Writing meta-analytic reviews. </w:t>
      </w:r>
      <w:proofErr w:type="spellStart"/>
      <w:r w:rsidRPr="00040974">
        <w:rPr>
          <w:i/>
          <w:lang w:val="en-US"/>
        </w:rPr>
        <w:t>Psychological.Bulletin</w:t>
      </w:r>
      <w:proofErr w:type="spellEnd"/>
      <w:r w:rsidRPr="00040974">
        <w:rPr>
          <w:lang w:val="en-US"/>
        </w:rPr>
        <w:t xml:space="preserve">. 1995, 118, 183–192. </w:t>
      </w:r>
    </w:p>
    <w:p w14:paraId="69F3FED5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>Rowell, T., &amp; Neal</w:t>
      </w:r>
      <w:r w:rsidRPr="00040974">
        <w:rPr>
          <w:rFonts w:ascii="Cambria Math" w:eastAsia="Cambria Math" w:hAnsi="Cambria Math" w:cs="Cambria Math"/>
          <w:lang w:val="en-US"/>
        </w:rPr>
        <w:t>‐</w:t>
      </w:r>
      <w:r w:rsidRPr="00040974">
        <w:rPr>
          <w:lang w:val="en-US"/>
        </w:rPr>
        <w:t xml:space="preserve">Barnett, A. (2021). A Systematic Review of the Effect of Parental </w:t>
      </w:r>
    </w:p>
    <w:p w14:paraId="50841376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Adverse Childhood Experiences on Parenting and Child Psychopathology. </w:t>
      </w:r>
      <w:r w:rsidRPr="00040974">
        <w:rPr>
          <w:i/>
          <w:lang w:val="en-US"/>
        </w:rPr>
        <w:t xml:space="preserve">Journal Of </w:t>
      </w:r>
    </w:p>
    <w:p w14:paraId="75EB752C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Child &amp; Adolescent Trauma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15</w:t>
      </w:r>
      <w:r w:rsidRPr="00040974">
        <w:rPr>
          <w:lang w:val="en-US"/>
        </w:rPr>
        <w:t>(1), 167–180. https://doi.org/10.1007/s40653-021-</w:t>
      </w:r>
    </w:p>
    <w:p w14:paraId="64FB1AFC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lastRenderedPageBreak/>
        <w:t xml:space="preserve">00400-x </w:t>
      </w:r>
    </w:p>
    <w:p w14:paraId="10471515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Rutter, M. (1998). Some research considerations on intergenerational continuities and discontinuities: Comment on the special section. </w:t>
      </w:r>
      <w:r w:rsidRPr="00040974">
        <w:rPr>
          <w:i/>
          <w:lang w:val="en-US"/>
        </w:rPr>
        <w:t>Developmental Psychology</w:t>
      </w:r>
      <w:r w:rsidRPr="00040974">
        <w:rPr>
          <w:lang w:val="en-US"/>
        </w:rPr>
        <w:t>, 34,1269–</w:t>
      </w:r>
    </w:p>
    <w:p w14:paraId="120090D0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1273 </w:t>
      </w:r>
    </w:p>
    <w:p w14:paraId="3AC0284C" w14:textId="77777777" w:rsidR="00147F00" w:rsidRPr="00040974" w:rsidRDefault="00147F00" w:rsidP="00147F00">
      <w:pPr>
        <w:spacing w:after="0" w:line="484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Savage, L., </w:t>
      </w:r>
      <w:proofErr w:type="spellStart"/>
      <w:r w:rsidRPr="00040974">
        <w:rPr>
          <w:lang w:val="en-US"/>
        </w:rPr>
        <w:t>Tarabulsy</w:t>
      </w:r>
      <w:proofErr w:type="spellEnd"/>
      <w:r w:rsidRPr="00040974">
        <w:rPr>
          <w:lang w:val="en-US"/>
        </w:rPr>
        <w:t>, G. M., Pearson, J., Collin</w:t>
      </w:r>
      <w:r w:rsidRPr="00040974">
        <w:rPr>
          <w:rFonts w:ascii="Cambria Math" w:eastAsia="Cambria Math" w:hAnsi="Cambria Math" w:cs="Cambria Math"/>
          <w:lang w:val="en-US"/>
        </w:rPr>
        <w:t>‐</w:t>
      </w:r>
      <w:proofErr w:type="spellStart"/>
      <w:r w:rsidRPr="00040974">
        <w:rPr>
          <w:lang w:val="en-US"/>
        </w:rPr>
        <w:t>V</w:t>
      </w:r>
      <w:r w:rsidRPr="00040974">
        <w:rPr>
          <w:rFonts w:ascii="Arial" w:eastAsia="Arial" w:hAnsi="Arial" w:cs="Arial"/>
          <w:lang w:val="en-US"/>
        </w:rPr>
        <w:t>é</w:t>
      </w:r>
      <w:r w:rsidRPr="00040974">
        <w:rPr>
          <w:lang w:val="en-US"/>
        </w:rPr>
        <w:t>zina</w:t>
      </w:r>
      <w:proofErr w:type="spellEnd"/>
      <w:r w:rsidRPr="00040974">
        <w:rPr>
          <w:lang w:val="en-US"/>
        </w:rPr>
        <w:t xml:space="preserve">, D., &amp; </w:t>
      </w:r>
      <w:proofErr w:type="spellStart"/>
      <w:r w:rsidRPr="00040974">
        <w:rPr>
          <w:lang w:val="en-US"/>
        </w:rPr>
        <w:t>Gagné</w:t>
      </w:r>
      <w:proofErr w:type="spellEnd"/>
      <w:r w:rsidRPr="00040974">
        <w:rPr>
          <w:lang w:val="en-US"/>
        </w:rPr>
        <w:t xml:space="preserve">, L. (2019). Maternal history of childhood maltreatment and later parenting behavior: A meta-analysis. </w:t>
      </w:r>
    </w:p>
    <w:p w14:paraId="78D6AFF1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i/>
          <w:lang w:val="en-US"/>
        </w:rPr>
        <w:t>Development And Psychopathology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31</w:t>
      </w:r>
      <w:r w:rsidRPr="00040974">
        <w:rPr>
          <w:lang w:val="en-US"/>
        </w:rPr>
        <w:t xml:space="preserve">(1), 9–21. </w:t>
      </w:r>
    </w:p>
    <w:p w14:paraId="5F28A390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https://doi.org/10.1017/s0954579418001542 </w:t>
      </w:r>
    </w:p>
    <w:p w14:paraId="3517C49F" w14:textId="77777777" w:rsidR="00147F00" w:rsidRPr="00040974" w:rsidRDefault="00147F00" w:rsidP="00147F00">
      <w:pPr>
        <w:spacing w:after="1" w:line="476" w:lineRule="auto"/>
        <w:ind w:left="720" w:right="0" w:hanging="720"/>
        <w:rPr>
          <w:lang w:val="en-US"/>
        </w:rPr>
      </w:pPr>
      <w:r w:rsidRPr="00040974">
        <w:rPr>
          <w:lang w:val="en-US"/>
        </w:rPr>
        <w:t xml:space="preserve">Venables, W. N., &amp; Smith, D. M. (2024). </w:t>
      </w:r>
      <w:r w:rsidRPr="00040974">
        <w:rPr>
          <w:i/>
          <w:lang w:val="en-US"/>
        </w:rPr>
        <w:t>An introduction to R: Notes on R: A Programming environment for data analysis and graphics Version 4.4.0 (2024-04-24)</w:t>
      </w:r>
      <w:r w:rsidRPr="00040974">
        <w:rPr>
          <w:lang w:val="en-US"/>
        </w:rPr>
        <w:t xml:space="preserve">. https://cran.rproject.org/doc/manuals/R-intro.pdf </w:t>
      </w:r>
    </w:p>
    <w:p w14:paraId="6BDEE485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proofErr w:type="spellStart"/>
      <w:r w:rsidRPr="00040974">
        <w:rPr>
          <w:lang w:val="en-US"/>
        </w:rPr>
        <w:t>Wattanatchariya</w:t>
      </w:r>
      <w:proofErr w:type="spellEnd"/>
      <w:r w:rsidRPr="00040974">
        <w:rPr>
          <w:lang w:val="en-US"/>
        </w:rPr>
        <w:t xml:space="preserve">, K., </w:t>
      </w:r>
      <w:proofErr w:type="spellStart"/>
      <w:r w:rsidRPr="00040974">
        <w:rPr>
          <w:lang w:val="en-US"/>
        </w:rPr>
        <w:t>Narkpongphun</w:t>
      </w:r>
      <w:proofErr w:type="spellEnd"/>
      <w:r w:rsidRPr="00040974">
        <w:rPr>
          <w:lang w:val="en-US"/>
        </w:rPr>
        <w:t xml:space="preserve">, A., &amp; </w:t>
      </w:r>
      <w:proofErr w:type="spellStart"/>
      <w:r w:rsidRPr="00040974">
        <w:rPr>
          <w:lang w:val="en-US"/>
        </w:rPr>
        <w:t>Kawilapat</w:t>
      </w:r>
      <w:proofErr w:type="spellEnd"/>
      <w:r w:rsidRPr="00040974">
        <w:rPr>
          <w:lang w:val="en-US"/>
        </w:rPr>
        <w:t xml:space="preserve">, S. (2024). The relationship between parental adverse childhood experiences and parenting behaviors. </w:t>
      </w:r>
      <w:r w:rsidRPr="00040974">
        <w:rPr>
          <w:i/>
          <w:lang w:val="en-US"/>
        </w:rPr>
        <w:t xml:space="preserve">Acta </w:t>
      </w:r>
      <w:proofErr w:type="spellStart"/>
      <w:r w:rsidRPr="00040974">
        <w:rPr>
          <w:i/>
          <w:lang w:val="en-US"/>
        </w:rPr>
        <w:t>Psychologica</w:t>
      </w:r>
      <w:proofErr w:type="spellEnd"/>
      <w:r w:rsidRPr="00040974">
        <w:rPr>
          <w:lang w:val="en-US"/>
        </w:rPr>
        <w:t xml:space="preserve">, </w:t>
      </w:r>
    </w:p>
    <w:p w14:paraId="60F1BD92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243</w:t>
      </w:r>
      <w:r w:rsidRPr="00040974">
        <w:rPr>
          <w:lang w:val="en-US"/>
        </w:rPr>
        <w:t xml:space="preserve">, 104166. https://doi.org/10.1016/j.actpsy.2024.104166 </w:t>
      </w:r>
    </w:p>
    <w:p w14:paraId="3502829A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>Wilson, D. B., Ph.D. (</w:t>
      </w:r>
      <w:proofErr w:type="spellStart"/>
      <w:r w:rsidRPr="00040974">
        <w:rPr>
          <w:lang w:val="en-US"/>
        </w:rPr>
        <w:t>z.d</w:t>
      </w:r>
      <w:proofErr w:type="spellEnd"/>
      <w:r w:rsidRPr="00040974">
        <w:rPr>
          <w:lang w:val="en-US"/>
        </w:rPr>
        <w:t xml:space="preserve">.). Practical Meta-Analysis Effect Size Calculator [Online calculator]. Retrieved 17 </w:t>
      </w:r>
      <w:proofErr w:type="spellStart"/>
      <w:r w:rsidRPr="00040974">
        <w:rPr>
          <w:lang w:val="en-US"/>
        </w:rPr>
        <w:t>april</w:t>
      </w:r>
      <w:proofErr w:type="spellEnd"/>
      <w:r w:rsidRPr="00040974">
        <w:rPr>
          <w:lang w:val="en-US"/>
        </w:rPr>
        <w:t xml:space="preserve">, 2024 from https://www.campbellcollaboration.org/research-resources/effect-size-calculator.html </w:t>
      </w:r>
    </w:p>
    <w:p w14:paraId="3C590B63" w14:textId="77777777" w:rsidR="00147F00" w:rsidRPr="00040974" w:rsidRDefault="00147F00" w:rsidP="00147F00">
      <w:pPr>
        <w:spacing w:after="0" w:line="492" w:lineRule="auto"/>
        <w:ind w:left="705" w:right="59" w:hanging="720"/>
        <w:rPr>
          <w:lang w:val="en-US"/>
        </w:rPr>
      </w:pPr>
      <w:r>
        <w:t xml:space="preserve">*Ziv, Y., Umphlet, K. L. C., Olarte, S., &amp; Venza, J. (2018). </w:t>
      </w:r>
      <w:r w:rsidRPr="00040974">
        <w:rPr>
          <w:lang w:val="en-US"/>
        </w:rPr>
        <w:t xml:space="preserve">Early childhood trauma in </w:t>
      </w:r>
      <w:proofErr w:type="spellStart"/>
      <w:r w:rsidRPr="00040974">
        <w:rPr>
          <w:lang w:val="en-US"/>
        </w:rPr>
        <w:t>highrisk</w:t>
      </w:r>
      <w:proofErr w:type="spellEnd"/>
      <w:r w:rsidRPr="00040974">
        <w:rPr>
          <w:lang w:val="en-US"/>
        </w:rPr>
        <w:t xml:space="preserve"> families: associations with caregiver emotional availability and insightfulness, and children’s social information processing and social behavior. </w:t>
      </w:r>
      <w:r w:rsidRPr="00040974">
        <w:rPr>
          <w:i/>
          <w:lang w:val="en-US"/>
        </w:rPr>
        <w:t xml:space="preserve">Attachment &amp; Human </w:t>
      </w:r>
    </w:p>
    <w:p w14:paraId="3F16ACB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Development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20</w:t>
      </w:r>
      <w:r w:rsidRPr="00040974">
        <w:rPr>
          <w:lang w:val="en-US"/>
        </w:rPr>
        <w:t xml:space="preserve">(3), 309–332. https://doi.org/10.1080/14616734.2018.1446738 </w:t>
      </w:r>
    </w:p>
    <w:p w14:paraId="63EC6A21" w14:textId="77777777" w:rsidR="00147F00" w:rsidRDefault="00147F00" w:rsidP="00147F00">
      <w:pPr>
        <w:spacing w:after="19" w:line="477" w:lineRule="auto"/>
        <w:ind w:left="705" w:right="59" w:hanging="720"/>
      </w:pPr>
      <w:r w:rsidRPr="00040974">
        <w:rPr>
          <w:i/>
          <w:lang w:val="en-US"/>
        </w:rPr>
        <w:t>Zotero</w:t>
      </w:r>
      <w:r w:rsidRPr="00040974">
        <w:rPr>
          <w:lang w:val="en-US"/>
        </w:rPr>
        <w:t xml:space="preserve"> (Version 6.0.36) [Computer software]. </w:t>
      </w:r>
      <w:r>
        <w:t xml:space="preserve">(2024) Geraadpleegd van </w:t>
      </w:r>
      <w:r>
        <w:fldChar w:fldCharType="begin"/>
      </w:r>
      <w:r>
        <w:instrText>HYPERLINK "https://emea01.safelinks.protection.outlook.com/?url=https%3A%2F%2Fwww.zotero.org%2F&amp;data=05%7C02%7C%7C89a6ca02471d4f7d0f3708dc34a0bda0%7C84df9e7fe9f640afb435aaaaaaaaaaaa%7C1%7C0%7C638443112348302479%7CUnknown%7CTWFpbGZsb3d8eyJWIjoiMC4wLjAwMDAiLCJQIjoiV2luMzIiLCJBTiI6Ik1haWwiLCJXVCI6Mn0%3D%7C0%7C%7C%7C&amp;sdata=yusMqWs1waonfQPTLfFhTQWBUAQnTt1p8JrGZQCrk5A%3D&amp;reserved=0" \h</w:instrText>
      </w:r>
      <w:r>
        <w:fldChar w:fldCharType="separate"/>
      </w:r>
      <w:r>
        <w:t>https://www.zotero.org/</w:t>
      </w:r>
      <w:r>
        <w:fldChar w:fldCharType="end"/>
      </w:r>
      <w:hyperlink r:id="rId6">
        <w:r>
          <w:rPr>
            <w:rFonts w:ascii="Calibri" w:eastAsia="Calibri" w:hAnsi="Calibri" w:cs="Calibri"/>
            <w:color w:val="242424"/>
            <w:sz w:val="22"/>
          </w:rPr>
          <w:t xml:space="preserve"> </w:t>
        </w:r>
      </w:hyperlink>
      <w:r>
        <w:t xml:space="preserve"> </w:t>
      </w:r>
    </w:p>
    <w:p w14:paraId="7FB04DAD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lastRenderedPageBreak/>
        <w:t>*</w:t>
      </w:r>
      <w:proofErr w:type="spellStart"/>
      <w:r w:rsidRPr="00040974">
        <w:rPr>
          <w:lang w:val="en-US"/>
        </w:rPr>
        <w:t>Zvara</w:t>
      </w:r>
      <w:proofErr w:type="spellEnd"/>
      <w:r w:rsidRPr="00040974">
        <w:rPr>
          <w:lang w:val="en-US"/>
        </w:rPr>
        <w:t>, B. J., Meltzer</w:t>
      </w:r>
      <w:r w:rsidRPr="00040974">
        <w:rPr>
          <w:rFonts w:ascii="Cambria Math" w:eastAsia="Cambria Math" w:hAnsi="Cambria Math" w:cs="Cambria Math"/>
          <w:lang w:val="en-US"/>
        </w:rPr>
        <w:t>‐</w:t>
      </w:r>
      <w:r w:rsidRPr="00040974">
        <w:rPr>
          <w:lang w:val="en-US"/>
        </w:rPr>
        <w:t>Brody, S., Mills</w:t>
      </w:r>
      <w:r w:rsidRPr="00040974">
        <w:rPr>
          <w:rFonts w:ascii="Cambria Math" w:eastAsia="Cambria Math" w:hAnsi="Cambria Math" w:cs="Cambria Math"/>
          <w:lang w:val="en-US"/>
        </w:rPr>
        <w:t>‐</w:t>
      </w:r>
      <w:r w:rsidRPr="00040974">
        <w:rPr>
          <w:lang w:val="en-US"/>
        </w:rPr>
        <w:t xml:space="preserve">Koonce, W. R., &amp; Cox, M. (2017). Maternal </w:t>
      </w:r>
    </w:p>
    <w:p w14:paraId="29A0CFF3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Childhood Sexual Trauma and Early Parenting: Prenatal and Postnatal Associations. </w:t>
      </w:r>
    </w:p>
    <w:p w14:paraId="1956588C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Infant And Child Development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26</w:t>
      </w:r>
      <w:r w:rsidRPr="00040974">
        <w:rPr>
          <w:lang w:val="en-US"/>
        </w:rPr>
        <w:t xml:space="preserve">(3). https://doi.org/10.1002/icd.1991 </w:t>
      </w:r>
    </w:p>
    <w:p w14:paraId="208FC056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>*</w:t>
      </w:r>
      <w:proofErr w:type="spellStart"/>
      <w:r w:rsidRPr="00040974">
        <w:rPr>
          <w:lang w:val="en-US"/>
        </w:rPr>
        <w:t>Zvara</w:t>
      </w:r>
      <w:proofErr w:type="spellEnd"/>
      <w:r w:rsidRPr="00040974">
        <w:rPr>
          <w:lang w:val="en-US"/>
        </w:rPr>
        <w:t xml:space="preserve">, B. J., Mills-Koonce, W. R., Carmody, K. A., &amp; Cox, M. (2015). Childhood sexual trauma and subsequent parenting beliefs and behaviors. </w:t>
      </w:r>
      <w:r w:rsidRPr="00040974">
        <w:rPr>
          <w:i/>
          <w:lang w:val="en-US"/>
        </w:rPr>
        <w:t>Child Abuse &amp; Neglect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44</w:t>
      </w:r>
      <w:r w:rsidRPr="00040974">
        <w:rPr>
          <w:lang w:val="en-US"/>
        </w:rPr>
        <w:t xml:space="preserve">, </w:t>
      </w:r>
    </w:p>
    <w:p w14:paraId="45D2760A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87–97. https://doi.org/10.1016/j.chiabu.2015.01.012 </w:t>
      </w:r>
    </w:p>
    <w:p w14:paraId="4B136E32" w14:textId="77777777" w:rsidR="008A3EDE" w:rsidRPr="00147F00" w:rsidRDefault="008A3EDE">
      <w:pPr>
        <w:rPr>
          <w:lang w:val="en-US"/>
        </w:rPr>
      </w:pPr>
    </w:p>
    <w:sectPr w:rsidR="008A3EDE" w:rsidRPr="0014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E6A24" w14:textId="77777777" w:rsidR="005A0681" w:rsidRDefault="005A0681" w:rsidP="00147F00">
      <w:pPr>
        <w:spacing w:after="0" w:line="240" w:lineRule="auto"/>
      </w:pPr>
      <w:r>
        <w:separator/>
      </w:r>
    </w:p>
  </w:endnote>
  <w:endnote w:type="continuationSeparator" w:id="0">
    <w:p w14:paraId="33AAE4FA" w14:textId="77777777" w:rsidR="005A0681" w:rsidRDefault="005A0681" w:rsidP="0014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92FF9" w14:textId="77777777" w:rsidR="005A0681" w:rsidRDefault="005A0681" w:rsidP="00147F00">
      <w:pPr>
        <w:spacing w:after="0" w:line="240" w:lineRule="auto"/>
      </w:pPr>
      <w:r>
        <w:separator/>
      </w:r>
    </w:p>
  </w:footnote>
  <w:footnote w:type="continuationSeparator" w:id="0">
    <w:p w14:paraId="643C750A" w14:textId="77777777" w:rsidR="005A0681" w:rsidRDefault="005A0681" w:rsidP="00147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00"/>
    <w:rsid w:val="00147F00"/>
    <w:rsid w:val="0053158E"/>
    <w:rsid w:val="005A0681"/>
    <w:rsid w:val="007E1F33"/>
    <w:rsid w:val="008A3EDE"/>
    <w:rsid w:val="009D7B1A"/>
    <w:rsid w:val="00B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3BD13"/>
  <w15:chartTrackingRefBased/>
  <w15:docId w15:val="{AD974911-2843-F64C-9405-E1B112F3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00"/>
    <w:pPr>
      <w:spacing w:after="248" w:line="265" w:lineRule="auto"/>
      <w:ind w:left="10" w:right="64" w:hanging="10"/>
    </w:pPr>
    <w:rPr>
      <w:rFonts w:ascii="Times New Roman" w:eastAsia="Times New Roman" w:hAnsi="Times New Roman" w:cs="Times New Roman"/>
      <w:color w:val="000000"/>
      <w:lang w:val="nl" w:eastAsia="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F00"/>
    <w:pPr>
      <w:keepNext/>
      <w:keepLines/>
      <w:spacing w:before="360" w:after="80" w:line="240" w:lineRule="auto"/>
      <w:ind w:left="0" w:righ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00"/>
    <w:pPr>
      <w:keepNext/>
      <w:keepLines/>
      <w:spacing w:before="160" w:after="80" w:line="240" w:lineRule="auto"/>
      <w:ind w:left="0" w:righ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00"/>
    <w:pPr>
      <w:keepNext/>
      <w:keepLines/>
      <w:spacing w:before="160" w:after="80" w:line="240" w:lineRule="auto"/>
      <w:ind w:left="0" w:righ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00"/>
    <w:pPr>
      <w:keepNext/>
      <w:keepLines/>
      <w:spacing w:before="80" w:after="40" w:line="240" w:lineRule="auto"/>
      <w:ind w:left="0" w:righ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nl-NL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00"/>
    <w:pPr>
      <w:keepNext/>
      <w:keepLines/>
      <w:spacing w:before="80" w:after="40" w:line="240" w:lineRule="auto"/>
      <w:ind w:left="0" w:righ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nl-NL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00"/>
    <w:pPr>
      <w:keepNext/>
      <w:keepLines/>
      <w:spacing w:before="40" w:after="0" w:line="240" w:lineRule="auto"/>
      <w:ind w:left="0" w:righ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nl-NL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00"/>
    <w:pPr>
      <w:keepNext/>
      <w:keepLines/>
      <w:spacing w:before="40" w:after="0" w:line="240" w:lineRule="auto"/>
      <w:ind w:left="0" w:righ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lang w:val="nl-NL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00"/>
    <w:pPr>
      <w:keepNext/>
      <w:keepLines/>
      <w:spacing w:after="0" w:line="240" w:lineRule="auto"/>
      <w:ind w:left="0" w:righ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nl-NL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00"/>
    <w:pPr>
      <w:keepNext/>
      <w:keepLines/>
      <w:spacing w:after="0" w:line="240" w:lineRule="auto"/>
      <w:ind w:left="0" w:righ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7F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0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0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0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0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0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0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0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47F00"/>
    <w:pPr>
      <w:spacing w:after="80" w:line="240" w:lineRule="auto"/>
      <w:ind w:left="0" w:righ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nl-NL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47F0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00"/>
    <w:pPr>
      <w:numPr>
        <w:ilvl w:val="1"/>
      </w:numPr>
      <w:spacing w:after="160" w:line="240" w:lineRule="auto"/>
      <w:ind w:right="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47F0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47F00"/>
    <w:pPr>
      <w:spacing w:before="160" w:after="160" w:line="240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nl-NL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47F0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47F00"/>
    <w:pPr>
      <w:spacing w:after="0" w:line="240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lang w:val="nl-NL" w:eastAsia="en-US"/>
    </w:rPr>
  </w:style>
  <w:style w:type="character" w:styleId="IntenseEmphasis">
    <w:name w:val="Intense Emphasis"/>
    <w:basedOn w:val="DefaultParagraphFont"/>
    <w:uiPriority w:val="21"/>
    <w:qFormat/>
    <w:rsid w:val="00147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nl-NL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0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47F00"/>
    <w:rPr>
      <w:b/>
      <w:bCs/>
      <w:smallCaps/>
      <w:color w:val="0F4761" w:themeColor="accent1" w:themeShade="BF"/>
      <w:spacing w:val="5"/>
    </w:rPr>
  </w:style>
  <w:style w:type="paragraph" w:customStyle="1" w:styleId="footnotedescription">
    <w:name w:val="footnote description"/>
    <w:next w:val="Normal"/>
    <w:link w:val="footnotedescriptionChar"/>
    <w:hidden/>
    <w:rsid w:val="00147F00"/>
    <w:pPr>
      <w:spacing w:line="259" w:lineRule="auto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character" w:customStyle="1" w:styleId="footnotedescriptionChar">
    <w:name w:val="footnote description Char"/>
    <w:link w:val="footnotedescription"/>
    <w:rsid w:val="00147F00"/>
    <w:rPr>
      <w:rFonts w:ascii="Times New Roman" w:eastAsia="Times New Roman" w:hAnsi="Times New Roman" w:cs="Times New Roman"/>
      <w:color w:val="000000"/>
      <w:sz w:val="20"/>
      <w:lang w:eastAsia="en-GB"/>
    </w:rPr>
  </w:style>
  <w:style w:type="character" w:customStyle="1" w:styleId="footnotemark">
    <w:name w:val="footnote mark"/>
    <w:hidden/>
    <w:rsid w:val="00147F00"/>
    <w:rPr>
      <w:rFonts w:ascii="Arial" w:eastAsia="Arial" w:hAnsi="Arial" w:cs="Arial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ea01.safelinks.protection.outlook.com/?url=https%3A%2F%2Fwww.zotero.org%2F&amp;data=05%7C02%7C%7C89a6ca02471d4f7d0f3708dc34a0bda0%7C84df9e7fe9f640afb435aaaaaaaaaaaa%7C1%7C0%7C638443112348302479%7CUnknown%7CTWFpbGZsb3d8eyJWIjoiMC4wLjAwMDAiLCJQIjoiV2luMzIiLCJBTiI6Ik1haWwiLCJXVCI6Mn0%3D%7C0%7C%7C%7C&amp;sdata=yusMqWs1waonfQPTLfFhTQWBUAQnTt1p8JrGZQCrk5A%3D&amp;reserved=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2024-07-04T18:58:00Z</dcterms:created>
  <dcterms:modified xsi:type="dcterms:W3CDTF">2024-07-04T19:21:00Z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id="yDeyMVOR"/&gt;&lt;style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