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up1p2svzhl" w:id="0"/>
      <w:bookmarkEnd w:id="0"/>
      <w:r w:rsidDel="00000000" w:rsidR="00000000" w:rsidRPr="00000000">
        <w:rPr>
          <w:b w:val="1"/>
          <w:sz w:val="46"/>
          <w:szCs w:val="46"/>
          <w:rtl w:val="0"/>
        </w:rPr>
        <w:t xml:space="preserve">Title: Analyzing the Use of Placeholder Text in Various Industries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297zznsrtbu" w:id="1"/>
      <w:bookmarkEnd w:id="1"/>
      <w:r w:rsidDel="00000000" w:rsidR="00000000" w:rsidRPr="00000000">
        <w:rPr>
          <w:b w:val="1"/>
          <w:sz w:val="34"/>
          <w:szCs w:val="34"/>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Lorem ipsum dolor sit amet, consectetur adipiscing elit. Suspendisse potenti. Donec eget tortor id elit vulputate venenatis non ut nisi. In in sapien turpis. Fusce venenatis sollicitudin sapien, at vestibulum dui consectetur nec. Nullam faucibus felis a sapien fermentum, non ullamcorper nisi consequat.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8beaewqxko6x" w:id="2"/>
      <w:bookmarkEnd w:id="2"/>
      <w:r w:rsidDel="00000000" w:rsidR="00000000" w:rsidRPr="00000000">
        <w:rPr>
          <w:b w:val="1"/>
          <w:sz w:val="34"/>
          <w:szCs w:val="34"/>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Lorem ipsum dolor sit amet, consectetur adipiscing elit. Cras sagittis lacus ac neque malesuada, vel fermentum arcu condimentum. Integer mollis, lorem in tincidunt fermentum, nisl sapien aliquam ipsum, vitae posuere velit mauris eget mauris. Donec gravida dictum urna. Sed lacinia, orci at tempus vehicula, lectus sapien hendrerit lectus, ut varius orci ligula eu metus.</w:t>
      </w:r>
    </w:p>
    <w:tbl>
      <w:tblPr>
        <w:tblStyle w:val="Table1"/>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38.467041389883"/>
        <w:gridCol w:w="1841.3898824731732"/>
        <w:gridCol w:w="1497.026060296372"/>
        <w:gridCol w:w="1583.1170158405723"/>
        <w:tblGridChange w:id="0">
          <w:tblGrid>
            <w:gridCol w:w="4438.467041389883"/>
            <w:gridCol w:w="1841.3898824731732"/>
            <w:gridCol w:w="1497.026060296372"/>
            <w:gridCol w:w="1583.117015840572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jc w:val="center"/>
              <w:rPr/>
            </w:pPr>
            <w:r w:rsidDel="00000000" w:rsidR="00000000" w:rsidRPr="00000000">
              <w:rPr>
                <w:b w:val="1"/>
                <w:rtl w:val="0"/>
              </w:rPr>
              <w:t xml:space="preserve">Table 1. Common Industries Using Placeholder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jc w:val="cente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rPr/>
            </w:pPr>
            <w:r w:rsidDel="00000000" w:rsidR="00000000" w:rsidRPr="00000000">
              <w:rPr>
                <w:rtl w:val="0"/>
              </w:rPr>
              <w:t xml:space="preserve">Industry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rPr/>
            </w:pPr>
            <w:r w:rsidDel="00000000" w:rsidR="00000000" w:rsidRPr="00000000">
              <w:rPr>
                <w:rtl w:val="0"/>
              </w:rPr>
              <w:t xml:space="preserve">Primary Usage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pPr>
            <w:r w:rsidDel="00000000" w:rsidR="00000000" w:rsidRPr="00000000">
              <w:rPr>
                <w:rtl w:val="0"/>
              </w:rPr>
              <w:t xml:space="preserve">Frequency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pPr>
            <w:r w:rsidDel="00000000" w:rsidR="00000000" w:rsidRPr="00000000">
              <w:rPr>
                <w:rtl w:val="0"/>
              </w:rPr>
              <w:t xml:space="preserve">Year Introduced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rPr/>
            </w:pPr>
            <w:r w:rsidDel="00000000" w:rsidR="00000000" w:rsidRPr="00000000">
              <w:rPr>
                <w:rtl w:val="0"/>
              </w:rPr>
              <w:t xml:space="preserve">Publishing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pPr>
            <w:r w:rsidDel="00000000" w:rsidR="00000000" w:rsidRPr="00000000">
              <w:rPr>
                <w:rtl w:val="0"/>
              </w:rPr>
              <w:t xml:space="preserve">Sample 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rPr/>
            </w:pPr>
            <w:r w:rsidDel="00000000" w:rsidR="00000000" w:rsidRPr="00000000">
              <w:rPr>
                <w:rtl w:val="0"/>
              </w:rPr>
              <w:t xml:space="preserve">1995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rPr/>
            </w:pPr>
            <w:r w:rsidDel="00000000" w:rsidR="00000000" w:rsidRPr="00000000">
              <w:rPr>
                <w:rtl w:val="0"/>
              </w:rPr>
              <w:t xml:space="preserve">Graphic Design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rPr/>
            </w:pPr>
            <w:r w:rsidDel="00000000" w:rsidR="00000000" w:rsidRPr="00000000">
              <w:rPr>
                <w:rtl w:val="0"/>
              </w:rPr>
              <w:t xml:space="preserve">Layout Testing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pPr>
            <w:r w:rsidDel="00000000" w:rsidR="00000000" w:rsidRPr="00000000">
              <w:rPr>
                <w:rtl w:val="0"/>
              </w:rPr>
              <w:t xml:space="preserve">75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pPr>
            <w:r w:rsidDel="00000000" w:rsidR="00000000" w:rsidRPr="00000000">
              <w:rPr>
                <w:rtl w:val="0"/>
              </w:rPr>
              <w:t xml:space="preserve">1985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rPr/>
            </w:pPr>
            <w:r w:rsidDel="00000000" w:rsidR="00000000" w:rsidRPr="00000000">
              <w:rPr>
                <w:rtl w:val="0"/>
              </w:rPr>
              <w:t xml:space="preserve">Web Development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rPr/>
            </w:pPr>
            <w:r w:rsidDel="00000000" w:rsidR="00000000" w:rsidRPr="00000000">
              <w:rPr>
                <w:rtl w:val="0"/>
              </w:rPr>
              <w:t xml:space="preserve">Content Mockup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rPr/>
            </w:pPr>
            <w:r w:rsidDel="00000000" w:rsidR="00000000" w:rsidRPr="00000000">
              <w:rPr>
                <w:rtl w:val="0"/>
              </w:rPr>
              <w:t xml:space="preserve">1998</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rPr/>
            </w:pPr>
            <w:r w:rsidDel="00000000" w:rsidR="00000000" w:rsidRPr="00000000">
              <w:rPr>
                <w:rtl w:val="0"/>
              </w:rPr>
              <w:t xml:space="preserve">Education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rPr/>
            </w:pPr>
            <w:r w:rsidDel="00000000" w:rsidR="00000000" w:rsidRPr="00000000">
              <w:rPr>
                <w:rtl w:val="0"/>
              </w:rPr>
              <w:t xml:space="preserve">Training Materials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pPr>
            <w:r w:rsidDel="00000000" w:rsidR="00000000" w:rsidRPr="00000000">
              <w:rPr>
                <w:rtl w:val="0"/>
              </w:rPr>
              <w:t xml:space="preserve">2000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rPr/>
            </w:pPr>
            <w:r w:rsidDel="00000000" w:rsidR="00000000" w:rsidRPr="00000000">
              <w:rPr>
                <w:rtl w:val="0"/>
              </w:rPr>
              <w:t xml:space="preserve">Marketing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rPr/>
            </w:pPr>
            <w:r w:rsidDel="00000000" w:rsidR="00000000" w:rsidRPr="00000000">
              <w:rPr>
                <w:rtl w:val="0"/>
              </w:rPr>
              <w:t xml:space="preserve">Advertisement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pPr>
            <w:r w:rsidDel="00000000" w:rsidR="00000000" w:rsidRPr="00000000">
              <w:rPr>
                <w:rtl w:val="0"/>
              </w:rPr>
              <w:t xml:space="preserve">65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pPr>
            <w:r w:rsidDel="00000000" w:rsidR="00000000" w:rsidRPr="00000000">
              <w:rPr>
                <w:rtl w:val="0"/>
              </w:rPr>
              <w:t xml:space="preserve">2005</w:t>
            </w:r>
          </w:p>
        </w:tc>
      </w:tr>
    </w:tbl>
    <w:p w:rsidR="00000000" w:rsidDel="00000000" w:rsidP="00000000" w:rsidRDefault="00000000" w:rsidRPr="00000000" w14:paraId="00000022">
      <w:pPr>
        <w:spacing w:after="240" w:before="240" w:lineRule="auto"/>
        <w:rPr>
          <w:b w:val="1"/>
          <w:sz w:val="34"/>
          <w:szCs w:val="34"/>
        </w:rPr>
      </w:pPr>
      <w:r w:rsidDel="00000000" w:rsidR="00000000" w:rsidRPr="00000000">
        <w:rPr>
          <w:b w:val="1"/>
          <w:sz w:val="34"/>
          <w:szCs w:val="34"/>
          <w:rtl w:val="0"/>
        </w:rPr>
        <w:t xml:space="preserve">Literature Review</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wjttnxsflu8b" w:id="3"/>
      <w:bookmarkEnd w:id="3"/>
      <w:r w:rsidDel="00000000" w:rsidR="00000000" w:rsidRPr="00000000">
        <w:rPr>
          <w:b w:val="1"/>
          <w:color w:val="000000"/>
          <w:sz w:val="26"/>
          <w:szCs w:val="26"/>
          <w:rtl w:val="0"/>
        </w:rPr>
        <w:t xml:space="preserve">Section 1: Historical Background</w:t>
      </w:r>
    </w:p>
    <w:p w:rsidR="00000000" w:rsidDel="00000000" w:rsidP="00000000" w:rsidRDefault="00000000" w:rsidRPr="00000000" w14:paraId="00000024">
      <w:pPr>
        <w:spacing w:after="240" w:before="240" w:lineRule="auto"/>
        <w:rPr/>
      </w:pPr>
      <w:r w:rsidDel="00000000" w:rsidR="00000000" w:rsidRPr="00000000">
        <w:rPr>
          <w:rtl w:val="0"/>
        </w:rPr>
        <w:t xml:space="preserve">Lorem ipsum dolor sit amet, consectetur adipiscing elit. Nullam ut odio euismod, laoreet mi a, ornare purus. Curabitur a nulla sit amet purus lobortis fringilla. Integer volutpat eros sed turpis congue, sed convallis magna pretium.</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4.9472626820693"/>
        <w:gridCol w:w="1415.0477147162228"/>
        <w:gridCol w:w="1344.5303867403313"/>
        <w:gridCol w:w="1386.8407835258665"/>
        <w:gridCol w:w="1358.6338523355098"/>
        <w:tblGridChange w:id="0">
          <w:tblGrid>
            <w:gridCol w:w="3854.9472626820693"/>
            <w:gridCol w:w="1415.0477147162228"/>
            <w:gridCol w:w="1344.5303867403313"/>
            <w:gridCol w:w="1386.8407835258665"/>
            <w:gridCol w:w="1358.6338523355098"/>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Table 2. Evolution of Placeholder Text Usage (1990-2020)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Publishing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Web Design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Marketing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Education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1990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35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2010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50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60</w:t>
            </w:r>
          </w:p>
        </w:tc>
      </w:tr>
    </w:tbl>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svk0rmsqyeic" w:id="4"/>
      <w:bookmarkEnd w:id="4"/>
      <w:r w:rsidDel="00000000" w:rsidR="00000000" w:rsidRPr="00000000">
        <w:rPr>
          <w:b w:val="1"/>
          <w:color w:val="000000"/>
          <w:sz w:val="26"/>
          <w:szCs w:val="26"/>
          <w:rtl w:val="0"/>
        </w:rPr>
        <w:t xml:space="preserve">Section 2: Placeholder Text in Digital Media</w:t>
      </w:r>
    </w:p>
    <w:p w:rsidR="00000000" w:rsidDel="00000000" w:rsidP="00000000" w:rsidRDefault="00000000" w:rsidRPr="00000000" w14:paraId="00000044">
      <w:pPr>
        <w:spacing w:after="240" w:before="240" w:lineRule="auto"/>
        <w:rPr/>
      </w:pPr>
      <w:r w:rsidDel="00000000" w:rsidR="00000000" w:rsidRPr="00000000">
        <w:rPr>
          <w:rtl w:val="0"/>
        </w:rPr>
        <w:t xml:space="preserve">Lorem ipsum dolor sit amet, consectetur adipiscing elit. Vestibulum in nulla sed orci posuere elementum. Integer eget libero id dolor vestibulum volutpat. Proin suscipit dui vitae odio consequat, a dapibus augue faucibus. Nulla facilisi. Praesent pharetra sem ut dolor gravida, id pulvinar sapien varius.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9.095163806552"/>
        <w:gridCol w:w="2034.5709828393137"/>
        <w:gridCol w:w="1786.3338533541344"/>
        <w:tblGridChange w:id="0">
          <w:tblGrid>
            <w:gridCol w:w="5539.095163806552"/>
            <w:gridCol w:w="2034.5709828393137"/>
            <w:gridCol w:w="1786.333853354134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Table 3. Digital Media Applications for Lorem Ipsum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Common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Estimated Impact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Social Media 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Placeholder Copy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High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Blogs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Dummy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Medium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Mobile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UX Design Mockup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High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eCommerce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Product Layouts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Medium</w:t>
            </w:r>
          </w:p>
        </w:tc>
      </w:tr>
    </w:tbl>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fij8mtghh2vd" w:id="5"/>
      <w:bookmarkEnd w:id="5"/>
      <w:r w:rsidDel="00000000" w:rsidR="00000000" w:rsidRPr="00000000">
        <w:rPr>
          <w:b w:val="1"/>
          <w:sz w:val="34"/>
          <w:szCs w:val="34"/>
          <w:rtl w:val="0"/>
        </w:rPr>
        <w:t xml:space="preserve">Methodology</w:t>
      </w:r>
    </w:p>
    <w:p w:rsidR="00000000" w:rsidDel="00000000" w:rsidP="00000000" w:rsidRDefault="00000000" w:rsidRPr="00000000" w14:paraId="00000058">
      <w:pPr>
        <w:spacing w:after="240" w:before="240" w:lineRule="auto"/>
        <w:rPr/>
      </w:pPr>
      <w:r w:rsidDel="00000000" w:rsidR="00000000" w:rsidRPr="00000000">
        <w:rPr>
          <w:rtl w:val="0"/>
        </w:rPr>
        <w:t xml:space="preserve">Lorem ipsum dolor sit amet, consectetur adipiscing elit. Mauris efficitur eu urna non sollicitudin. Fusce vel neque ut lectus volutpat volutpat. Nunc sed metus in ligula sodales pellentesque. Curabitur sagittis, magna id ultrices gravida, sem magna viverra est, at bibendum arcu eros sed eros. Donec luctus diam et orci efficitur facilisis.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uw9nsyi8efcm" w:id="6"/>
      <w:bookmarkEnd w:id="6"/>
      <w:r w:rsidDel="00000000" w:rsidR="00000000" w:rsidRPr="00000000">
        <w:rPr>
          <w:b w:val="1"/>
          <w:color w:val="000000"/>
          <w:sz w:val="26"/>
          <w:szCs w:val="26"/>
          <w:rtl w:val="0"/>
        </w:rPr>
        <w:t xml:space="preserve">Data Collection</w:t>
      </w:r>
    </w:p>
    <w:p w:rsidR="00000000" w:rsidDel="00000000" w:rsidP="00000000" w:rsidRDefault="00000000" w:rsidRPr="00000000" w14:paraId="0000005A">
      <w:pPr>
        <w:spacing w:after="240" w:before="240" w:lineRule="auto"/>
        <w:rPr/>
      </w:pPr>
      <w:r w:rsidDel="00000000" w:rsidR="00000000" w:rsidRPr="00000000">
        <w:rPr>
          <w:rtl w:val="0"/>
        </w:rPr>
        <w:t xml:space="preserve">Lorem ipsum dolor sit amet, consectetur adipiscing elit. Cras nec eros nec arcu pulvinar vehicula. Vestibulum posuere nec dolor et gravida. Phasellus interdum diam nec arcu fermentum facilisis. Fusce volutpat malesuada eros, vel vestibulum risus aliquet eget.</w:t>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9.953198127925"/>
        <w:gridCol w:w="3144.3369734789394"/>
        <w:gridCol w:w="1625.709828393136"/>
        <w:tblGridChange w:id="0">
          <w:tblGrid>
            <w:gridCol w:w="4589.953198127925"/>
            <w:gridCol w:w="3144.3369734789394"/>
            <w:gridCol w:w="1625.70982839313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Table 4. Data Collection Methods and Sources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Data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Sample Size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Surveys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Industry Experts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500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Online Forms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Web Platforms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300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Interviews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Publishing &amp; Marketing Experts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50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Document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Past Reports &amp; Studies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100 documents</w:t>
            </w:r>
          </w:p>
        </w:tc>
      </w:tr>
    </w:tbl>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4e70hztb7f4j" w:id="7"/>
      <w:bookmarkEnd w:id="7"/>
      <w:r w:rsidDel="00000000" w:rsidR="00000000" w:rsidRPr="00000000">
        <w:rPr>
          <w:b w:val="1"/>
          <w:color w:val="000000"/>
          <w:sz w:val="26"/>
          <w:szCs w:val="26"/>
          <w:rtl w:val="0"/>
        </w:rPr>
        <w:t xml:space="preserve">Data Analysis</w:t>
      </w:r>
    </w:p>
    <w:p w:rsidR="00000000" w:rsidDel="00000000" w:rsidP="00000000" w:rsidRDefault="00000000" w:rsidRPr="00000000" w14:paraId="0000006E">
      <w:pPr>
        <w:spacing w:after="240" w:before="240" w:lineRule="auto"/>
        <w:rPr/>
      </w:pPr>
      <w:r w:rsidDel="00000000" w:rsidR="00000000" w:rsidRPr="00000000">
        <w:rPr>
          <w:rtl w:val="0"/>
        </w:rPr>
        <w:t xml:space="preserve">Donec quis nunc eu purus pretium tristique non vitae velit. Suspendisse id arcu eget nulla euismod bibendum non at velit. Proin maximus suscipit tellus, eget fermentum mauris tristique ut. Maecenas ornare diam nec lectus sagittis, vitae lacinia dolor scelerisque.</w:t>
      </w:r>
    </w:p>
    <w:tbl>
      <w:tblPr>
        <w:tblStyle w:val="Table5"/>
        <w:tblW w:w="6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90"/>
        <w:gridCol w:w="1220"/>
        <w:gridCol w:w="1415"/>
        <w:tblGridChange w:id="0">
          <w:tblGrid>
            <w:gridCol w:w="4190"/>
            <w:gridCol w:w="1220"/>
            <w:gridCol w:w="14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Table 5. Analysis Techniques and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Tool 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Result Type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Statistical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SPSS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Descriptive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Data Visualization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Tableau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Graphical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Content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NVivo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Qualitative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Comparative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Excel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Quantitative</w:t>
            </w:r>
          </w:p>
        </w:tc>
      </w:tr>
    </w:tbl>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c3jo2msknk2e" w:id="8"/>
      <w:bookmarkEnd w:id="8"/>
      <w:r w:rsidDel="00000000" w:rsidR="00000000" w:rsidRPr="00000000">
        <w:rPr>
          <w:b w:val="1"/>
          <w:sz w:val="34"/>
          <w:szCs w:val="34"/>
          <w:rtl w:val="0"/>
        </w:rPr>
        <w:t xml:space="preserve">Results</w:t>
      </w:r>
    </w:p>
    <w:p w:rsidR="00000000" w:rsidDel="00000000" w:rsidP="00000000" w:rsidRDefault="00000000" w:rsidRPr="00000000" w14:paraId="00000082">
      <w:pPr>
        <w:spacing w:after="240" w:before="240" w:lineRule="auto"/>
        <w:rPr/>
      </w:pPr>
      <w:r w:rsidDel="00000000" w:rsidR="00000000" w:rsidRPr="00000000">
        <w:rPr>
          <w:rtl w:val="0"/>
        </w:rPr>
        <w:t xml:space="preserve">Lorem ipsum dolor sit amet, consectetur adipiscing elit. Suspendisse auctor, magna id sodales eleifend, nunc nunc interdum risus, at iaculis orci lectus at dui. Cras a luctus est. Pellentesque eget dolor quis ante aliquet porttitor.</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vf6oal1ad2ke" w:id="9"/>
      <w:bookmarkEnd w:id="9"/>
      <w:r w:rsidDel="00000000" w:rsidR="00000000" w:rsidRPr="00000000">
        <w:rPr>
          <w:b w:val="1"/>
          <w:color w:val="000000"/>
          <w:sz w:val="26"/>
          <w:szCs w:val="26"/>
          <w:rtl w:val="0"/>
        </w:rPr>
        <w:t xml:space="preserve">Summary of Findings</w:t>
      </w:r>
    </w:p>
    <w:p w:rsidR="00000000" w:rsidDel="00000000" w:rsidP="00000000" w:rsidRDefault="00000000" w:rsidRPr="00000000" w14:paraId="00000084">
      <w:pPr>
        <w:spacing w:after="240" w:before="240" w:lineRule="auto"/>
        <w:rPr/>
      </w:pPr>
      <w:r w:rsidDel="00000000" w:rsidR="00000000" w:rsidRPr="00000000">
        <w:rPr>
          <w:rtl w:val="0"/>
        </w:rPr>
        <w:t xml:space="preserve">Nam dapibus sapien non justo pellentesque, non pretium risus dictum. Nullam gravida tortor at elit consectetur tempor. Aenean at sagittis ligula, at vulputate purus. Integer egestas ullamcorper nibh, vel scelerisque justo venenatis non.</w:t>
      </w:r>
    </w:p>
    <w:tbl>
      <w:tblPr>
        <w:tblStyle w:val="Table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5.224489795918"/>
        <w:gridCol w:w="2196.7346938775513"/>
        <w:gridCol w:w="1294.1632653061224"/>
        <w:gridCol w:w="1193.8775510204082"/>
        <w:tblGridChange w:id="0">
          <w:tblGrid>
            <w:gridCol w:w="4675.224489795918"/>
            <w:gridCol w:w="2196.7346938775513"/>
            <w:gridCol w:w="1294.1632653061224"/>
            <w:gridCol w:w="1193.877551020408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Table 6. Summary of Findings Across Sample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Industry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Placeholder Usage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Sample 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Reliability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Publishing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High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Web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High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Medium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Medium</w:t>
            </w:r>
          </w:p>
        </w:tc>
      </w:tr>
    </w:tbl>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fvzqfwssum5r" w:id="10"/>
      <w:bookmarkEnd w:id="10"/>
      <w:r w:rsidDel="00000000" w:rsidR="00000000" w:rsidRPr="00000000">
        <w:rPr>
          <w:b w:val="1"/>
          <w:sz w:val="34"/>
          <w:szCs w:val="34"/>
          <w:rtl w:val="0"/>
        </w:rPr>
        <w:t xml:space="preserve">Discussion</w:t>
      </w:r>
    </w:p>
    <w:p w:rsidR="00000000" w:rsidDel="00000000" w:rsidP="00000000" w:rsidRDefault="00000000" w:rsidRPr="00000000" w14:paraId="0000009E">
      <w:pPr>
        <w:spacing w:after="240" w:before="240" w:lineRule="auto"/>
        <w:rPr/>
      </w:pPr>
      <w:r w:rsidDel="00000000" w:rsidR="00000000" w:rsidRPr="00000000">
        <w:rPr>
          <w:rtl w:val="0"/>
        </w:rPr>
        <w:t xml:space="preserve">Lorem ipsum dolor sit amet, consectetur adipiscing elit. Curabitur malesuada, felis ut tempus facilisis, magna felis efficitur enim, a tincidunt nulla velit euismod eros. Nunc id nibh facilisis, ullamcorper ipsum sed, tempor nisi.</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48.361934477379"/>
        <w:gridCol w:w="2896.0998439937603"/>
        <w:gridCol w:w="1815.5382215288612"/>
        <w:tblGridChange w:id="0">
          <w:tblGrid>
            <w:gridCol w:w="4648.361934477379"/>
            <w:gridCol w:w="2896.0998439937603"/>
            <w:gridCol w:w="1815.538221528861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Table 7. Benefits and Challenges of Placeholder Text 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Benefit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Explanation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Common Examples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Rapid Prototyping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Speeds up design mockups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Web design, Ads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Readability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Allows focus on layout, not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Publishing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Consistency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Maintains layout uniformity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All industries</w:t>
            </w:r>
          </w:p>
        </w:tc>
      </w:tr>
    </w:tbl>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ssenhzv8h6nt" w:id="11"/>
      <w:bookmarkEnd w:id="11"/>
      <w:r w:rsidDel="00000000" w:rsidR="00000000" w:rsidRPr="00000000">
        <w:rPr>
          <w:b w:val="1"/>
          <w:color w:val="000000"/>
          <w:sz w:val="26"/>
          <w:szCs w:val="26"/>
          <w:rtl w:val="0"/>
        </w:rPr>
        <w:t xml:space="preserve">Limitations of the Study</w:t>
      </w:r>
    </w:p>
    <w:p w:rsidR="00000000" w:rsidDel="00000000" w:rsidP="00000000" w:rsidRDefault="00000000" w:rsidRPr="00000000" w14:paraId="000000AF">
      <w:pPr>
        <w:spacing w:after="240" w:before="240" w:lineRule="auto"/>
        <w:rPr/>
      </w:pPr>
      <w:r w:rsidDel="00000000" w:rsidR="00000000" w:rsidRPr="00000000">
        <w:rPr>
          <w:rtl w:val="0"/>
        </w:rPr>
        <w:t xml:space="preserve">Lorem ipsum dolor sit amet, consectetur adipiscing elit. Pellentesque et nulla dictum, ullamcorper lectus non, tincidunt justo. Nullam gravida nisi vel malesuada interdum. Suspendisse sagittis bibendum metus, eget convallis enim fermentum in.</w:t>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m8fl3fwkma43" w:id="12"/>
      <w:bookmarkEnd w:id="12"/>
      <w:r w:rsidDel="00000000" w:rsidR="00000000" w:rsidRPr="00000000">
        <w:rPr>
          <w:b w:val="1"/>
          <w:sz w:val="34"/>
          <w:szCs w:val="34"/>
          <w:rtl w:val="0"/>
        </w:rPr>
        <w:t xml:space="preserve">Conclusion</w:t>
      </w:r>
    </w:p>
    <w:p w:rsidR="00000000" w:rsidDel="00000000" w:rsidP="00000000" w:rsidRDefault="00000000" w:rsidRPr="00000000" w14:paraId="000000B1">
      <w:pPr>
        <w:spacing w:after="240" w:before="240" w:lineRule="auto"/>
        <w:rPr/>
      </w:pPr>
      <w:r w:rsidDel="00000000" w:rsidR="00000000" w:rsidRPr="00000000">
        <w:rPr>
          <w:rtl w:val="0"/>
        </w:rPr>
        <w:t xml:space="preserve">Lorem ipsum dolor sit amet, consectetur adipiscing elit. Vestibulum at ipsum vel nisl faucibus cursus at et augue. Aliquam malesuada, mauris vitae tristique interdum, sem odio sagittis magna, nec vehicula ligula nulla et ligula.</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1.716068642746"/>
        <w:gridCol w:w="3319.5631825273013"/>
        <w:gridCol w:w="1698.7207488299532"/>
        <w:tblGridChange w:id="0">
          <w:tblGrid>
            <w:gridCol w:w="4341.716068642746"/>
            <w:gridCol w:w="3319.5631825273013"/>
            <w:gridCol w:w="1698.720748829953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b w:val="1"/>
                <w:rtl w:val="0"/>
              </w:rPr>
              <w:t xml:space="preserve">Table 8. Recommended Future Research Areas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Potential Research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Predicted Impact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AI in Text Generation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Auto-creating placeholder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High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User 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Measuring placeholder effectiveness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Medium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Accessibility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Enhancing readability of dummy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Medium</w:t>
            </w:r>
          </w:p>
        </w:tc>
      </w:tr>
    </w:tbl>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wkx6slaxdkrb" w:id="13"/>
      <w:bookmarkEnd w:id="13"/>
      <w:r w:rsidDel="00000000" w:rsidR="00000000" w:rsidRPr="00000000">
        <w:rPr>
          <w:b w:val="1"/>
          <w:sz w:val="34"/>
          <w:szCs w:val="34"/>
          <w:rtl w:val="0"/>
        </w:rPr>
        <w:t xml:space="preserve">References</w:t>
      </w:r>
    </w:p>
    <w:p w:rsidR="00000000" w:rsidDel="00000000" w:rsidP="00000000" w:rsidRDefault="00000000" w:rsidRPr="00000000" w14:paraId="000000C2">
      <w:pPr>
        <w:numPr>
          <w:ilvl w:val="0"/>
          <w:numId w:val="1"/>
        </w:numPr>
        <w:spacing w:after="0" w:afterAutospacing="0" w:before="240" w:lineRule="auto"/>
        <w:ind w:left="720" w:hanging="360"/>
      </w:pPr>
      <w:r w:rsidDel="00000000" w:rsidR="00000000" w:rsidRPr="00000000">
        <w:rPr>
          <w:rtl w:val="0"/>
        </w:rPr>
        <w:t xml:space="preserve">Lorem Ipsum, D. E. (2020). </w:t>
      </w:r>
      <w:r w:rsidDel="00000000" w:rsidR="00000000" w:rsidRPr="00000000">
        <w:rPr>
          <w:i w:val="1"/>
          <w:rtl w:val="0"/>
        </w:rPr>
        <w:t xml:space="preserve">A Study on the Use of Placeholder Text</w:t>
      </w:r>
      <w:r w:rsidDel="00000000" w:rsidR="00000000" w:rsidRPr="00000000">
        <w:rPr>
          <w:rtl w:val="0"/>
        </w:rPr>
        <w:t xml:space="preserve">. Placeholder Press.</w:t>
      </w:r>
    </w:p>
    <w:p w:rsidR="00000000" w:rsidDel="00000000" w:rsidP="00000000" w:rsidRDefault="00000000" w:rsidRPr="00000000" w14:paraId="000000C3">
      <w:pPr>
        <w:numPr>
          <w:ilvl w:val="0"/>
          <w:numId w:val="1"/>
        </w:numPr>
        <w:spacing w:after="0" w:afterAutospacing="0" w:before="0" w:beforeAutospacing="0" w:lineRule="auto"/>
        <w:ind w:left="720" w:hanging="360"/>
      </w:pPr>
      <w:r w:rsidDel="00000000" w:rsidR="00000000" w:rsidRPr="00000000">
        <w:rPr>
          <w:rtl w:val="0"/>
        </w:rPr>
        <w:t xml:space="preserve">Ipsum, L., &amp; Dolor, S. (2019). "The Role of Dummy Text in Design Layouts." </w:t>
      </w:r>
      <w:r w:rsidDel="00000000" w:rsidR="00000000" w:rsidRPr="00000000">
        <w:rPr>
          <w:i w:val="1"/>
          <w:rtl w:val="0"/>
        </w:rPr>
        <w:t xml:space="preserve">Journal of Mock-Up Studies</w:t>
      </w:r>
      <w:r w:rsidDel="00000000" w:rsidR="00000000" w:rsidRPr="00000000">
        <w:rPr>
          <w:rtl w:val="0"/>
        </w:rPr>
        <w:t xml:space="preserve">, 15(3), 123-129.</w:t>
      </w:r>
    </w:p>
    <w:p w:rsidR="00000000" w:rsidDel="00000000" w:rsidP="00000000" w:rsidRDefault="00000000" w:rsidRPr="00000000" w14:paraId="000000C4">
      <w:pPr>
        <w:numPr>
          <w:ilvl w:val="0"/>
          <w:numId w:val="1"/>
        </w:numPr>
        <w:spacing w:after="0" w:afterAutospacing="0" w:before="0" w:beforeAutospacing="0" w:lineRule="auto"/>
        <w:ind w:left="720" w:hanging="360"/>
      </w:pPr>
      <w:r w:rsidDel="00000000" w:rsidR="00000000" w:rsidRPr="00000000">
        <w:rPr>
          <w:rtl w:val="0"/>
        </w:rPr>
        <w:t xml:space="preserve">Amet, C., Consectetur A., &amp; Adipiscing E. (2018). "Exploring Usage Patterns of Placeholder Text." </w:t>
      </w:r>
      <w:r w:rsidDel="00000000" w:rsidR="00000000" w:rsidRPr="00000000">
        <w:rPr>
          <w:i w:val="1"/>
          <w:rtl w:val="0"/>
        </w:rPr>
        <w:t xml:space="preserve">Sample Text Studies</w:t>
      </w:r>
      <w:r w:rsidDel="00000000" w:rsidR="00000000" w:rsidRPr="00000000">
        <w:rPr>
          <w:rtl w:val="0"/>
        </w:rPr>
        <w:t xml:space="preserve">, 8(1), 35-48.</w:t>
      </w:r>
    </w:p>
    <w:p w:rsidR="00000000" w:rsidDel="00000000" w:rsidP="00000000" w:rsidRDefault="00000000" w:rsidRPr="00000000" w14:paraId="000000C5">
      <w:pPr>
        <w:numPr>
          <w:ilvl w:val="0"/>
          <w:numId w:val="1"/>
        </w:numPr>
        <w:spacing w:after="240" w:before="0" w:beforeAutospacing="0" w:lineRule="auto"/>
        <w:ind w:left="720" w:hanging="360"/>
      </w:pPr>
      <w:r w:rsidDel="00000000" w:rsidR="00000000" w:rsidRPr="00000000">
        <w:rPr>
          <w:rtl w:val="0"/>
        </w:rPr>
        <w:t xml:space="preserve">Placeholder, T. (2017). </w:t>
      </w:r>
      <w:r w:rsidDel="00000000" w:rsidR="00000000" w:rsidRPr="00000000">
        <w:rPr>
          <w:i w:val="1"/>
          <w:rtl w:val="0"/>
        </w:rPr>
        <w:t xml:space="preserve">Designing with Dummy Content</w:t>
      </w:r>
      <w:r w:rsidDel="00000000" w:rsidR="00000000" w:rsidRPr="00000000">
        <w:rPr>
          <w:rtl w:val="0"/>
        </w:rPr>
        <w:t xml:space="preserve">. Design House Publishers.</w:t>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