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b/>
          <w:color w:val="137A65"/>
          <w:sz w:val="28"/>
        </w:rPr>
        <w:t>INCIDENTA</w:t>
      </w:r>
    </w:p>
    <w:p>
      <w:pPr>
        <w:pStyle w:val="Title"/>
        <w:jc w:val="center"/>
      </w:pPr>
      <w:r>
        <w:t>Memoria t?cnica</w:t>
      </w:r>
    </w:p>
    <w:p>
      <w:pPr>
        <w:jc w:val="center"/>
      </w:pPr>
      <w:r>
        <w:rPr>
          <w:color w:val="5A6464"/>
          <w:sz w:val="26"/>
        </w:rPr>
        <w:t>Arquitectura, seguridad, pruebas y despliegue</w:t>
      </w:r>
    </w:p>
    <w:p>
      <w:pPr>
        <w:spacing w:before="360"/>
        <w:jc w:val="center"/>
      </w:pPr>
      <w:r>
        <w:rPr>
          <w:color w:val="137A65"/>
          <w:sz w:val="20"/>
        </w:rPr>
        <w:t>Versi?n de demostraci?n desplegada ? 21 de octubre de 2026</w:t>
      </w:r>
    </w:p>
    <w:p>
      <w:r>
        <w:br w:type="page"/>
      </w:r>
    </w:p>
    <w:p>
      <w:pPr>
        <w:pStyle w:val="Heading1"/>
      </w:pPr>
      <w:r>
        <w:t>Resumen ejecutivo</w:t>
      </w:r>
    </w:p>
    <w:p>
      <w:pPr>
        <w:keepLines/>
      </w:pPr>
      <w:r>
        <w:t>Incidenta es una aplicaci?n web para registrar, consultar, priorizar y dar seguimiento a incidentes. Integra cliente HTML/CSS/JavaScript modular, API REST Express, autenticaci?n JWT con roles y PostgreSQL administrado. El repositorio p?blico y el servicio se publicaron y verificaron en octubre de 2026.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163B35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4968"/>
            <w:vAlign w:val="center"/>
            <w:shd w:fill="163B35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Estado verificado</w:t>
            </w:r>
          </w:p>
        </w:tc>
      </w:tr>
      <w:tr>
        <w:tc>
          <w:tcPr>
            <w:tcW w:type="dxa" w:w="4968"/>
            <w:vAlign w:val="center"/>
            <w:shd w:fill="F5F8F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Repositorio</w:t>
            </w:r>
          </w:p>
        </w:tc>
        <w:tc>
          <w:tcPr>
            <w:tcW w:type="dxa" w:w="4968"/>
            <w:vAlign w:val="center"/>
            <w:shd w:fill="F5F8F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https://github.com/JonnathanBergara/Incidenta ? rama main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Aplicaci?n</w:t>
            </w:r>
          </w:p>
        </w:tc>
        <w:tc>
          <w:tcPr>
            <w:tcW w:type="dxa" w:w="4968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https://plataforma-incidenta.onrender.com ? HTTPS</w:t>
            </w:r>
          </w:p>
        </w:tc>
      </w:tr>
      <w:tr>
        <w:tc>
          <w:tcPr>
            <w:tcW w:type="dxa" w:w="4968"/>
            <w:vAlign w:val="center"/>
            <w:shd w:fill="F5F8F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Health check</w:t>
            </w:r>
          </w:p>
        </w:tc>
        <w:tc>
          <w:tcPr>
            <w:tcW w:type="dxa" w:w="4968"/>
            <w:vAlign w:val="center"/>
            <w:shd w:fill="F5F8F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GET /healthz ? HTTP 200 ? {"status":"ok"}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Hosting / base</w:t>
            </w:r>
          </w:p>
        </w:tc>
        <w:tc>
          <w:tcPr>
            <w:tcW w:type="dxa" w:w="4968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Render Free / Neon Free (PostgreSQL)</w:t>
            </w:r>
          </w:p>
        </w:tc>
      </w:tr>
      <w:tr>
        <w:tc>
          <w:tcPr>
            <w:tcW w:type="dxa" w:w="4968"/>
            <w:vAlign w:val="center"/>
            <w:shd w:fill="F5F8F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Commit desplegado</w:t>
            </w:r>
          </w:p>
        </w:tc>
        <w:tc>
          <w:tcPr>
            <w:tcW w:type="dxa" w:w="4968"/>
            <w:vAlign w:val="center"/>
            <w:shd w:fill="F5F8F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613e2ca ? Fix timezone in CI tests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Pruebas locales</w:t>
            </w:r>
          </w:p>
        </w:tc>
        <w:tc>
          <w:tcPr>
            <w:tcW w:type="dxa" w:w="4968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74 Jest + 29 integraci?n; ESLint 0 problemas</w:t>
            </w:r>
          </w:p>
        </w:tc>
      </w:tr>
    </w:tbl>
    <w:p>
      <w:pPr>
        <w:spacing w:after="20"/>
      </w:pPr>
    </w:p>
    <w:p>
      <w:pPr>
        <w:pStyle w:val="Heading1"/>
      </w:pPr>
      <w:r>
        <w:t>Arquitectura y persistencia</w:t>
      </w:r>
    </w:p>
    <w:p>
      <w:pPr>
        <w:keepLines/>
      </w:pPr>
      <w:r>
        <w:t>Render sirve la interfaz y la API en el mismo origen; el navegador no necesita CORS para las llamadas internas. PostgreSQL en Neon mantiene los datos separados del disco ef?mero del servidor web. La capa de modelos usa consultas parametrizadas mediante pg; las pruebas usan PGlite para reproducir PostgreSQL sin una instancia remota.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163B35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68"/>
            <w:vAlign w:val="center"/>
            <w:shd w:fill="163B35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Responsabilidad</w:t>
            </w:r>
          </w:p>
        </w:tc>
      </w:tr>
      <w:tr>
        <w:tc>
          <w:tcPr>
            <w:tcW w:type="dxa" w:w="4968"/>
            <w:vAlign w:val="center"/>
            <w:shd w:fill="F5F8F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public/</w:t>
            </w:r>
          </w:p>
        </w:tc>
        <w:tc>
          <w:tcPr>
            <w:tcW w:type="dxa" w:w="4968"/>
            <w:vAlign w:val="center"/>
            <w:shd w:fill="F5F8F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Interfaz web; cliente MVC en model, view y controller.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src/routes y controllers</w:t>
            </w:r>
          </w:p>
        </w:tc>
        <w:tc>
          <w:tcPr>
            <w:tcW w:type="dxa" w:w="4968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Rutas HTTP, autorizaci?n, validaci?n y respuesta.</w:t>
            </w:r>
          </w:p>
        </w:tc>
      </w:tr>
      <w:tr>
        <w:tc>
          <w:tcPr>
            <w:tcW w:type="dxa" w:w="4968"/>
            <w:vAlign w:val="center"/>
            <w:shd w:fill="F5F8F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src/models</w:t>
            </w:r>
          </w:p>
        </w:tc>
        <w:tc>
          <w:tcPr>
            <w:tcW w:type="dxa" w:w="4968"/>
            <w:vAlign w:val="center"/>
            <w:shd w:fill="F5F8F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Consultas as?ncronas parametrizadas a PostgreSQL.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src/middleware</w:t>
            </w:r>
          </w:p>
        </w:tc>
        <w:tc>
          <w:tcPr>
            <w:tcW w:type="dxa" w:w="4968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JWT, roles, HTTPS, CORS, gzip, rate limit, logging y errores.</w:t>
            </w:r>
          </w:p>
        </w:tc>
      </w:tr>
      <w:tr>
        <w:tc>
          <w:tcPr>
            <w:tcW w:type="dxa" w:w="4968"/>
            <w:vAlign w:val="center"/>
            <w:shd w:fill="F5F8F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src/migrations</w:t>
            </w:r>
          </w:p>
        </w:tc>
        <w:tc>
          <w:tcPr>
            <w:tcW w:type="dxa" w:w="4968"/>
            <w:vAlign w:val="center"/>
            <w:shd w:fill="F5F8F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Esquema, trigger de updated_at e ?ndices versionados.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GitHub Actions</w:t>
            </w:r>
          </w:p>
        </w:tc>
        <w:tc>
          <w:tcPr>
            <w:tcW w:type="dxa" w:w="4968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CI con Node 22, pruebas y ESLint.</w:t>
            </w:r>
          </w:p>
        </w:tc>
      </w:tr>
    </w:tbl>
    <w:p>
      <w:pPr>
        <w:spacing w:after="20"/>
      </w:pPr>
    </w:p>
    <w:p>
      <w:pPr>
        <w:keepLines/>
      </w:pPr>
      <w:r>
        <w:t>Las cuatro migraciones aplicadas en producci?n crean incidentes, trigger de actualizaci?n, usuarios y los ?ndices de listado. El arranque verificado aplic? las migraciones y carg? cuatro incidentes de ejemplo. No se import? autom?ticamente una base SQLite anterior; el despliegue comienza con PostgreSQL nuevo.</w:t>
      </w:r>
    </w:p>
    <w:p>
      <w:pPr>
        <w:pStyle w:val="Heading1"/>
      </w:pPr>
      <w:r>
        <w:t>Autenticaci?n y autorizaci?n</w:t>
      </w:r>
    </w:p>
    <w:p>
      <w:pPr>
        <w:keepLines/>
      </w:pPr>
      <w:r>
        <w:t>El login emite JWT de duraci?n limitada. Las contrase?as se guardan con hash scrypt salado, nunca en claro. En las rutas protegidas se revisa el estado y el rol vigente del usuario. El servidor valida permisos aunque el cliente oculte acciones; tambi?n valida y sanea las entradas.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vAlign w:val="center"/>
            <w:shd w:fill="163B35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Rol</w:t>
            </w:r>
          </w:p>
        </w:tc>
        <w:tc>
          <w:tcPr>
            <w:tcW w:type="dxa" w:w="1987"/>
            <w:vAlign w:val="center"/>
            <w:shd w:fill="163B35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Consultar</w:t>
            </w:r>
          </w:p>
        </w:tc>
        <w:tc>
          <w:tcPr>
            <w:tcW w:type="dxa" w:w="1987"/>
            <w:vAlign w:val="center"/>
            <w:shd w:fill="163B35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Crear</w:t>
            </w:r>
          </w:p>
        </w:tc>
        <w:tc>
          <w:tcPr>
            <w:tcW w:type="dxa" w:w="1987"/>
            <w:vAlign w:val="center"/>
            <w:shd w:fill="163B35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Actualizar</w:t>
            </w:r>
          </w:p>
        </w:tc>
        <w:tc>
          <w:tcPr>
            <w:tcW w:type="dxa" w:w="1987"/>
            <w:vAlign w:val="center"/>
            <w:shd w:fill="163B35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Eliminar / usuarios</w:t>
            </w:r>
          </w:p>
        </w:tc>
      </w:tr>
      <w:tr>
        <w:tc>
          <w:tcPr>
            <w:tcW w:type="dxa" w:w="1987"/>
            <w:vAlign w:val="center"/>
            <w:shd w:fill="F5F8F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lector</w:t>
            </w:r>
          </w:p>
        </w:tc>
        <w:tc>
          <w:tcPr>
            <w:tcW w:type="dxa" w:w="1987"/>
            <w:vAlign w:val="center"/>
            <w:shd w:fill="F5F8F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S?</w:t>
            </w:r>
          </w:p>
        </w:tc>
        <w:tc>
          <w:tcPr>
            <w:tcW w:type="dxa" w:w="1987"/>
            <w:vAlign w:val="center"/>
            <w:shd w:fill="F5F8F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No</w:t>
            </w:r>
          </w:p>
        </w:tc>
        <w:tc>
          <w:tcPr>
            <w:tcW w:type="dxa" w:w="1987"/>
            <w:vAlign w:val="center"/>
            <w:shd w:fill="F5F8F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No</w:t>
            </w:r>
          </w:p>
        </w:tc>
        <w:tc>
          <w:tcPr>
            <w:tcW w:type="dxa" w:w="1987"/>
            <w:vAlign w:val="center"/>
            <w:shd w:fill="F5F8F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No</w:t>
            </w:r>
          </w:p>
        </w:tc>
      </w:tr>
      <w:tr>
        <w:tc>
          <w:tcPr>
            <w:tcW w:type="dxa" w:w="1987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analista</w:t>
            </w:r>
          </w:p>
        </w:tc>
        <w:tc>
          <w:tcPr>
            <w:tcW w:type="dxa" w:w="1987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S?</w:t>
            </w:r>
          </w:p>
        </w:tc>
        <w:tc>
          <w:tcPr>
            <w:tcW w:type="dxa" w:w="1987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S?</w:t>
            </w:r>
          </w:p>
        </w:tc>
        <w:tc>
          <w:tcPr>
            <w:tcW w:type="dxa" w:w="1987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S?</w:t>
            </w:r>
          </w:p>
        </w:tc>
        <w:tc>
          <w:tcPr>
            <w:tcW w:type="dxa" w:w="1987"/>
            <w:vAlign w:val="center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No</w:t>
            </w:r>
          </w:p>
        </w:tc>
      </w:tr>
      <w:tr>
        <w:tc>
          <w:tcPr>
            <w:tcW w:type="dxa" w:w="1987"/>
            <w:vAlign w:val="center"/>
            <w:shd w:fill="F5F8F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admin</w:t>
            </w:r>
          </w:p>
        </w:tc>
        <w:tc>
          <w:tcPr>
            <w:tcW w:type="dxa" w:w="1987"/>
            <w:vAlign w:val="center"/>
            <w:shd w:fill="F5F8F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S?</w:t>
            </w:r>
          </w:p>
        </w:tc>
        <w:tc>
          <w:tcPr>
            <w:tcW w:type="dxa" w:w="1987"/>
            <w:vAlign w:val="center"/>
            <w:shd w:fill="F5F8F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S?</w:t>
            </w:r>
          </w:p>
        </w:tc>
        <w:tc>
          <w:tcPr>
            <w:tcW w:type="dxa" w:w="1987"/>
            <w:vAlign w:val="center"/>
            <w:shd w:fill="F5F8F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S?</w:t>
            </w:r>
          </w:p>
        </w:tc>
        <w:tc>
          <w:tcPr>
            <w:tcW w:type="dxa" w:w="1987"/>
            <w:vAlign w:val="center"/>
            <w:shd w:fill="F5F8F7"/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sz w:val="18"/>
              </w:rPr>
              <w:t>S?; puede crear usuarios</w:t>
            </w:r>
          </w:p>
        </w:tc>
      </w:tr>
    </w:tbl>
    <w:p>
      <w:pPr>
        <w:spacing w:after="20"/>
      </w:pPr>
    </w:p>
    <w:p>
      <w:pPr>
        <w:keepLines/>
      </w:pPr>
      <w:r>
        <w:t>Las variables DATABASE_URL, JWT_SECRET y SEED_*_PASSWORD se guardan como secretos del proveedor. No aparecen en Git ni en estos documentos. Los usuarios iniciales son admin, analista y lector; las contrase?as las defini? el propietario durante el alta. Cambiar SEED_*_PASSWORD despu?s de crear las cuentas no cambia las contrase?as existentes.</w:t>
      </w:r>
    </w:p>
    <w:p>
      <w:pPr>
        <w:pStyle w:val="Heading1"/>
      </w:pPr>
      <w:r>
        <w:t>Despliegue real y evidencia</w:t>
      </w:r>
    </w:p>
    <w:p>
      <w:pPr>
        <w:keepLines/>
      </w:pPr>
      <w:r>
        <w:t>El Blueprint render.yaml configur? un servicio Node con npm ci, npm start y health check /healthz. El servicio se despleg? manualmente desde el commit 613e2ca. El log del proveedor mostr? las cuatro migraciones, inserci?n de datos de ejemplo y creaci?n de las tres cuentas; Render inform? ?Deploy succeeded | Live?. Se comprob? desde fuera del panel que /healthz devolv?a HTTP 200 y que la ruta ra?z serv?a el HTML de la aplicaci?n.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6261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cion-render-li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626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A6464"/>
          <w:sz w:val="18"/>
        </w:rPr>
        <w:t>Figura 1. Panel real de Render: servicio Live y salida de migraciones/seed. Captura sin valores de secretos.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7859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cion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7859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A6464"/>
          <w:sz w:val="18"/>
        </w:rPr>
        <w:t>Figura 2. Interfaz real de producci?n y di?logo de acceso. No representa una sesi?n autenticada ni un login probado.</w:t>
      </w:r>
    </w:p>
    <w:p>
      <w:pPr>
        <w:keepLines/>
      </w:pPr>
      <w:r>
        <w:t>Las pruebas locales ejecutaron 74 pruebas Jest y 29 pruebas de integraci?n HTTP/seguridad; ESLint 9 inform? cero errores y advertencias en 47 archivos. GitHub Actions tambi?n termin? con ?xito el flujo del commit 613e2ca usando Node 22 y TZ America/Guayaquil. La auditor?a de producci?n report? cero vulnerabilidades; el ?rbol de desarrollo conservaba 19 alertas moderadas en dependencias de pruebas y herramientas.</w:t>
      </w:r>
    </w:p>
    <w:p>
      <w:pPr>
        <w:keepLines/>
      </w:pPr>
      <w:r>
        <w:t>La prueba /healthz valida la conectividad del servicio con la base, pero no equivale a aceptaci?n completa de un login y CRUD remoto. El sistema se mostr? en el navegador p?blico con la pantalla de acceso; las pruebas funcionales detalladas de roles y CRUD proceden de la suite local. No se guardaron contrase?as para hacer pruebas de login en producci?n.</w:t>
      </w:r>
    </w:p>
    <w:p>
      <w:pPr>
        <w:spacing w:after="120"/>
      </w:pPr>
      <w:r>
        <w:t>La validaci?n de producci?n se limit? a lo que se ejecut?: Render inform? el servicio Live, sus logs mostraron las migraciones y el seed completados, GET /healthz respondi? HTTP 200 y la p?gina ra?z sirvi? el HTML de Incidenta. No se us? una contrase?a para iniciar sesi?n remotamente ni se cre?, actualiz? o elimin? un incidente en la base productiva. La suite de integraci?n s? prueba esas operaciones contra Express con PGlite; esto no equivale a una transacci?n remota en Neon.</w:t>
      </w:r>
    </w:p>
    <w:p>
      <w:pPr>
        <w:spacing w:after="120"/>
      </w:pPr>
      <w:r>
        <w:t>En la puesta en marcha se corrigieron dos problemas observados. Primero, la clave inicial de admin no cumpl?a el m?nimo de 12 caracteres alfanum?ricos; se corrigi? el valor secreto en el panel de Render sin registrarlo en el informe. Segundo, una prueba de fecha fallaba en GitHub porque runner usaba UTC; se fij? TZ=America/Guayaquil en el workflow. La ejecuci?n de CI del commit 613e2ca termin? exitosamente y ese commit qued? desplegado.</w:t>
      </w:r>
    </w:p>
    <w:p>
      <w:pPr>
        <w:spacing w:after="120"/>
      </w:pPr>
      <w:r>
        <w:t>El despliegue cre? las cuentas iniciales admin, analista y lector usando las contrase?as privadas de entorno. El sistema de seed solo crea cuentas que faltan: editar SEED_*_PASSWORD despu?s no cambia una contrase?a ya persistida. La aplicaci?n no incluye autoservicio de restablecimiento de contrase?a. Por eso no se imprimen ni se almacenan aqu? credenciales, JWT ni DATABASE_URL, y la captura de acceso se usa ?nicamente como evidencia visual.</w:t>
      </w:r>
    </w:p>
    <w:p>
      <w:pPr>
        <w:pStyle w:val="Heading1"/>
      </w:pPr>
      <w:r>
        <w:t>Seguridad, configuraci?n y operaci?n</w:t>
      </w:r>
    </w:p>
    <w:p>
      <w:pPr>
        <w:pStyle w:val="ListBullet"/>
        <w:spacing w:after="60"/>
      </w:pPr>
      <w:r>
        <w:t>HTTPS termina en Render; TRUST_PROXY=1 permite reconocer el proxy y FORCE_HTTPS exige transporte seguro.</w:t>
      </w:r>
    </w:p>
    <w:p>
      <w:pPr>
        <w:pStyle w:val="ListBullet"/>
        <w:spacing w:after="60"/>
      </w:pPr>
      <w:r>
        <w:t>Logs de solicitudes registran m?todo, ruta, estado, duraci?n y usuario, sin incluir contrase?as ni cabeceras Authorization.</w:t>
      </w:r>
    </w:p>
    <w:p>
      <w:pPr>
        <w:pStyle w:val="ListBullet"/>
        <w:spacing w:after="60"/>
      </w:pPr>
      <w:r>
        <w:t>GET /healthz ejecuta SELECT 1 y no revela la cadena de conexi?n.</w:t>
      </w:r>
    </w:p>
    <w:p>
      <w:pPr>
        <w:pStyle w:val="ListBullet"/>
        <w:spacing w:after="60"/>
      </w:pPr>
      <w:r>
        <w:t>El rate limiter del login reside en memoria; una arquitectura con varias instancias necesita almac?n compartido.</w:t>
      </w:r>
    </w:p>
    <w:p>
      <w:pPr>
        <w:pStyle w:val="ListBullet"/>
        <w:spacing w:after="60"/>
      </w:pPr>
      <w:r>
        <w:t>El plan gratuito puede suspender la aplicaci?n inactiva y Neon tiene cuotas. No se garantiza SLA ni backup autom?tico.</w:t>
      </w:r>
    </w:p>
    <w:p>
      <w:pPr>
        <w:pStyle w:val="ListBullet"/>
        <w:spacing w:after="60"/>
      </w:pPr>
      <w:r>
        <w:t>No usar informaci?n sensible o de operaci?n real hasta definir un plan apropiado, backups y recuperaci?n probada.</w:t>
      </w:r>
    </w:p>
    <w:p>
      <w:pPr>
        <w:pStyle w:val="Heading1"/>
      </w:pPr>
      <w:r>
        <w:t>Reproducci?n y enlaces</w:t>
      </w:r>
    </w:p>
    <w:p>
      <w:pPr>
        <w:keepLines/>
      </w:pPr>
      <w:r>
        <w:t>Para trabajar localmente: npm ci; configurar .env con PostgreSQL y un JWT_SECRET seguro; npm run migrate; npm run seed; npm start. Despu?s validar http://localhost:3000/healthz. Calidad: npm test y npm run lint. Gu?a de despliegue detallada: docs/ARQUITECTURA-DESPLIEGUE.md. Repositorio: https://github.com/JonnathanBergara/Incidenta. Aplicaci?n: https://plataforma-incidenta.onrender.com.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Incidenta ? 21 octubre 2026 ? P?gina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137A65"/>
        <w:sz w:val="16"/>
      </w:rPr>
      <w:t>INCIDENTA  |  DOCUMENTACI?N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color w:val="2630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63B3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37A6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63B3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Incidenta - Memoria t?cnica</dc:title>
  <dc:subject>Arquitectura, despliegue y evidencias de Incidenta</dc:subject>
  <dc:creator>Equipo Incidenta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