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92EF4" w14:textId="5E23E71E" w:rsidR="006F37A3" w:rsidRDefault="00765E69" w:rsidP="00765E69">
      <w:pPr>
        <w:pStyle w:val="Subtitle"/>
        <w:rPr>
          <w:lang w:val="fi-FI"/>
        </w:rPr>
      </w:pPr>
      <w:r>
        <w:rPr>
          <w:lang w:val="fi-FI"/>
        </w:rPr>
        <w:t>5.7.2021</w:t>
      </w:r>
    </w:p>
    <w:p w14:paraId="2266423E" w14:textId="03780AD4" w:rsidR="00765E69" w:rsidRDefault="00765E69">
      <w:pPr>
        <w:rPr>
          <w:lang w:val="fi-FI"/>
        </w:rPr>
      </w:pPr>
      <w:r>
        <w:rPr>
          <w:lang w:val="fi-FI"/>
        </w:rPr>
        <w:t>Koulutin mallit potilailla, joiden tarkkailuaika (”</w:t>
      </w:r>
      <w:proofErr w:type="spellStart"/>
      <w:r>
        <w:rPr>
          <w:lang w:val="fi-FI"/>
        </w:rPr>
        <w:t>Passed</w:t>
      </w:r>
      <w:proofErr w:type="spellEnd"/>
      <w:r>
        <w:rPr>
          <w:lang w:val="fi-FI"/>
        </w:rPr>
        <w:t xml:space="preserve"> </w:t>
      </w:r>
      <w:proofErr w:type="spellStart"/>
      <w:r>
        <w:rPr>
          <w:lang w:val="fi-FI"/>
        </w:rPr>
        <w:t>time</w:t>
      </w:r>
      <w:proofErr w:type="spellEnd"/>
      <w:r>
        <w:rPr>
          <w:lang w:val="fi-FI"/>
        </w:rPr>
        <w:t xml:space="preserve">”) oli enintään 5 vuotta ja pyrin ennustamaan muille potilaille käyttäen näin koulutettuja malleja </w:t>
      </w:r>
      <w:r w:rsidRPr="00765E69">
        <w:rPr>
          <w:lang w:val="fi-FI"/>
        </w:rPr>
        <w:sym w:font="Wingdings" w:char="F0E0"/>
      </w:r>
      <w:r>
        <w:rPr>
          <w:lang w:val="fi-FI"/>
        </w:rPr>
        <w:t xml:space="preserve"> Kehnoja tuloksia.</w:t>
      </w:r>
    </w:p>
    <w:p w14:paraId="2F4406F0" w14:textId="35B826F1" w:rsidR="00765E69" w:rsidRDefault="00765E69">
      <w:pPr>
        <w:rPr>
          <w:lang w:val="fi-FI"/>
        </w:rPr>
      </w:pPr>
      <w:r>
        <w:rPr>
          <w:lang w:val="fi-FI"/>
        </w:rPr>
        <w:t>Toin mukaan uusia malleja ”</w:t>
      </w:r>
      <w:proofErr w:type="spellStart"/>
      <w:r>
        <w:rPr>
          <w:lang w:val="fi-FI"/>
        </w:rPr>
        <w:t>Ridge</w:t>
      </w:r>
      <w:proofErr w:type="spellEnd"/>
      <w:r>
        <w:rPr>
          <w:lang w:val="fi-FI"/>
        </w:rPr>
        <w:t xml:space="preserve">” ja ”SVR”. </w:t>
      </w:r>
      <w:proofErr w:type="spellStart"/>
      <w:r>
        <w:rPr>
          <w:lang w:val="fi-FI"/>
        </w:rPr>
        <w:t>Ridgen</w:t>
      </w:r>
      <w:proofErr w:type="spellEnd"/>
      <w:r>
        <w:rPr>
          <w:lang w:val="fi-FI"/>
        </w:rPr>
        <w:t xml:space="preserve"> koulutin alpha-arvolla 0.5 ja SVR kolmella eri muuttuja C arvolla: 0.3, 0.5, 1.0. Kaikki SVR muuttujat käyttivät </w:t>
      </w:r>
      <w:proofErr w:type="spellStart"/>
      <w:r>
        <w:rPr>
          <w:lang w:val="fi-FI"/>
        </w:rPr>
        <w:t>kerneliä</w:t>
      </w:r>
      <w:proofErr w:type="spellEnd"/>
      <w:r>
        <w:rPr>
          <w:lang w:val="fi-FI"/>
        </w:rPr>
        <w:t xml:space="preserve"> ”</w:t>
      </w:r>
      <w:proofErr w:type="spellStart"/>
      <w:r>
        <w:rPr>
          <w:lang w:val="fi-FI"/>
        </w:rPr>
        <w:t>linear</w:t>
      </w:r>
      <w:proofErr w:type="spellEnd"/>
      <w:r>
        <w:rPr>
          <w:lang w:val="fi-FI"/>
        </w:rPr>
        <w:t>”, joskin ”</w:t>
      </w:r>
      <w:proofErr w:type="spellStart"/>
      <w:r>
        <w:rPr>
          <w:lang w:val="fi-FI"/>
        </w:rPr>
        <w:t>rbf</w:t>
      </w:r>
      <w:proofErr w:type="spellEnd"/>
      <w:r>
        <w:rPr>
          <w:lang w:val="fi-FI"/>
        </w:rPr>
        <w:t>” on kokeiltu ja myös ”</w:t>
      </w:r>
      <w:proofErr w:type="spellStart"/>
      <w:r>
        <w:rPr>
          <w:lang w:val="fi-FI"/>
        </w:rPr>
        <w:t>polynomial</w:t>
      </w:r>
      <w:proofErr w:type="spellEnd"/>
      <w:r>
        <w:rPr>
          <w:lang w:val="fi-FI"/>
        </w:rPr>
        <w:t xml:space="preserve">” tyylinen </w:t>
      </w:r>
      <w:proofErr w:type="spellStart"/>
      <w:r>
        <w:rPr>
          <w:lang w:val="fi-FI"/>
        </w:rPr>
        <w:t>kernel</w:t>
      </w:r>
      <w:proofErr w:type="spellEnd"/>
      <w:r>
        <w:rPr>
          <w:lang w:val="fi-FI"/>
        </w:rPr>
        <w:t xml:space="preserve"> tuli kokeiltua 3. asteella. </w:t>
      </w:r>
      <w:proofErr w:type="spellStart"/>
      <w:r>
        <w:rPr>
          <w:lang w:val="fi-FI"/>
        </w:rPr>
        <w:t>Linear</w:t>
      </w:r>
      <w:proofErr w:type="spellEnd"/>
      <w:r>
        <w:rPr>
          <w:lang w:val="fi-FI"/>
        </w:rPr>
        <w:t xml:space="preserve"> näyttää tuottavan parhaimpia tuloksia, mutta </w:t>
      </w:r>
      <w:proofErr w:type="spellStart"/>
      <w:r>
        <w:rPr>
          <w:lang w:val="fi-FI"/>
        </w:rPr>
        <w:t>polynomial</w:t>
      </w:r>
      <w:proofErr w:type="spellEnd"/>
      <w:r>
        <w:rPr>
          <w:lang w:val="fi-FI"/>
        </w:rPr>
        <w:t xml:space="preserve"> oli myös hyvin lähellä. Mahdollisesti eri asteinen </w:t>
      </w:r>
      <w:proofErr w:type="spellStart"/>
      <w:r>
        <w:rPr>
          <w:lang w:val="fi-FI"/>
        </w:rPr>
        <w:t>polynomial</w:t>
      </w:r>
      <w:proofErr w:type="spellEnd"/>
      <w:r>
        <w:rPr>
          <w:lang w:val="fi-FI"/>
        </w:rPr>
        <w:t xml:space="preserve"> voisi myös toimia. </w:t>
      </w:r>
      <w:proofErr w:type="spellStart"/>
      <w:r>
        <w:rPr>
          <w:lang w:val="fi-FI"/>
        </w:rPr>
        <w:t>Ridge</w:t>
      </w:r>
      <w:proofErr w:type="spellEnd"/>
      <w:r>
        <w:rPr>
          <w:lang w:val="fi-FI"/>
        </w:rPr>
        <w:t xml:space="preserve"> tuotti samantasoisia tuloksia ”</w:t>
      </w:r>
      <w:proofErr w:type="spellStart"/>
      <w:r>
        <w:rPr>
          <w:lang w:val="fi-FI"/>
        </w:rPr>
        <w:t>LinRegin</w:t>
      </w:r>
      <w:proofErr w:type="spellEnd"/>
      <w:r>
        <w:rPr>
          <w:lang w:val="fi-FI"/>
        </w:rPr>
        <w:t>” kanssa.</w:t>
      </w:r>
    </w:p>
    <w:p w14:paraId="391DCB7F" w14:textId="74BAB8A6" w:rsidR="00765E69" w:rsidRDefault="00765E69">
      <w:pPr>
        <w:rPr>
          <w:lang w:val="fi-FI"/>
        </w:rPr>
      </w:pPr>
      <w:r>
        <w:rPr>
          <w:lang w:val="fi-FI"/>
        </w:rPr>
        <w:t>Lasson ohella voisi kokeilla myös ”</w:t>
      </w:r>
      <w:proofErr w:type="spellStart"/>
      <w:r>
        <w:rPr>
          <w:lang w:val="fi-FI"/>
        </w:rPr>
        <w:t>ElastiNet</w:t>
      </w:r>
      <w:proofErr w:type="spellEnd"/>
      <w:r>
        <w:rPr>
          <w:lang w:val="fi-FI"/>
        </w:rPr>
        <w:t xml:space="preserve">” mallia. </w:t>
      </w:r>
    </w:p>
    <w:p w14:paraId="3A4AB4FC" w14:textId="4530375D" w:rsidR="00765E69" w:rsidRDefault="00765E69">
      <w:pPr>
        <w:rPr>
          <w:lang w:val="fi-FI"/>
        </w:rPr>
      </w:pPr>
      <w:r>
        <w:rPr>
          <w:lang w:val="fi-FI"/>
        </w:rPr>
        <w:t>Pääkomponenttianalyysia harkitsin, mutten usko sen tuloksia pystyvän suoraan soveltamaan koulutusaineistoon, vaan sen tuloksia on tulkittava ja valittava vain joitain yksittäisiä muuttujia malliin.</w:t>
      </w:r>
    </w:p>
    <w:p w14:paraId="65C8CE83" w14:textId="58FDF50E" w:rsidR="00765E69" w:rsidRDefault="00CC3715">
      <w:pPr>
        <w:rPr>
          <w:lang w:val="fi-FI"/>
        </w:rPr>
      </w:pPr>
      <w:r>
        <w:rPr>
          <w:lang w:val="fi-FI"/>
        </w:rPr>
        <w:t xml:space="preserve">Voisiko </w:t>
      </w:r>
      <w:proofErr w:type="spellStart"/>
      <w:r>
        <w:rPr>
          <w:lang w:val="fi-FI"/>
        </w:rPr>
        <w:t>clustering</w:t>
      </w:r>
      <w:proofErr w:type="spellEnd"/>
      <w:r>
        <w:rPr>
          <w:lang w:val="fi-FI"/>
        </w:rPr>
        <w:t xml:space="preserve"> algoritmit avittaa jollain tapaa? Suuri ongelma puuttuvien PET-muuttujien kanssa </w:t>
      </w:r>
      <w:r w:rsidRPr="00CC3715">
        <w:rPr>
          <w:lang w:val="fi-FI"/>
        </w:rPr>
        <w:sym w:font="Wingdings" w:char="F0E0"/>
      </w:r>
      <w:r>
        <w:rPr>
          <w:lang w:val="fi-FI"/>
        </w:rPr>
        <w:t xml:space="preserve"> mahdollista vain potilaille, joille tehty PET-tutkimus?</w:t>
      </w:r>
    </w:p>
    <w:p w14:paraId="21AF0DDA" w14:textId="53B33006" w:rsidR="00661AED" w:rsidRDefault="00661AED">
      <w:pPr>
        <w:rPr>
          <w:lang w:val="fi-FI"/>
        </w:rPr>
      </w:pPr>
    </w:p>
    <w:p w14:paraId="1C462921" w14:textId="6526AD45" w:rsidR="00661AED" w:rsidRDefault="00661AED" w:rsidP="00661AED">
      <w:pPr>
        <w:pStyle w:val="Subtitle"/>
        <w:rPr>
          <w:lang w:val="fi-FI"/>
        </w:rPr>
      </w:pPr>
      <w:r>
        <w:rPr>
          <w:lang w:val="fi-FI"/>
        </w:rPr>
        <w:t>6.7.2021</w:t>
      </w:r>
    </w:p>
    <w:p w14:paraId="2ED6CF67" w14:textId="77777777" w:rsidR="00BB1275" w:rsidRDefault="00282FDF" w:rsidP="00661AED">
      <w:pPr>
        <w:rPr>
          <w:lang w:val="fi-FI"/>
        </w:rPr>
      </w:pPr>
      <w:r>
        <w:rPr>
          <w:lang w:val="fi-FI"/>
        </w:rPr>
        <w:t>Pääkomponenttianalyysi paljasti, että potilaat voidaan jakaa kolmella tavalla: iän, painoindeksin ja CTA-muuttuj</w:t>
      </w:r>
      <w:r w:rsidR="00BB1275">
        <w:rPr>
          <w:lang w:val="fi-FI"/>
        </w:rPr>
        <w:t>ien mukaan eli yleisen suonistun ahtauman mukaan. PET-muuttujat olivat viidennes komponentti erittäin pienellä selittävällä osuudella (</w:t>
      </w:r>
      <w:proofErr w:type="gramStart"/>
      <w:r w:rsidR="00BB1275">
        <w:rPr>
          <w:lang w:val="fi-FI"/>
        </w:rPr>
        <w:t>0.4%</w:t>
      </w:r>
      <w:proofErr w:type="gramEnd"/>
      <w:r w:rsidR="00BB1275">
        <w:rPr>
          <w:lang w:val="fi-FI"/>
        </w:rPr>
        <w:t xml:space="preserve"> selitys varianssista).</w:t>
      </w:r>
    </w:p>
    <w:p w14:paraId="08D9D8BD" w14:textId="77777777" w:rsidR="00BB1275" w:rsidRDefault="00BB1275" w:rsidP="00661AED">
      <w:pPr>
        <w:rPr>
          <w:lang w:val="fi-FI"/>
        </w:rPr>
      </w:pPr>
      <w:r>
        <w:rPr>
          <w:lang w:val="fi-FI"/>
        </w:rPr>
        <w:t>Toin mukaan muuttujat, jotka mittaavat suurimman CTA-tyypin ja suurimman poikkeaman tietyissä segmenttikokonaisuuksissa (LAD, LCX ja RCA). Nämä muuttujat eivät tuottaneet suurta muutosta. Lisäksi poistin käytöstä vastaavat minimiarvot.</w:t>
      </w:r>
    </w:p>
    <w:p w14:paraId="17D20F9A" w14:textId="3FE5CEF4" w:rsidR="00661AED" w:rsidRDefault="00BB1275" w:rsidP="00661AED">
      <w:pPr>
        <w:rPr>
          <w:lang w:val="fi-FI"/>
        </w:rPr>
      </w:pPr>
      <w:r>
        <w:rPr>
          <w:lang w:val="fi-FI"/>
        </w:rPr>
        <w:t xml:space="preserve">Pääkomponenttianalyysin tulokset pysyivät samana, vaikka keskityttiin potilaisiin, joille oli tehty PET-tutkimus. Olisi mielenkiintoista tietää, pysyykö </w:t>
      </w:r>
      <w:proofErr w:type="spellStart"/>
      <w:r>
        <w:rPr>
          <w:lang w:val="fi-FI"/>
        </w:rPr>
        <w:t>PCA:n</w:t>
      </w:r>
      <w:proofErr w:type="spellEnd"/>
      <w:r>
        <w:rPr>
          <w:lang w:val="fi-FI"/>
        </w:rPr>
        <w:t xml:space="preserve"> tulokset samana, kun muunnellaan datajoukkoa jotenkin muuten, esimerkiksi tutkimalla vain potilaita, jotka ovat olleet tarkkailun alla enintään 5 vuotta. Voi silti olla mielenkiintoista tutkia malleja, jotka ovat koulutettu näillä komponenttimuuttujilla. </w:t>
      </w:r>
    </w:p>
    <w:p w14:paraId="3A408010" w14:textId="7690CB8A" w:rsidR="00BB1275" w:rsidRDefault="00BB1275" w:rsidP="00661AED">
      <w:pPr>
        <w:rPr>
          <w:lang w:val="fi-FI"/>
        </w:rPr>
      </w:pPr>
      <w:r>
        <w:rPr>
          <w:lang w:val="fi-FI"/>
        </w:rPr>
        <w:t xml:space="preserve">Sivussa koulutin myös </w:t>
      </w:r>
      <w:proofErr w:type="spellStart"/>
      <w:r>
        <w:rPr>
          <w:lang w:val="fi-FI"/>
        </w:rPr>
        <w:t>ElasticNet</w:t>
      </w:r>
      <w:proofErr w:type="spellEnd"/>
      <w:r>
        <w:rPr>
          <w:lang w:val="fi-FI"/>
        </w:rPr>
        <w:t xml:space="preserve"> mallin täysin hyödyttömillä tuloksilla.</w:t>
      </w:r>
    </w:p>
    <w:p w14:paraId="48470FBF" w14:textId="6933F49E" w:rsidR="00D74F8F" w:rsidRDefault="00D74F8F" w:rsidP="00D74F8F">
      <w:pPr>
        <w:rPr>
          <w:lang w:val="fi-FI"/>
        </w:rPr>
      </w:pPr>
    </w:p>
    <w:p w14:paraId="093C3043" w14:textId="19F4FDAB" w:rsidR="00D74F8F" w:rsidRDefault="00D74F8F" w:rsidP="00D74F8F">
      <w:pPr>
        <w:pStyle w:val="Subtitle"/>
        <w:rPr>
          <w:lang w:val="fi-FI"/>
        </w:rPr>
      </w:pPr>
      <w:r>
        <w:rPr>
          <w:lang w:val="fi-FI"/>
        </w:rPr>
        <w:t>8.7.20</w:t>
      </w:r>
      <w:r w:rsidR="00796B8A">
        <w:rPr>
          <w:lang w:val="fi-FI"/>
        </w:rPr>
        <w:t>2</w:t>
      </w:r>
      <w:r>
        <w:rPr>
          <w:lang w:val="fi-FI"/>
        </w:rPr>
        <w:t>1</w:t>
      </w:r>
    </w:p>
    <w:p w14:paraId="2B112D51" w14:textId="260FE753" w:rsidR="00D74F8F" w:rsidRDefault="00EE4D5C" w:rsidP="00D74F8F">
      <w:pPr>
        <w:rPr>
          <w:lang w:val="fi-FI"/>
        </w:rPr>
      </w:pPr>
      <w:r>
        <w:rPr>
          <w:lang w:val="fi-FI"/>
        </w:rPr>
        <w:t>Ensimmäisten PCA-muuttujien implementointi ja testaus.</w:t>
      </w:r>
    </w:p>
    <w:p w14:paraId="4B2A2016" w14:textId="2A1DCA07" w:rsidR="00796B8A" w:rsidRDefault="00796B8A" w:rsidP="00D74F8F">
      <w:pPr>
        <w:rPr>
          <w:lang w:val="fi-FI"/>
        </w:rPr>
      </w:pPr>
    </w:p>
    <w:p w14:paraId="53DC46CF" w14:textId="66B43DF2" w:rsidR="00796B8A" w:rsidRDefault="00796B8A" w:rsidP="00796B8A">
      <w:pPr>
        <w:pStyle w:val="Subtitle"/>
        <w:rPr>
          <w:lang w:val="fi-FI"/>
        </w:rPr>
      </w:pPr>
      <w:r>
        <w:rPr>
          <w:lang w:val="fi-FI"/>
        </w:rPr>
        <w:t>13.7.2021</w:t>
      </w:r>
    </w:p>
    <w:p w14:paraId="12459F88" w14:textId="26B8B879" w:rsidR="00796B8A" w:rsidRDefault="00796B8A" w:rsidP="00796B8A">
      <w:pPr>
        <w:rPr>
          <w:lang w:val="fi-FI"/>
        </w:rPr>
      </w:pPr>
      <w:r>
        <w:rPr>
          <w:lang w:val="fi-FI"/>
        </w:rPr>
        <w:t>PCA-muuttujille unohtui tehdä standardointi, ja analyysi piti siis aloittaa alusta.</w:t>
      </w:r>
    </w:p>
    <w:p w14:paraId="1789BD05" w14:textId="77DAE34B" w:rsidR="00796B8A" w:rsidRDefault="00796B8A" w:rsidP="00796B8A">
      <w:pPr>
        <w:rPr>
          <w:lang w:val="fi-FI"/>
        </w:rPr>
      </w:pPr>
      <w:r>
        <w:rPr>
          <w:lang w:val="fi-FI"/>
        </w:rPr>
        <w:t xml:space="preserve">Standardoinnin jälkeen saadaan erilaisia PCA-muuttujia riippuen siitä, kohdistetaanko PCA-analyysi vain potilaille, joille on tehty PET-tutkimus, vai kaikille potilaille. Vaikka se kohdistettaisiin vain niille, joille on tehty PET-tutkimus, merkittävämmäksi muuttujaksi (selitysaste 0.31) jää muuttuja, joka reagoi vahvasti PET-muuttujiin, erityisesti suurimpiin poikkeamiin </w:t>
      </w:r>
      <w:proofErr w:type="spellStart"/>
      <w:r>
        <w:rPr>
          <w:lang w:val="fi-FI"/>
        </w:rPr>
        <w:t>pet</w:t>
      </w:r>
      <w:proofErr w:type="spellEnd"/>
      <w:r>
        <w:rPr>
          <w:lang w:val="fi-FI"/>
        </w:rPr>
        <w:t xml:space="preserve">-arvoissa. Myös poikkeavien </w:t>
      </w:r>
      <w:proofErr w:type="spellStart"/>
      <w:r>
        <w:rPr>
          <w:lang w:val="fi-FI"/>
        </w:rPr>
        <w:lastRenderedPageBreak/>
        <w:t>pet</w:t>
      </w:r>
      <w:proofErr w:type="spellEnd"/>
      <w:r>
        <w:rPr>
          <w:lang w:val="fi-FI"/>
        </w:rPr>
        <w:t xml:space="preserve">-segmenttien lukumäärä on merkittävä tekijä tässä muuttujassa. Erityisesti tämä muuttuja kohdistaa huomion potilaihin, joilla on poikkeavia </w:t>
      </w:r>
      <w:proofErr w:type="spellStart"/>
      <w:r>
        <w:rPr>
          <w:lang w:val="fi-FI"/>
        </w:rPr>
        <w:t>pet</w:t>
      </w:r>
      <w:proofErr w:type="spellEnd"/>
      <w:r>
        <w:rPr>
          <w:lang w:val="fi-FI"/>
        </w:rPr>
        <w:t xml:space="preserve">-arvoja, mutta pieni lukumäärä tyyppien 2 ja 3 </w:t>
      </w:r>
      <w:proofErr w:type="spellStart"/>
      <w:r>
        <w:rPr>
          <w:lang w:val="fi-FI"/>
        </w:rPr>
        <w:t>stenooseja</w:t>
      </w:r>
      <w:proofErr w:type="spellEnd"/>
      <w:r>
        <w:rPr>
          <w:lang w:val="fi-FI"/>
        </w:rPr>
        <w:t xml:space="preserve"> ja pieni </w:t>
      </w:r>
      <w:proofErr w:type="spellStart"/>
      <w:r>
        <w:rPr>
          <w:lang w:val="fi-FI"/>
        </w:rPr>
        <w:t>sis</w:t>
      </w:r>
      <w:proofErr w:type="spellEnd"/>
      <w:r>
        <w:rPr>
          <w:lang w:val="fi-FI"/>
        </w:rPr>
        <w:t xml:space="preserve">-arvo. </w:t>
      </w:r>
      <w:r w:rsidRPr="00796B8A">
        <w:rPr>
          <w:lang w:val="fi-FI"/>
        </w:rPr>
        <w:t>Myös CTA-segmentit LCX-A, RCA-A, RCA-B, RCA-C korostuvat t</w:t>
      </w:r>
      <w:r>
        <w:rPr>
          <w:lang w:val="fi-FI"/>
        </w:rPr>
        <w:t>ässä muuttujassa</w:t>
      </w:r>
      <w:r w:rsidR="00B6727E">
        <w:rPr>
          <w:lang w:val="fi-FI"/>
        </w:rPr>
        <w:t xml:space="preserve"> hieman.</w:t>
      </w:r>
    </w:p>
    <w:p w14:paraId="234EACA8" w14:textId="5FF039A4" w:rsidR="00B6727E" w:rsidRDefault="00B6727E" w:rsidP="00796B8A">
      <w:pPr>
        <w:rPr>
          <w:lang w:val="fi-FI"/>
        </w:rPr>
      </w:pPr>
      <w:r>
        <w:rPr>
          <w:lang w:val="fi-FI"/>
        </w:rPr>
        <w:t xml:space="preserve">Toinen PCA-muuttuja (selitysaste 0.11) taas erottaa potilaat, joilla on normaalit PET-arvot, mutta korkeat CTA-arvot, ja jälleen pieni lukumäärä tyyppien 2 ja 3 </w:t>
      </w:r>
      <w:proofErr w:type="spellStart"/>
      <w:r>
        <w:rPr>
          <w:lang w:val="fi-FI"/>
        </w:rPr>
        <w:t>stenooseja</w:t>
      </w:r>
      <w:proofErr w:type="spellEnd"/>
      <w:r>
        <w:rPr>
          <w:lang w:val="fi-FI"/>
        </w:rPr>
        <w:t xml:space="preserve"> ja pieni </w:t>
      </w:r>
      <w:proofErr w:type="spellStart"/>
      <w:r>
        <w:rPr>
          <w:lang w:val="fi-FI"/>
        </w:rPr>
        <w:t>sis</w:t>
      </w:r>
      <w:proofErr w:type="spellEnd"/>
      <w:r>
        <w:rPr>
          <w:lang w:val="fi-FI"/>
        </w:rPr>
        <w:t>-arvo. Muuttuja lisäksi reagoi lievästi ikään ja diabetekseen.</w:t>
      </w:r>
    </w:p>
    <w:p w14:paraId="411FBFBC" w14:textId="027855C0" w:rsidR="00EC51A7" w:rsidRDefault="00B6727E" w:rsidP="00796B8A">
      <w:pPr>
        <w:rPr>
          <w:lang w:val="fi-FI"/>
        </w:rPr>
      </w:pPr>
      <w:r>
        <w:rPr>
          <w:lang w:val="fi-FI"/>
        </w:rPr>
        <w:t>Kolmas PCA-muuttuja (selitysaste 0.044)</w:t>
      </w:r>
      <w:r w:rsidR="00EC51A7">
        <w:rPr>
          <w:lang w:val="fi-FI"/>
        </w:rPr>
        <w:t xml:space="preserve"> vahvasti reagoi potilaan CTA-tulokseen LPD (0.74), LOM2 (0.48), ja LPL (0.49) segmenteissä. Erityisesti muuttuja pyrkii erottelemaan potilaat, joilla on korkeat arvot </w:t>
      </w:r>
      <w:proofErr w:type="spellStart"/>
      <w:r w:rsidR="00EC51A7">
        <w:rPr>
          <w:lang w:val="fi-FI"/>
        </w:rPr>
        <w:t>edellämainitissa</w:t>
      </w:r>
      <w:proofErr w:type="spellEnd"/>
      <w:r w:rsidR="00EC51A7">
        <w:rPr>
          <w:lang w:val="fi-FI"/>
        </w:rPr>
        <w:t xml:space="preserve"> segmenteissä ja pienet arvot segmenteissä RCA-C, RPD, RPL ja IM.</w:t>
      </w:r>
    </w:p>
    <w:p w14:paraId="54A372E7" w14:textId="5D7E60E5" w:rsidR="00EC51A7" w:rsidRDefault="00EC51A7" w:rsidP="00796B8A">
      <w:pPr>
        <w:rPr>
          <w:lang w:val="fi-FI"/>
        </w:rPr>
      </w:pPr>
      <w:r>
        <w:rPr>
          <w:lang w:val="fi-FI"/>
        </w:rPr>
        <w:t>Neljäs PCA-muuttuja (selitysaste 0.040) erottelee potilaat, joilla on korkeat RPD, RPL (ja hieman LPL ja LPD) arvot, mutta pienet arvot segmenteissä LM, LAD-A, LAD-B, LAD-C, D1, LCX-A, LCX-B, LCX-C, ja IM.</w:t>
      </w:r>
    </w:p>
    <w:p w14:paraId="5458093C" w14:textId="074964F6" w:rsidR="00EC51A7" w:rsidRDefault="00EC51A7" w:rsidP="00796B8A">
      <w:pPr>
        <w:rPr>
          <w:lang w:val="fi-FI"/>
        </w:rPr>
      </w:pPr>
      <w:r>
        <w:rPr>
          <w:lang w:val="fi-FI"/>
        </w:rPr>
        <w:t>Viides PCA-</w:t>
      </w:r>
      <w:proofErr w:type="gramStart"/>
      <w:r>
        <w:rPr>
          <w:lang w:val="fi-FI"/>
        </w:rPr>
        <w:t>muuttuja(</w:t>
      </w:r>
      <w:proofErr w:type="gramEnd"/>
      <w:r>
        <w:rPr>
          <w:lang w:val="fi-FI"/>
        </w:rPr>
        <w:t>selitysaste 0.032) erottelee potilaat, joilla on korkea CTA-arvo segmenteissä LOM2</w:t>
      </w:r>
      <w:r w:rsidR="00E87B78">
        <w:rPr>
          <w:lang w:val="fi-FI"/>
        </w:rPr>
        <w:t xml:space="preserve"> </w:t>
      </w:r>
      <w:r>
        <w:rPr>
          <w:lang w:val="fi-FI"/>
        </w:rPr>
        <w:t>(0.8334)</w:t>
      </w:r>
      <w:r w:rsidR="00E87B78">
        <w:rPr>
          <w:lang w:val="fi-FI"/>
        </w:rPr>
        <w:t>, D2 (0.31), mutta pienet arvot segmenteissä LPD, LOM1, IM ja LPL. SIS ja SSS muuttujat myös hieman korreloivat tämän kanssa.</w:t>
      </w:r>
    </w:p>
    <w:p w14:paraId="25B2E9CA" w14:textId="5BBFBB9B" w:rsidR="001E2CEF" w:rsidRDefault="001E2CEF" w:rsidP="00796B8A">
      <w:pPr>
        <w:rPr>
          <w:lang w:val="fi-FI"/>
        </w:rPr>
      </w:pPr>
    </w:p>
    <w:p w14:paraId="658CFF40" w14:textId="44956799" w:rsidR="001E2CEF" w:rsidRDefault="001E2CEF" w:rsidP="001E2CEF">
      <w:pPr>
        <w:pStyle w:val="Subtitle"/>
        <w:rPr>
          <w:lang w:val="fi-FI"/>
        </w:rPr>
      </w:pPr>
      <w:r>
        <w:rPr>
          <w:lang w:val="fi-FI"/>
        </w:rPr>
        <w:t>20.7.2021</w:t>
      </w:r>
    </w:p>
    <w:p w14:paraId="32B4356B" w14:textId="48672101" w:rsidR="001E2CEF" w:rsidRDefault="001E2CEF" w:rsidP="001E2CEF">
      <w:pPr>
        <w:rPr>
          <w:lang w:val="fi-FI"/>
        </w:rPr>
      </w:pPr>
      <w:r>
        <w:rPr>
          <w:lang w:val="fi-FI"/>
        </w:rPr>
        <w:t>PCA-muuttujat, kun PCA-analyysi kohdistetaan kaikille potilaille, eikä vain niille, joille on tehty PET-kuvaus:</w:t>
      </w:r>
    </w:p>
    <w:p w14:paraId="376A07C5" w14:textId="77777777" w:rsidR="001E2CEF" w:rsidRDefault="001E2CEF" w:rsidP="001E2CEF">
      <w:pPr>
        <w:rPr>
          <w:lang w:val="fi-FI"/>
        </w:rPr>
      </w:pPr>
    </w:p>
    <w:p w14:paraId="51211508" w14:textId="1A52E862" w:rsidR="001E2CEF" w:rsidRDefault="001E2CEF" w:rsidP="001E2CEF">
      <w:pPr>
        <w:rPr>
          <w:lang w:val="fi-FI"/>
        </w:rPr>
      </w:pPr>
      <w:r>
        <w:rPr>
          <w:lang w:val="fi-FI"/>
        </w:rPr>
        <w:t>PCA1 (selitysaste 0.28):</w:t>
      </w:r>
    </w:p>
    <w:p w14:paraId="3421DCC8" w14:textId="79B8D353" w:rsidR="001E2CEF" w:rsidRDefault="001E2CEF" w:rsidP="001E2CEF">
      <w:pPr>
        <w:rPr>
          <w:lang w:val="fi-FI"/>
        </w:rPr>
      </w:pPr>
      <w:proofErr w:type="spellStart"/>
      <w:r w:rsidRPr="001E2CEF">
        <w:rPr>
          <w:lang w:val="fi-FI"/>
        </w:rPr>
        <w:t>Stenosis</w:t>
      </w:r>
      <w:proofErr w:type="spellEnd"/>
      <w:r w:rsidRPr="001E2CEF">
        <w:rPr>
          <w:lang w:val="fi-FI"/>
        </w:rPr>
        <w:t xml:space="preserve"> </w:t>
      </w:r>
      <w:proofErr w:type="spellStart"/>
      <w:r w:rsidRPr="001E2CEF">
        <w:rPr>
          <w:lang w:val="fi-FI"/>
        </w:rPr>
        <w:t>type</w:t>
      </w:r>
      <w:proofErr w:type="spellEnd"/>
      <w:r w:rsidRPr="001E2CEF">
        <w:rPr>
          <w:lang w:val="fi-FI"/>
        </w:rPr>
        <w:t xml:space="preserve"> 2 </w:t>
      </w:r>
      <w:proofErr w:type="spellStart"/>
      <w:r w:rsidRPr="001E2CEF">
        <w:rPr>
          <w:lang w:val="fi-FI"/>
        </w:rPr>
        <w:t>count</w:t>
      </w:r>
      <w:proofErr w:type="spellEnd"/>
      <w:r w:rsidRPr="001E2CEF">
        <w:rPr>
          <w:lang w:val="fi-FI"/>
        </w:rPr>
        <w:t xml:space="preserve">, </w:t>
      </w:r>
      <w:proofErr w:type="spellStart"/>
      <w:r w:rsidRPr="001E2CEF">
        <w:rPr>
          <w:lang w:val="fi-FI"/>
        </w:rPr>
        <w:t>max</w:t>
      </w:r>
      <w:proofErr w:type="spellEnd"/>
      <w:r w:rsidRPr="001E2CEF">
        <w:rPr>
          <w:lang w:val="fi-FI"/>
        </w:rPr>
        <w:t xml:space="preserve"> </w:t>
      </w:r>
      <w:proofErr w:type="spellStart"/>
      <w:r w:rsidRPr="001E2CEF">
        <w:rPr>
          <w:lang w:val="fi-FI"/>
        </w:rPr>
        <w:t>cta</w:t>
      </w:r>
      <w:proofErr w:type="spellEnd"/>
      <w:r w:rsidRPr="001E2CEF">
        <w:rPr>
          <w:lang w:val="fi-FI"/>
        </w:rPr>
        <w:t xml:space="preserve"> </w:t>
      </w:r>
      <w:proofErr w:type="spellStart"/>
      <w:r w:rsidRPr="001E2CEF">
        <w:rPr>
          <w:lang w:val="fi-FI"/>
        </w:rPr>
        <w:t>type</w:t>
      </w:r>
      <w:proofErr w:type="spellEnd"/>
      <w:r w:rsidRPr="001E2CEF">
        <w:rPr>
          <w:lang w:val="fi-FI"/>
        </w:rPr>
        <w:t xml:space="preserve">, </w:t>
      </w:r>
      <w:proofErr w:type="spellStart"/>
      <w:r w:rsidRPr="001E2CEF">
        <w:rPr>
          <w:lang w:val="fi-FI"/>
        </w:rPr>
        <w:t>max</w:t>
      </w:r>
      <w:proofErr w:type="spellEnd"/>
      <w:r w:rsidRPr="001E2CEF">
        <w:rPr>
          <w:lang w:val="fi-FI"/>
        </w:rPr>
        <w:t xml:space="preserve"> </w:t>
      </w:r>
      <w:proofErr w:type="spellStart"/>
      <w:r w:rsidRPr="001E2CEF">
        <w:rPr>
          <w:lang w:val="fi-FI"/>
        </w:rPr>
        <w:t>high</w:t>
      </w:r>
      <w:proofErr w:type="spellEnd"/>
      <w:r w:rsidRPr="001E2CEF">
        <w:rPr>
          <w:lang w:val="fi-FI"/>
        </w:rPr>
        <w:t xml:space="preserve"> </w:t>
      </w:r>
      <w:proofErr w:type="spellStart"/>
      <w:r w:rsidRPr="001E2CEF">
        <w:rPr>
          <w:lang w:val="fi-FI"/>
        </w:rPr>
        <w:t>risk</w:t>
      </w:r>
      <w:proofErr w:type="spellEnd"/>
      <w:r w:rsidRPr="001E2CEF">
        <w:rPr>
          <w:lang w:val="fi-FI"/>
        </w:rPr>
        <w:t xml:space="preserve"> </w:t>
      </w:r>
      <w:proofErr w:type="spellStart"/>
      <w:r w:rsidRPr="001E2CEF">
        <w:rPr>
          <w:lang w:val="fi-FI"/>
        </w:rPr>
        <w:t>cta</w:t>
      </w:r>
      <w:proofErr w:type="spellEnd"/>
      <w:r w:rsidRPr="001E2CEF">
        <w:rPr>
          <w:lang w:val="fi-FI"/>
        </w:rPr>
        <w:t xml:space="preserve"> </w:t>
      </w:r>
      <w:proofErr w:type="spellStart"/>
      <w:r w:rsidRPr="001E2CEF">
        <w:rPr>
          <w:lang w:val="fi-FI"/>
        </w:rPr>
        <w:t>type</w:t>
      </w:r>
      <w:proofErr w:type="spellEnd"/>
      <w:r w:rsidRPr="001E2CEF">
        <w:rPr>
          <w:lang w:val="fi-FI"/>
        </w:rPr>
        <w:t xml:space="preserve">, kaikki </w:t>
      </w:r>
      <w:proofErr w:type="spellStart"/>
      <w:r w:rsidRPr="001E2CEF">
        <w:rPr>
          <w:lang w:val="fi-FI"/>
        </w:rPr>
        <w:t>max</w:t>
      </w:r>
      <w:proofErr w:type="spellEnd"/>
      <w:r w:rsidRPr="001E2CEF">
        <w:rPr>
          <w:lang w:val="fi-FI"/>
        </w:rPr>
        <w:t xml:space="preserve"> </w:t>
      </w:r>
      <w:proofErr w:type="spellStart"/>
      <w:r w:rsidRPr="001E2CEF">
        <w:rPr>
          <w:lang w:val="fi-FI"/>
        </w:rPr>
        <w:t>str</w:t>
      </w:r>
      <w:proofErr w:type="spellEnd"/>
      <w:r w:rsidRPr="001E2CEF">
        <w:rPr>
          <w:lang w:val="fi-FI"/>
        </w:rPr>
        <w:t xml:space="preserve"> </w:t>
      </w:r>
      <w:proofErr w:type="spellStart"/>
      <w:r w:rsidRPr="001E2CEF">
        <w:rPr>
          <w:lang w:val="fi-FI"/>
        </w:rPr>
        <w:t>seg</w:t>
      </w:r>
      <w:proofErr w:type="spellEnd"/>
      <w:r w:rsidRPr="001E2CEF">
        <w:rPr>
          <w:lang w:val="fi-FI"/>
        </w:rPr>
        <w:t xml:space="preserve"> muuttuja</w:t>
      </w:r>
      <w:r>
        <w:rPr>
          <w:lang w:val="fi-FI"/>
        </w:rPr>
        <w:t xml:space="preserve">t ja poikkeavien </w:t>
      </w:r>
      <w:proofErr w:type="spellStart"/>
      <w:r>
        <w:rPr>
          <w:lang w:val="fi-FI"/>
        </w:rPr>
        <w:t>pet</w:t>
      </w:r>
      <w:proofErr w:type="spellEnd"/>
      <w:r>
        <w:rPr>
          <w:lang w:val="fi-FI"/>
        </w:rPr>
        <w:t xml:space="preserve">-segmenttien lukumäärä saivat kaikki yli 0.2 arvoja. Lisäksi LAD-A, LCX-A ja RCA-A saivat lähes 0.2. </w:t>
      </w:r>
      <w:proofErr w:type="spellStart"/>
      <w:r>
        <w:rPr>
          <w:lang w:val="fi-FI"/>
        </w:rPr>
        <w:t>Stenosis</w:t>
      </w:r>
      <w:proofErr w:type="spellEnd"/>
      <w:r>
        <w:rPr>
          <w:lang w:val="fi-FI"/>
        </w:rPr>
        <w:t xml:space="preserve"> </w:t>
      </w:r>
      <w:proofErr w:type="spellStart"/>
      <w:r>
        <w:rPr>
          <w:lang w:val="fi-FI"/>
        </w:rPr>
        <w:t>type</w:t>
      </w:r>
      <w:proofErr w:type="spellEnd"/>
      <w:r>
        <w:rPr>
          <w:lang w:val="fi-FI"/>
        </w:rPr>
        <w:t xml:space="preserve"> 1 ja SIS saivat alle -0.2 arvoja. Muuttuja erottelee siis potilaat, joilla on vakavia ahtaumia niistä potilaista, joilla on kokonaisvaltaisia, mutta lievempiä ahtaumia.</w:t>
      </w:r>
    </w:p>
    <w:p w14:paraId="42901149" w14:textId="2BF3FA5B" w:rsidR="001E2CEF" w:rsidRDefault="001E2CEF" w:rsidP="001E2CEF">
      <w:pPr>
        <w:rPr>
          <w:lang w:val="fi-FI"/>
        </w:rPr>
      </w:pPr>
    </w:p>
    <w:p w14:paraId="49D850EC" w14:textId="7C050FAE" w:rsidR="001E2CEF" w:rsidRDefault="001E2CEF" w:rsidP="001E2CEF">
      <w:pPr>
        <w:rPr>
          <w:lang w:val="fi-FI"/>
        </w:rPr>
      </w:pPr>
      <w:r>
        <w:rPr>
          <w:lang w:val="fi-FI"/>
        </w:rPr>
        <w:t>PCA2 (selitysaste 0.12):</w:t>
      </w:r>
    </w:p>
    <w:p w14:paraId="69377A0C" w14:textId="3973BC9B" w:rsidR="001E2CEF" w:rsidRDefault="001E2CEF" w:rsidP="001E2CEF">
      <w:pPr>
        <w:rPr>
          <w:lang w:val="fi-FI"/>
        </w:rPr>
      </w:pPr>
      <w:r>
        <w:rPr>
          <w:lang w:val="fi-FI"/>
        </w:rPr>
        <w:t xml:space="preserve">Max </w:t>
      </w:r>
      <w:proofErr w:type="spellStart"/>
      <w:r>
        <w:rPr>
          <w:lang w:val="fi-FI"/>
        </w:rPr>
        <w:t>str</w:t>
      </w:r>
      <w:proofErr w:type="spellEnd"/>
      <w:r>
        <w:rPr>
          <w:lang w:val="fi-FI"/>
        </w:rPr>
        <w:t xml:space="preserve"> </w:t>
      </w:r>
      <w:proofErr w:type="spellStart"/>
      <w:r>
        <w:rPr>
          <w:lang w:val="fi-FI"/>
        </w:rPr>
        <w:t>seg</w:t>
      </w:r>
      <w:proofErr w:type="spellEnd"/>
      <w:r>
        <w:rPr>
          <w:lang w:val="fi-FI"/>
        </w:rPr>
        <w:t xml:space="preserve"> -muuttujat, poikkeavien </w:t>
      </w:r>
      <w:proofErr w:type="spellStart"/>
      <w:r>
        <w:rPr>
          <w:lang w:val="fi-FI"/>
        </w:rPr>
        <w:t>pet</w:t>
      </w:r>
      <w:proofErr w:type="spellEnd"/>
      <w:r>
        <w:rPr>
          <w:lang w:val="fi-FI"/>
        </w:rPr>
        <w:t xml:space="preserve"> segmenttien lukumäärä ja tyyppien 2 ja 3 </w:t>
      </w:r>
      <w:proofErr w:type="spellStart"/>
      <w:r>
        <w:rPr>
          <w:lang w:val="fi-FI"/>
        </w:rPr>
        <w:t>stenoosien</w:t>
      </w:r>
      <w:proofErr w:type="spellEnd"/>
      <w:r>
        <w:rPr>
          <w:lang w:val="fi-FI"/>
        </w:rPr>
        <w:t xml:space="preserve"> lukumäärä saavat arvoja 0.2 lähellä. Lisäksi kaikki </w:t>
      </w:r>
      <w:proofErr w:type="spellStart"/>
      <w:r>
        <w:rPr>
          <w:lang w:val="fi-FI"/>
        </w:rPr>
        <w:t>pet</w:t>
      </w:r>
      <w:proofErr w:type="spellEnd"/>
      <w:r>
        <w:rPr>
          <w:lang w:val="fi-FI"/>
        </w:rPr>
        <w:t xml:space="preserve"> segmentit saavat </w:t>
      </w:r>
      <w:r w:rsidR="00605C09">
        <w:rPr>
          <w:lang w:val="fi-FI"/>
        </w:rPr>
        <w:t xml:space="preserve">arvoja yli 0.15. Sen sijaan tyyppien 4, 5 ja 6 </w:t>
      </w:r>
      <w:proofErr w:type="spellStart"/>
      <w:r w:rsidR="00605C09">
        <w:rPr>
          <w:lang w:val="fi-FI"/>
        </w:rPr>
        <w:t>stenoosien</w:t>
      </w:r>
      <w:proofErr w:type="spellEnd"/>
      <w:r w:rsidR="00605C09">
        <w:rPr>
          <w:lang w:val="fi-FI"/>
        </w:rPr>
        <w:t xml:space="preserve"> lukumäärä, </w:t>
      </w:r>
      <w:proofErr w:type="spellStart"/>
      <w:r w:rsidR="00605C09">
        <w:rPr>
          <w:lang w:val="fi-FI"/>
        </w:rPr>
        <w:t>max</w:t>
      </w:r>
      <w:proofErr w:type="spellEnd"/>
      <w:r w:rsidR="00605C09">
        <w:rPr>
          <w:lang w:val="fi-FI"/>
        </w:rPr>
        <w:t xml:space="preserve"> </w:t>
      </w:r>
      <w:proofErr w:type="spellStart"/>
      <w:r w:rsidR="00605C09">
        <w:rPr>
          <w:lang w:val="fi-FI"/>
        </w:rPr>
        <w:t>cta</w:t>
      </w:r>
      <w:proofErr w:type="spellEnd"/>
      <w:r w:rsidR="00605C09">
        <w:rPr>
          <w:lang w:val="fi-FI"/>
        </w:rPr>
        <w:t xml:space="preserve"> </w:t>
      </w:r>
      <w:proofErr w:type="spellStart"/>
      <w:r w:rsidR="00605C09">
        <w:rPr>
          <w:lang w:val="fi-FI"/>
        </w:rPr>
        <w:t>type</w:t>
      </w:r>
      <w:proofErr w:type="spellEnd"/>
      <w:r w:rsidR="00605C09">
        <w:rPr>
          <w:lang w:val="fi-FI"/>
        </w:rPr>
        <w:t xml:space="preserve"> ja </w:t>
      </w:r>
      <w:proofErr w:type="spellStart"/>
      <w:r w:rsidR="00605C09">
        <w:rPr>
          <w:lang w:val="fi-FI"/>
        </w:rPr>
        <w:t>max</w:t>
      </w:r>
      <w:proofErr w:type="spellEnd"/>
      <w:r w:rsidR="00605C09">
        <w:rPr>
          <w:lang w:val="fi-FI"/>
        </w:rPr>
        <w:t xml:space="preserve"> </w:t>
      </w:r>
      <w:proofErr w:type="spellStart"/>
      <w:r w:rsidR="00605C09">
        <w:rPr>
          <w:lang w:val="fi-FI"/>
        </w:rPr>
        <w:t>high</w:t>
      </w:r>
      <w:proofErr w:type="spellEnd"/>
      <w:r w:rsidR="00605C09">
        <w:rPr>
          <w:lang w:val="fi-FI"/>
        </w:rPr>
        <w:t xml:space="preserve"> </w:t>
      </w:r>
      <w:proofErr w:type="spellStart"/>
      <w:r w:rsidR="00605C09">
        <w:rPr>
          <w:lang w:val="fi-FI"/>
        </w:rPr>
        <w:t>risk</w:t>
      </w:r>
      <w:proofErr w:type="spellEnd"/>
      <w:r w:rsidR="00605C09">
        <w:rPr>
          <w:lang w:val="fi-FI"/>
        </w:rPr>
        <w:t xml:space="preserve"> </w:t>
      </w:r>
      <w:proofErr w:type="spellStart"/>
      <w:r w:rsidR="00605C09">
        <w:rPr>
          <w:lang w:val="fi-FI"/>
        </w:rPr>
        <w:t>cta</w:t>
      </w:r>
      <w:proofErr w:type="spellEnd"/>
      <w:r w:rsidR="00605C09">
        <w:rPr>
          <w:lang w:val="fi-FI"/>
        </w:rPr>
        <w:t xml:space="preserve"> </w:t>
      </w:r>
      <w:proofErr w:type="spellStart"/>
      <w:r w:rsidR="00605C09">
        <w:rPr>
          <w:lang w:val="fi-FI"/>
        </w:rPr>
        <w:t>type</w:t>
      </w:r>
      <w:proofErr w:type="spellEnd"/>
      <w:r w:rsidR="00605C09">
        <w:rPr>
          <w:lang w:val="fi-FI"/>
        </w:rPr>
        <w:t xml:space="preserve"> saavat kaikki arvoja alle -0.15. Muuttuja erottelee siis potilaat, joilla on </w:t>
      </w:r>
      <w:proofErr w:type="spellStart"/>
      <w:r w:rsidR="00605C09">
        <w:rPr>
          <w:lang w:val="fi-FI"/>
        </w:rPr>
        <w:t>pet</w:t>
      </w:r>
      <w:proofErr w:type="spellEnd"/>
      <w:r w:rsidR="00605C09">
        <w:rPr>
          <w:lang w:val="fi-FI"/>
        </w:rPr>
        <w:t xml:space="preserve">-tuloksissa havaittavissa merkittäviä poikkeamia useissa segmenteissä, mutta </w:t>
      </w:r>
      <w:proofErr w:type="spellStart"/>
      <w:r w:rsidR="00605C09">
        <w:rPr>
          <w:lang w:val="fi-FI"/>
        </w:rPr>
        <w:t>cta</w:t>
      </w:r>
      <w:proofErr w:type="spellEnd"/>
      <w:r w:rsidR="00605C09">
        <w:rPr>
          <w:lang w:val="fi-FI"/>
        </w:rPr>
        <w:t xml:space="preserve">-tulokset saavat pieniä arvoja niistä potilaista, joilla on merkittäviä ahtaumia useissa segmenteissä, mutta tämä ei näy </w:t>
      </w:r>
      <w:proofErr w:type="spellStart"/>
      <w:r w:rsidR="00605C09">
        <w:rPr>
          <w:lang w:val="fi-FI"/>
        </w:rPr>
        <w:t>pet</w:t>
      </w:r>
      <w:proofErr w:type="spellEnd"/>
      <w:r w:rsidR="00605C09">
        <w:rPr>
          <w:lang w:val="fi-FI"/>
        </w:rPr>
        <w:t>-tuloksista.</w:t>
      </w:r>
    </w:p>
    <w:p w14:paraId="281761CC" w14:textId="240FA0A2" w:rsidR="00605C09" w:rsidRDefault="00605C09" w:rsidP="001E2CEF">
      <w:pPr>
        <w:rPr>
          <w:lang w:val="fi-FI"/>
        </w:rPr>
      </w:pPr>
    </w:p>
    <w:p w14:paraId="0692324F" w14:textId="5B21B5E8" w:rsidR="00605C09" w:rsidRDefault="00605C09" w:rsidP="001E2CEF">
      <w:pPr>
        <w:rPr>
          <w:lang w:val="fi-FI"/>
        </w:rPr>
      </w:pPr>
      <w:r>
        <w:rPr>
          <w:lang w:val="fi-FI"/>
        </w:rPr>
        <w:t>PCA3 (selitysaste 0.037)</w:t>
      </w:r>
    </w:p>
    <w:p w14:paraId="374C6DA8" w14:textId="1F659EDC" w:rsidR="00605C09" w:rsidRDefault="00605C09" w:rsidP="001E2CEF">
      <w:pPr>
        <w:rPr>
          <w:lang w:val="fi-FI"/>
        </w:rPr>
      </w:pPr>
      <w:r>
        <w:rPr>
          <w:lang w:val="fi-FI"/>
        </w:rPr>
        <w:t xml:space="preserve">Muuttuja erottelee potilaat, joilla on korkeita </w:t>
      </w:r>
      <w:proofErr w:type="spellStart"/>
      <w:r>
        <w:rPr>
          <w:lang w:val="fi-FI"/>
        </w:rPr>
        <w:t>cta</w:t>
      </w:r>
      <w:proofErr w:type="spellEnd"/>
      <w:r>
        <w:rPr>
          <w:lang w:val="fi-FI"/>
        </w:rPr>
        <w:t xml:space="preserve">-arvoja segmenteissä LCX-C, LPD, LOM1, LOM2, LPL, RPD, RPL, LCX-B, ja joilta löytyy hypertension, </w:t>
      </w:r>
      <w:proofErr w:type="spellStart"/>
      <w:r>
        <w:rPr>
          <w:lang w:val="fi-FI"/>
        </w:rPr>
        <w:t>dyslipidemia</w:t>
      </w:r>
      <w:proofErr w:type="spellEnd"/>
      <w:r>
        <w:rPr>
          <w:lang w:val="fi-FI"/>
        </w:rPr>
        <w:t xml:space="preserve">, ja </w:t>
      </w:r>
      <w:proofErr w:type="spellStart"/>
      <w:r>
        <w:rPr>
          <w:lang w:val="fi-FI"/>
        </w:rPr>
        <w:t>dyspnea</w:t>
      </w:r>
      <w:proofErr w:type="spellEnd"/>
      <w:r>
        <w:rPr>
          <w:lang w:val="fi-FI"/>
        </w:rPr>
        <w:t xml:space="preserve">. Lisäksi näillä potilailla on pienet arvot muuttujissa ikä, LAD-A, </w:t>
      </w:r>
      <w:proofErr w:type="spellStart"/>
      <w:r>
        <w:rPr>
          <w:lang w:val="fi-FI"/>
        </w:rPr>
        <w:t>max</w:t>
      </w:r>
      <w:proofErr w:type="spellEnd"/>
      <w:r>
        <w:rPr>
          <w:lang w:val="fi-FI"/>
        </w:rPr>
        <w:t xml:space="preserve"> </w:t>
      </w:r>
      <w:proofErr w:type="spellStart"/>
      <w:r>
        <w:rPr>
          <w:lang w:val="fi-FI"/>
        </w:rPr>
        <w:t>cta</w:t>
      </w:r>
      <w:proofErr w:type="spellEnd"/>
      <w:r>
        <w:rPr>
          <w:lang w:val="fi-FI"/>
        </w:rPr>
        <w:t xml:space="preserve"> </w:t>
      </w:r>
      <w:proofErr w:type="spellStart"/>
      <w:r>
        <w:rPr>
          <w:lang w:val="fi-FI"/>
        </w:rPr>
        <w:t>type</w:t>
      </w:r>
      <w:proofErr w:type="spellEnd"/>
      <w:r>
        <w:rPr>
          <w:lang w:val="fi-FI"/>
        </w:rPr>
        <w:t xml:space="preserve"> ja </w:t>
      </w:r>
      <w:proofErr w:type="spellStart"/>
      <w:r>
        <w:rPr>
          <w:lang w:val="fi-FI"/>
        </w:rPr>
        <w:t>max</w:t>
      </w:r>
      <w:proofErr w:type="spellEnd"/>
      <w:r>
        <w:rPr>
          <w:lang w:val="fi-FI"/>
        </w:rPr>
        <w:t xml:space="preserve"> </w:t>
      </w:r>
      <w:proofErr w:type="spellStart"/>
      <w:r>
        <w:rPr>
          <w:lang w:val="fi-FI"/>
        </w:rPr>
        <w:t>high</w:t>
      </w:r>
      <w:proofErr w:type="spellEnd"/>
      <w:r>
        <w:rPr>
          <w:lang w:val="fi-FI"/>
        </w:rPr>
        <w:t xml:space="preserve"> </w:t>
      </w:r>
      <w:proofErr w:type="spellStart"/>
      <w:r>
        <w:rPr>
          <w:lang w:val="fi-FI"/>
        </w:rPr>
        <w:t>risk</w:t>
      </w:r>
      <w:proofErr w:type="spellEnd"/>
      <w:r>
        <w:rPr>
          <w:lang w:val="fi-FI"/>
        </w:rPr>
        <w:t xml:space="preserve"> </w:t>
      </w:r>
      <w:proofErr w:type="spellStart"/>
      <w:r>
        <w:rPr>
          <w:lang w:val="fi-FI"/>
        </w:rPr>
        <w:t>cta</w:t>
      </w:r>
      <w:proofErr w:type="spellEnd"/>
      <w:r>
        <w:rPr>
          <w:lang w:val="fi-FI"/>
        </w:rPr>
        <w:t xml:space="preserve"> </w:t>
      </w:r>
      <w:proofErr w:type="spellStart"/>
      <w:r>
        <w:rPr>
          <w:lang w:val="fi-FI"/>
        </w:rPr>
        <w:t>type</w:t>
      </w:r>
      <w:proofErr w:type="spellEnd"/>
      <w:r>
        <w:rPr>
          <w:lang w:val="fi-FI"/>
        </w:rPr>
        <w:t xml:space="preserve">. </w:t>
      </w:r>
      <w:r w:rsidR="00FD0D98">
        <w:rPr>
          <w:lang w:val="fi-FI"/>
        </w:rPr>
        <w:t xml:space="preserve">Eli muuttuja erottelee </w:t>
      </w:r>
      <w:r w:rsidR="00FD0D98">
        <w:rPr>
          <w:lang w:val="fi-FI"/>
        </w:rPr>
        <w:lastRenderedPageBreak/>
        <w:t xml:space="preserve">potilaat, jotka ovat vanhoja ja joilla on kohonneita </w:t>
      </w:r>
      <w:proofErr w:type="spellStart"/>
      <w:r w:rsidR="00FD0D98">
        <w:rPr>
          <w:lang w:val="fi-FI"/>
        </w:rPr>
        <w:t>cta</w:t>
      </w:r>
      <w:proofErr w:type="spellEnd"/>
      <w:r w:rsidR="00FD0D98">
        <w:rPr>
          <w:lang w:val="fi-FI"/>
        </w:rPr>
        <w:t xml:space="preserve">-arvoja proksimaalisimmissa suonissa, mutta jolla ei ole hypertension, </w:t>
      </w:r>
      <w:proofErr w:type="spellStart"/>
      <w:r w:rsidR="00FD0D98">
        <w:rPr>
          <w:lang w:val="fi-FI"/>
        </w:rPr>
        <w:t>dyslipidemiaa</w:t>
      </w:r>
      <w:proofErr w:type="spellEnd"/>
      <w:r w:rsidR="00FD0D98">
        <w:rPr>
          <w:lang w:val="fi-FI"/>
        </w:rPr>
        <w:t xml:space="preserve"> tai </w:t>
      </w:r>
      <w:proofErr w:type="spellStart"/>
      <w:r w:rsidR="00FD0D98">
        <w:rPr>
          <w:lang w:val="fi-FI"/>
        </w:rPr>
        <w:t>dyspneaa</w:t>
      </w:r>
      <w:proofErr w:type="spellEnd"/>
      <w:r w:rsidR="00FD0D98">
        <w:rPr>
          <w:lang w:val="fi-FI"/>
        </w:rPr>
        <w:t>.</w:t>
      </w:r>
    </w:p>
    <w:p w14:paraId="188C2495" w14:textId="5364269E" w:rsidR="00FD0D98" w:rsidRDefault="00FD0D98" w:rsidP="001E2CEF">
      <w:pPr>
        <w:rPr>
          <w:lang w:val="fi-FI"/>
        </w:rPr>
      </w:pPr>
    </w:p>
    <w:p w14:paraId="442A67F8" w14:textId="746DBC3F" w:rsidR="00FD0D98" w:rsidRDefault="00FD0D98" w:rsidP="001E2CEF">
      <w:pPr>
        <w:rPr>
          <w:lang w:val="fi-FI"/>
        </w:rPr>
      </w:pPr>
      <w:r>
        <w:rPr>
          <w:lang w:val="fi-FI"/>
        </w:rPr>
        <w:t>PCA4 (selitysaste 0.033)</w:t>
      </w:r>
    </w:p>
    <w:p w14:paraId="5933D107" w14:textId="523859CE" w:rsidR="00FD0D98" w:rsidRDefault="00FD0D98" w:rsidP="001E2CEF">
      <w:pPr>
        <w:rPr>
          <w:lang w:val="fi-FI"/>
        </w:rPr>
      </w:pPr>
      <w:r>
        <w:rPr>
          <w:lang w:val="fi-FI"/>
        </w:rPr>
        <w:t xml:space="preserve">Muuttuja kohdistaa huomion </w:t>
      </w:r>
      <w:proofErr w:type="gramStart"/>
      <w:r>
        <w:rPr>
          <w:lang w:val="fi-FI"/>
        </w:rPr>
        <w:t>potilaisiin</w:t>
      </w:r>
      <w:proofErr w:type="gramEnd"/>
      <w:r>
        <w:rPr>
          <w:lang w:val="fi-FI"/>
        </w:rPr>
        <w:t xml:space="preserve"> jotka ovat: nuoria tupakoivia miehiä, joilla on kohonneita arvoja segmenteissä LPD, LOM2, LPL, ja normaaleja arvoja segmenteissä RCA-C, RPD, RPL. Nämä erotetaan siis potilaista, jotka ovat vanhoja tupakoimattomia naisia, joilla kohonneita arvoja </w:t>
      </w:r>
      <w:proofErr w:type="spellStart"/>
      <w:r>
        <w:rPr>
          <w:lang w:val="fi-FI"/>
        </w:rPr>
        <w:t>segmenteissa</w:t>
      </w:r>
      <w:proofErr w:type="spellEnd"/>
      <w:r>
        <w:rPr>
          <w:lang w:val="fi-FI"/>
        </w:rPr>
        <w:t xml:space="preserve"> RCA-C, RPD, ja RPL ja normaaleja LPD, LOM2, LPL.</w:t>
      </w:r>
    </w:p>
    <w:p w14:paraId="56DA1C5C" w14:textId="087EDE2D" w:rsidR="00FD0D98" w:rsidRDefault="00FD0D98" w:rsidP="001E2CEF">
      <w:pPr>
        <w:rPr>
          <w:lang w:val="fi-FI"/>
        </w:rPr>
      </w:pPr>
    </w:p>
    <w:p w14:paraId="061E1548" w14:textId="1B8366C5" w:rsidR="00FD0D98" w:rsidRDefault="00FD0D98" w:rsidP="001E2CEF">
      <w:pPr>
        <w:rPr>
          <w:lang w:val="fi-FI"/>
        </w:rPr>
      </w:pPr>
      <w:r>
        <w:rPr>
          <w:lang w:val="fi-FI"/>
        </w:rPr>
        <w:t>PCA5 (selitysaste 0.030)</w:t>
      </w:r>
    </w:p>
    <w:p w14:paraId="1B0A5C66" w14:textId="326BFAC0" w:rsidR="00FD0D98" w:rsidRDefault="00E72642" w:rsidP="001E2CEF">
      <w:pPr>
        <w:rPr>
          <w:lang w:val="fi-FI"/>
        </w:rPr>
      </w:pPr>
      <w:r>
        <w:rPr>
          <w:lang w:val="fi-FI"/>
        </w:rPr>
        <w:t xml:space="preserve">Sama kuin edellä: Vanhat tupakoimattomat naiset, joilla ei ole hypertension, </w:t>
      </w:r>
      <w:proofErr w:type="spellStart"/>
      <w:r>
        <w:rPr>
          <w:lang w:val="fi-FI"/>
        </w:rPr>
        <w:t>dyslipidemia</w:t>
      </w:r>
      <w:proofErr w:type="spellEnd"/>
      <w:r>
        <w:rPr>
          <w:lang w:val="fi-FI"/>
        </w:rPr>
        <w:t xml:space="preserve">, </w:t>
      </w:r>
      <w:proofErr w:type="spellStart"/>
      <w:r>
        <w:rPr>
          <w:lang w:val="fi-FI"/>
        </w:rPr>
        <w:t>dyspnea</w:t>
      </w:r>
      <w:proofErr w:type="spellEnd"/>
      <w:r>
        <w:rPr>
          <w:lang w:val="fi-FI"/>
        </w:rPr>
        <w:t>, kohonneita CTA-arvoja segmenteissä LPD, LOM2, LPL ja normaaleja segmenteissä IM.</w:t>
      </w:r>
    </w:p>
    <w:p w14:paraId="737F611A" w14:textId="78BD1BFA" w:rsidR="00D80DE0" w:rsidRDefault="00D80DE0" w:rsidP="001E2CEF">
      <w:pPr>
        <w:rPr>
          <w:lang w:val="fi-FI"/>
        </w:rPr>
      </w:pPr>
    </w:p>
    <w:p w14:paraId="09E737A4" w14:textId="6184DCBD" w:rsidR="00D80DE0" w:rsidRDefault="00D80DE0" w:rsidP="00D80DE0">
      <w:pPr>
        <w:pStyle w:val="Subtitle"/>
        <w:rPr>
          <w:lang w:val="fi-FI"/>
        </w:rPr>
      </w:pPr>
      <w:r>
        <w:rPr>
          <w:lang w:val="fi-FI"/>
        </w:rPr>
        <w:t>23.7.2021</w:t>
      </w:r>
    </w:p>
    <w:p w14:paraId="4115399E" w14:textId="2E32CEB1" w:rsidR="00D80DE0" w:rsidRDefault="00D80DE0" w:rsidP="00D80DE0">
      <w:pPr>
        <w:rPr>
          <w:lang w:val="fi-FI"/>
        </w:rPr>
      </w:pPr>
      <w:r>
        <w:rPr>
          <w:lang w:val="fi-FI"/>
        </w:rPr>
        <w:t xml:space="preserve">PCA1-komponentti tekee selvän jakauksen potilaille. Vain </w:t>
      </w:r>
      <w:proofErr w:type="gramStart"/>
      <w:r>
        <w:rPr>
          <w:lang w:val="fi-FI"/>
        </w:rPr>
        <w:t>0.5%</w:t>
      </w:r>
      <w:proofErr w:type="gramEnd"/>
      <w:r>
        <w:rPr>
          <w:lang w:val="fi-FI"/>
        </w:rPr>
        <w:t>-5% potilaista, joilla on pienet PCA1-arvot saavat tapahtuman tarkasteluvuosista riippuen, kun taas 9%-25% potilaista, joilla on korkeat PCA1-arvot saavat tapahtuman. PCA1-komponentti oleellisesti jakaa potilaat niihin, joilla on kokonaisvaltaista, mutta lievää tukkeutuneisuutta suonistossa, ja niihin, joilla on useita vakavia ahtaumia, joten tämä ei ole yllätys. Jako on kuitenkin niin radikaali, että tätä kannattanee ottaa huomioon malleja luodessa tulevaisuudessa.</w:t>
      </w:r>
    </w:p>
    <w:p w14:paraId="6E302A73" w14:textId="15C98DD9" w:rsidR="00D80DE0" w:rsidRDefault="00D80DE0" w:rsidP="00D80DE0">
      <w:pPr>
        <w:rPr>
          <w:lang w:val="fi-FI"/>
        </w:rPr>
      </w:pPr>
      <w:r>
        <w:rPr>
          <w:lang w:val="fi-FI"/>
        </w:rPr>
        <w:t>PCA2-komponentti taas jakaa potilaat niihin, joilla on kohonneet PET-tulokset, mutta normaalit CTA-tulokset. 2 ja 3 vuoden sisällä tarkasteltaessa, tapahtumat ovat tiheimmillään PCA2-komponentin ääriarvoissa, kun taas jos tarkasteluvuotta ei rajoiteta, ainoastaan pienillä PCA2-komponentin arvoilla näkyy vastaavaa ilmiötä.</w:t>
      </w:r>
    </w:p>
    <w:p w14:paraId="705382FD" w14:textId="4E1D77DC" w:rsidR="00D80DE0" w:rsidRPr="00D80DE0" w:rsidRDefault="00D80DE0" w:rsidP="00D80DE0">
      <w:pPr>
        <w:rPr>
          <w:lang w:val="fi-FI"/>
        </w:rPr>
      </w:pPr>
      <w:r>
        <w:rPr>
          <w:lang w:val="fi-FI"/>
        </w:rPr>
        <w:t>Edellä mainitut tulokset pysyvät samoina, kun rajoitutaan vain potilaisiin, joille on tehty PET-tutkimus.</w:t>
      </w:r>
    </w:p>
    <w:p w14:paraId="3DB24B71" w14:textId="77777777" w:rsidR="001E2CEF" w:rsidRPr="001E2CEF" w:rsidRDefault="001E2CEF" w:rsidP="001E2CEF">
      <w:pPr>
        <w:rPr>
          <w:lang w:val="fi-FI"/>
        </w:rPr>
      </w:pPr>
    </w:p>
    <w:p w14:paraId="2A36D89A" w14:textId="15205A19" w:rsidR="00EC51A7" w:rsidRPr="001E2CEF" w:rsidRDefault="00EC51A7" w:rsidP="00796B8A">
      <w:pPr>
        <w:rPr>
          <w:lang w:val="fi-FI"/>
        </w:rPr>
      </w:pPr>
    </w:p>
    <w:p w14:paraId="152D35DF" w14:textId="77777777" w:rsidR="00EC51A7" w:rsidRPr="001E2CEF" w:rsidRDefault="00EC51A7" w:rsidP="00796B8A">
      <w:pPr>
        <w:rPr>
          <w:lang w:val="fi-FI"/>
        </w:rPr>
      </w:pPr>
    </w:p>
    <w:p w14:paraId="23C29C51" w14:textId="7BF392A2" w:rsidR="00CC3715" w:rsidRPr="001E2CEF" w:rsidRDefault="00CC3715">
      <w:pPr>
        <w:rPr>
          <w:lang w:val="fi-FI"/>
        </w:rPr>
      </w:pPr>
    </w:p>
    <w:p w14:paraId="4A4D4E6E" w14:textId="737F46A5" w:rsidR="00CC3715" w:rsidRDefault="00CC3715">
      <w:pPr>
        <w:rPr>
          <w:rStyle w:val="Strong"/>
          <w:lang w:val="fi-FI"/>
        </w:rPr>
      </w:pPr>
      <w:r w:rsidRPr="00CC3715">
        <w:rPr>
          <w:rStyle w:val="Strong"/>
          <w:lang w:val="fi-FI"/>
        </w:rPr>
        <w:t>Ensi kerralla:</w:t>
      </w:r>
    </w:p>
    <w:p w14:paraId="74C62226" w14:textId="20A03FE4" w:rsidR="00E72642" w:rsidRPr="00B404AE" w:rsidRDefault="00B404AE" w:rsidP="00B404AE">
      <w:pPr>
        <w:pStyle w:val="ListParagraph"/>
        <w:numPr>
          <w:ilvl w:val="0"/>
          <w:numId w:val="3"/>
        </w:numPr>
        <w:rPr>
          <w:rStyle w:val="Strong"/>
          <w:lang w:val="fi-FI"/>
        </w:rPr>
      </w:pPr>
      <w:r>
        <w:rPr>
          <w:rStyle w:val="Strong"/>
          <w:lang w:val="fi-FI"/>
        </w:rPr>
        <w:t>PCA-tarkastelua</w:t>
      </w:r>
    </w:p>
    <w:p w14:paraId="21955D94" w14:textId="57040CAE" w:rsidR="00CC3715" w:rsidRDefault="00CC3715" w:rsidP="00CC3715">
      <w:pPr>
        <w:rPr>
          <w:rStyle w:val="Strong"/>
          <w:lang w:val="fi-FI"/>
        </w:rPr>
      </w:pPr>
      <w:r>
        <w:rPr>
          <w:rStyle w:val="Strong"/>
          <w:lang w:val="fi-FI"/>
        </w:rPr>
        <w:t>Tulevaisuudessa:</w:t>
      </w:r>
    </w:p>
    <w:p w14:paraId="51674155" w14:textId="18F9A156" w:rsidR="00CC3715" w:rsidRDefault="00CC3715" w:rsidP="00CC3715">
      <w:pPr>
        <w:pStyle w:val="ListParagraph"/>
        <w:numPr>
          <w:ilvl w:val="0"/>
          <w:numId w:val="1"/>
        </w:numPr>
        <w:rPr>
          <w:rStyle w:val="Strong"/>
          <w:lang w:val="fi-FI"/>
        </w:rPr>
      </w:pPr>
      <w:r>
        <w:rPr>
          <w:rStyle w:val="Strong"/>
          <w:lang w:val="fi-FI"/>
        </w:rPr>
        <w:t>Pyri ennustamaan potilaan elinaikaa (eli regressio kohdemuuttujalla ’</w:t>
      </w:r>
      <w:proofErr w:type="spellStart"/>
      <w:r>
        <w:rPr>
          <w:rStyle w:val="Strong"/>
          <w:lang w:val="fi-FI"/>
        </w:rPr>
        <w:t>passed</w:t>
      </w:r>
      <w:proofErr w:type="spellEnd"/>
      <w:r>
        <w:rPr>
          <w:rStyle w:val="Strong"/>
          <w:lang w:val="fi-FI"/>
        </w:rPr>
        <w:t xml:space="preserve"> </w:t>
      </w:r>
      <w:proofErr w:type="spellStart"/>
      <w:r>
        <w:rPr>
          <w:rStyle w:val="Strong"/>
          <w:lang w:val="fi-FI"/>
        </w:rPr>
        <w:t>time</w:t>
      </w:r>
      <w:proofErr w:type="spellEnd"/>
      <w:r>
        <w:rPr>
          <w:rStyle w:val="Strong"/>
          <w:lang w:val="fi-FI"/>
        </w:rPr>
        <w:t>’)</w:t>
      </w:r>
    </w:p>
    <w:p w14:paraId="3BAF313E" w14:textId="7F04EBDD" w:rsidR="00CC3715" w:rsidRPr="00CC3715" w:rsidRDefault="00CC3715" w:rsidP="00CC3715">
      <w:pPr>
        <w:pStyle w:val="ListParagraph"/>
        <w:numPr>
          <w:ilvl w:val="0"/>
          <w:numId w:val="1"/>
        </w:numPr>
        <w:rPr>
          <w:rStyle w:val="Strong"/>
          <w:lang w:val="fi-FI"/>
        </w:rPr>
      </w:pPr>
      <w:r>
        <w:rPr>
          <w:rStyle w:val="Strong"/>
          <w:lang w:val="fi-FI"/>
        </w:rPr>
        <w:t xml:space="preserve">Kehitä Deep Learning </w:t>
      </w:r>
      <w:proofErr w:type="spellStart"/>
      <w:r>
        <w:rPr>
          <w:rStyle w:val="Strong"/>
          <w:lang w:val="fi-FI"/>
        </w:rPr>
        <w:t>modelia</w:t>
      </w:r>
      <w:proofErr w:type="spellEnd"/>
      <w:r>
        <w:rPr>
          <w:rStyle w:val="Strong"/>
          <w:lang w:val="fi-FI"/>
        </w:rPr>
        <w:t>.</w:t>
      </w:r>
    </w:p>
    <w:sectPr w:rsidR="00CC3715" w:rsidRPr="00CC3715" w:rsidSect="00C751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E6A38"/>
    <w:multiLevelType w:val="hybridMultilevel"/>
    <w:tmpl w:val="8CCC08AA"/>
    <w:lvl w:ilvl="0" w:tplc="F198147E">
      <w:start w:val="2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A63F8B"/>
    <w:multiLevelType w:val="hybridMultilevel"/>
    <w:tmpl w:val="53CE5E92"/>
    <w:lvl w:ilvl="0" w:tplc="781C5910">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C9126F3"/>
    <w:multiLevelType w:val="hybridMultilevel"/>
    <w:tmpl w:val="FE64DBEC"/>
    <w:lvl w:ilvl="0" w:tplc="A5E850FA">
      <w:start w:val="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87D"/>
    <w:rsid w:val="001E2CEF"/>
    <w:rsid w:val="00282FDF"/>
    <w:rsid w:val="003A387D"/>
    <w:rsid w:val="003D2A2C"/>
    <w:rsid w:val="004233D9"/>
    <w:rsid w:val="00605C09"/>
    <w:rsid w:val="00637B53"/>
    <w:rsid w:val="00661AED"/>
    <w:rsid w:val="00765E69"/>
    <w:rsid w:val="00796B8A"/>
    <w:rsid w:val="00A04979"/>
    <w:rsid w:val="00B404AE"/>
    <w:rsid w:val="00B6727E"/>
    <w:rsid w:val="00BB1275"/>
    <w:rsid w:val="00C7515E"/>
    <w:rsid w:val="00CC3715"/>
    <w:rsid w:val="00D74F8F"/>
    <w:rsid w:val="00D80DE0"/>
    <w:rsid w:val="00DA3F36"/>
    <w:rsid w:val="00E72642"/>
    <w:rsid w:val="00E87B78"/>
    <w:rsid w:val="00EC51A7"/>
    <w:rsid w:val="00EE4D5C"/>
    <w:rsid w:val="00FD0D98"/>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46315"/>
  <w15:chartTrackingRefBased/>
  <w15:docId w15:val="{FE04DBAB-8971-49CD-A7E3-6E3DA8980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765E6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65E69"/>
    <w:rPr>
      <w:rFonts w:eastAsiaTheme="minorEastAsia"/>
      <w:color w:val="5A5A5A" w:themeColor="text1" w:themeTint="A5"/>
      <w:spacing w:val="15"/>
    </w:rPr>
  </w:style>
  <w:style w:type="character" w:styleId="Strong">
    <w:name w:val="Strong"/>
    <w:basedOn w:val="DefaultParagraphFont"/>
    <w:uiPriority w:val="22"/>
    <w:qFormat/>
    <w:rsid w:val="00CC3715"/>
    <w:rPr>
      <w:b/>
      <w:bCs/>
    </w:rPr>
  </w:style>
  <w:style w:type="paragraph" w:styleId="ListParagraph">
    <w:name w:val="List Paragraph"/>
    <w:basedOn w:val="Normal"/>
    <w:uiPriority w:val="34"/>
    <w:qFormat/>
    <w:rsid w:val="00CC37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838</TotalTime>
  <Pages>3</Pages>
  <Words>1085</Words>
  <Characters>6188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Jonne Tamminen</dc:creator>
  <cp:keywords/>
  <dc:description/>
  <cp:lastModifiedBy>Jonne Tamminen</cp:lastModifiedBy>
  <cp:revision>7</cp:revision>
  <dcterms:created xsi:type="dcterms:W3CDTF">2021-07-05T17:18:00Z</dcterms:created>
  <dcterms:modified xsi:type="dcterms:W3CDTF">2021-07-23T10:38:00Z</dcterms:modified>
</cp:coreProperties>
</file>