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4CCA6" w14:textId="270057FD" w:rsidR="00382E47" w:rsidRDefault="007734CA">
      <w:pPr>
        <w:rPr>
          <w:lang w:val="nl-NL"/>
        </w:rPr>
      </w:pP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</w:t>
      </w:r>
    </w:p>
    <w:p w14:paraId="4E0A4D7C" w14:textId="6C37C4B5" w:rsidR="007734CA" w:rsidRDefault="007734CA" w:rsidP="007734C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Grote sprong tussen best </w:t>
      </w:r>
      <w:proofErr w:type="spellStart"/>
      <w:r>
        <w:rPr>
          <w:lang w:val="nl-NL"/>
        </w:rPr>
        <w:t>challenge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Haaksbergerstraat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study</w:t>
      </w:r>
      <w:proofErr w:type="spellEnd"/>
    </w:p>
    <w:p w14:paraId="4C23B807" w14:textId="122AAA50" w:rsidR="007734CA" w:rsidRDefault="007734CA" w:rsidP="007734C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Phase</w:t>
      </w:r>
      <w:proofErr w:type="spellEnd"/>
      <w:r>
        <w:rPr>
          <w:lang w:val="nl-NL"/>
        </w:rPr>
        <w:t xml:space="preserve"> 2:</w:t>
      </w:r>
    </w:p>
    <w:p w14:paraId="34FBD829" w14:textId="2503746A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Veel technische vragen voor </w:t>
      </w:r>
      <w:proofErr w:type="spellStart"/>
      <w:r>
        <w:rPr>
          <w:lang w:val="nl-NL"/>
        </w:rPr>
        <w:t>guiding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questions</w:t>
      </w:r>
      <w:proofErr w:type="spellEnd"/>
      <w:r>
        <w:rPr>
          <w:lang w:val="nl-NL"/>
        </w:rPr>
        <w:t xml:space="preserve">. Wat we missen is meer niet technische vragen zoals: is er subsidie? Wat vinden mensen van de wateroverlast? </w:t>
      </w:r>
      <w:proofErr w:type="spellStart"/>
      <w:r>
        <w:rPr>
          <w:lang w:val="nl-NL"/>
        </w:rPr>
        <w:t>Guiding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questions</w:t>
      </w:r>
      <w:proofErr w:type="spellEnd"/>
      <w:r>
        <w:rPr>
          <w:lang w:val="nl-NL"/>
        </w:rPr>
        <w:t xml:space="preserve"> gaan nu te veel over het model. Neem meer vragen mee over de echte impact. Dit kan ons helpen met beargumenteren waarom wij voor een filmpje kiezen. </w:t>
      </w:r>
    </w:p>
    <w:p w14:paraId="5F4A0289" w14:textId="2F7C6378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Voor wie is dit nu echt een probleem? Dus wie is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problem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>. Dit is niet duidelijk uit het pr</w:t>
      </w:r>
      <w:proofErr w:type="spellStart"/>
      <w:r>
        <w:rPr>
          <w:lang w:val="nl-NL"/>
        </w:rPr>
        <w:t>ogress</w:t>
      </w:r>
      <w:proofErr w:type="spellEnd"/>
      <w:r>
        <w:rPr>
          <w:lang w:val="nl-NL"/>
        </w:rPr>
        <w:t xml:space="preserve"> report. </w:t>
      </w:r>
    </w:p>
    <w:p w14:paraId="03012961" w14:textId="4D0DF70C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 w:rsidRPr="007734CA">
        <w:t>Current status</w:t>
      </w:r>
      <w:proofErr w:type="gramEnd"/>
      <w:r w:rsidRPr="007734CA">
        <w:t xml:space="preserve"> of the guiding a</w:t>
      </w:r>
      <w:r>
        <w:t xml:space="preserve">ctivities. </w:t>
      </w:r>
      <w:r w:rsidRPr="007734CA">
        <w:rPr>
          <w:lang w:val="nl-NL"/>
        </w:rPr>
        <w:t>De precieze status report en w</w:t>
      </w:r>
      <w:r>
        <w:rPr>
          <w:lang w:val="nl-NL"/>
        </w:rPr>
        <w:t xml:space="preserve">at we al gedaan hebben mist nog. We benoemen nu alleen wat we willen onderzoeken, maar hoever zijn we nou daadwerkelijk. </w:t>
      </w:r>
    </w:p>
    <w:p w14:paraId="36B2984D" w14:textId="7173CA0F" w:rsidR="007734CA" w:rsidRDefault="007734CA" w:rsidP="007734C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Self</w:t>
      </w:r>
      <w:proofErr w:type="spellEnd"/>
      <w:r>
        <w:rPr>
          <w:lang w:val="nl-NL"/>
        </w:rPr>
        <w:t>-assessment:</w:t>
      </w:r>
    </w:p>
    <w:p w14:paraId="75BF9BE6" w14:textId="4CD3A866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 gaan wij nou de impact meten? Hoe verzamelen </w:t>
      </w:r>
      <w:proofErr w:type="spellStart"/>
      <w:r>
        <w:rPr>
          <w:lang w:val="nl-NL"/>
        </w:rPr>
        <w:t>evidence</w:t>
      </w:r>
      <w:proofErr w:type="spellEnd"/>
      <w:r>
        <w:rPr>
          <w:lang w:val="nl-NL"/>
        </w:rPr>
        <w:t xml:space="preserve">. </w:t>
      </w:r>
    </w:p>
    <w:p w14:paraId="5AB4B9DA" w14:textId="6164C690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 is dat we nagaan of we het zelf of een ander groepje het kan beoordelen. Niet alleen Robin gaat het beoordelen. Maak het dus concreter. Gebruik onze target-</w:t>
      </w:r>
      <w:proofErr w:type="spellStart"/>
      <w:r>
        <w:rPr>
          <w:lang w:val="nl-NL"/>
        </w:rPr>
        <w:t>audience</w:t>
      </w:r>
      <w:proofErr w:type="spellEnd"/>
      <w:r>
        <w:rPr>
          <w:lang w:val="nl-NL"/>
        </w:rPr>
        <w:t xml:space="preserve">. </w:t>
      </w:r>
    </w:p>
    <w:p w14:paraId="2EF62AA5" w14:textId="603B34B6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Model </w:t>
      </w:r>
      <w:proofErr w:type="spellStart"/>
      <w:r>
        <w:rPr>
          <w:lang w:val="nl-NL"/>
        </w:rPr>
        <w:t>quality</w:t>
      </w:r>
      <w:proofErr w:type="spellEnd"/>
      <w:r>
        <w:rPr>
          <w:lang w:val="nl-NL"/>
        </w:rPr>
        <w:t xml:space="preserve">: Wessel zal iets zeggen over model </w:t>
      </w:r>
      <w:proofErr w:type="spellStart"/>
      <w:r>
        <w:rPr>
          <w:lang w:val="nl-NL"/>
        </w:rPr>
        <w:t>quality</w:t>
      </w:r>
      <w:proofErr w:type="spellEnd"/>
      <w:r>
        <w:rPr>
          <w:lang w:val="nl-NL"/>
        </w:rPr>
        <w:t>. Onze target-</w:t>
      </w:r>
      <w:proofErr w:type="spellStart"/>
      <w:r>
        <w:rPr>
          <w:lang w:val="nl-NL"/>
        </w:rPr>
        <w:t>audience</w:t>
      </w:r>
      <w:proofErr w:type="spellEnd"/>
      <w:r>
        <w:rPr>
          <w:lang w:val="nl-NL"/>
        </w:rPr>
        <w:t xml:space="preserve">. </w:t>
      </w:r>
    </w:p>
    <w:p w14:paraId="7EB72EBB" w14:textId="53FA805E" w:rsidR="007734CA" w:rsidRDefault="007734CA" w:rsidP="007734C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Als we poster en video doen, mogen er twee aparte criteria komen voor de poster en de video die </w:t>
      </w:r>
      <w:proofErr w:type="spellStart"/>
      <w:r>
        <w:rPr>
          <w:lang w:val="nl-NL"/>
        </w:rPr>
        <w:t>inprincipe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geassesd</w:t>
      </w:r>
      <w:proofErr w:type="spellEnd"/>
      <w:r>
        <w:rPr>
          <w:lang w:val="nl-NL"/>
        </w:rPr>
        <w:t xml:space="preserve"> worden op dezelfde criteria. </w:t>
      </w:r>
    </w:p>
    <w:p w14:paraId="55C38B87" w14:textId="7C524782" w:rsidR="00D677DC" w:rsidRDefault="00D677DC" w:rsidP="00D677D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Tip van Robin: interactieve poster voor de onlineversie. Filmpjes in de poster. Hard-copy blijft met QR-codes. </w:t>
      </w:r>
    </w:p>
    <w:p w14:paraId="1B2B2767" w14:textId="68A21729" w:rsidR="00D677DC" w:rsidRDefault="00D677DC" w:rsidP="00D677DC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Filmpje en poster mogen in het Nederlands</w:t>
      </w:r>
    </w:p>
    <w:p w14:paraId="3FD9BDC2" w14:textId="77777777" w:rsidR="00D677DC" w:rsidRPr="00D677DC" w:rsidRDefault="00D677DC" w:rsidP="00D677DC">
      <w:pPr>
        <w:pStyle w:val="Lijstalinea"/>
        <w:numPr>
          <w:ilvl w:val="1"/>
          <w:numId w:val="1"/>
        </w:numPr>
        <w:rPr>
          <w:lang w:val="nl-NL"/>
        </w:rPr>
      </w:pPr>
    </w:p>
    <w:sectPr w:rsidR="00D677DC" w:rsidRPr="00D6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0E2"/>
    <w:multiLevelType w:val="hybridMultilevel"/>
    <w:tmpl w:val="220EDC9A"/>
    <w:lvl w:ilvl="0" w:tplc="30383FA6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2MDOxMDcyNjA3MjRQ0lEKTi0uzszPAykwrAUAjAe62ywAAAA="/>
  </w:docVars>
  <w:rsids>
    <w:rsidRoot w:val="007734CA"/>
    <w:rsid w:val="003512A3"/>
    <w:rsid w:val="00382E47"/>
    <w:rsid w:val="005B480D"/>
    <w:rsid w:val="007734CA"/>
    <w:rsid w:val="00A03CBE"/>
    <w:rsid w:val="00D6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C80C"/>
  <w15:chartTrackingRefBased/>
  <w15:docId w15:val="{4D8143FD-D8E3-4DA1-BE1D-45E16E9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34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34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34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34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34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34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34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34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34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34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3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8615C33878408104C156CAA32FA3" ma:contentTypeVersion="11" ma:contentTypeDescription="Create a new document." ma:contentTypeScope="" ma:versionID="c0071b15115a0b3cbb7895103a263e53">
  <xsd:schema xmlns:xsd="http://www.w3.org/2001/XMLSchema" xmlns:xs="http://www.w3.org/2001/XMLSchema" xmlns:p="http://schemas.microsoft.com/office/2006/metadata/properties" xmlns:ns2="562036d2-f796-4c01-b3a4-a99a6f6cef49" xmlns:ns3="bd656fe0-1f19-4e8e-a0d6-2b4587699123" targetNamespace="http://schemas.microsoft.com/office/2006/metadata/properties" ma:root="true" ma:fieldsID="2c49ff98bdbbf5069c671947e2a055cb" ns2:_="" ns3:_="">
    <xsd:import namespace="562036d2-f796-4c01-b3a4-a99a6f6cef49"/>
    <xsd:import namespace="bd656fe0-1f19-4e8e-a0d6-2b4587699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036d2-f796-4c01-b3a4-a99a6f6ce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56fe0-1f19-4e8e-a0d6-2b45876991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f68035-3025-4b74-a207-130d306092a2}" ma:internalName="TaxCatchAll" ma:showField="CatchAllData" ma:web="bd656fe0-1f19-4e8e-a0d6-2b4587699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56fe0-1f19-4e8e-a0d6-2b4587699123" xsi:nil="true"/>
    <lcf76f155ced4ddcb4097134ff3c332f xmlns="562036d2-f796-4c01-b3a4-a99a6f6cef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BFB748-3E89-43D9-8857-9E1730A910B1}"/>
</file>

<file path=customXml/itemProps2.xml><?xml version="1.0" encoding="utf-8"?>
<ds:datastoreItem xmlns:ds="http://schemas.openxmlformats.org/officeDocument/2006/customXml" ds:itemID="{5776112E-3307-4944-B695-021013513639}"/>
</file>

<file path=customXml/itemProps3.xml><?xml version="1.0" encoding="utf-8"?>
<ds:datastoreItem xmlns:ds="http://schemas.openxmlformats.org/officeDocument/2006/customXml" ds:itemID="{F3B1A58C-5D81-48ED-B00A-BC50D8E612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Brinkers, R.A. (Roel, Student M-CEM)</dc:creator>
  <cp:keywords/>
  <dc:description/>
  <cp:lastModifiedBy>Brinkers, R.A. (Roel, Student M-CEM)</cp:lastModifiedBy>
  <cp:revision>1</cp:revision>
  <dcterms:created xsi:type="dcterms:W3CDTF">2024-10-14T13:34:00Z</dcterms:created>
  <dcterms:modified xsi:type="dcterms:W3CDTF">2024-10-14T13:48:00Z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0x01010086228615C33878408104C156CAA32FA3</vt:lpwstr>
  </property>
</Properties>
</file>