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620B6" w14:textId="77777777" w:rsidR="001466C2" w:rsidRDefault="001466C2" w:rsidP="001B29C0">
      <w:pPr>
        <w:jc w:val="center"/>
        <w:rPr>
          <w:b/>
          <w:bCs/>
          <w:sz w:val="48"/>
          <w:szCs w:val="48"/>
        </w:rPr>
      </w:pPr>
    </w:p>
    <w:p w14:paraId="01B38A64" w14:textId="77777777" w:rsidR="001466C2" w:rsidRDefault="001466C2" w:rsidP="001B29C0">
      <w:pPr>
        <w:jc w:val="center"/>
        <w:rPr>
          <w:b/>
          <w:bCs/>
          <w:sz w:val="48"/>
          <w:szCs w:val="48"/>
        </w:rPr>
      </w:pPr>
    </w:p>
    <w:p w14:paraId="55DD3D5D" w14:textId="60220039" w:rsidR="009539BD" w:rsidRDefault="004E5AF5" w:rsidP="001B29C0">
      <w:pPr>
        <w:jc w:val="center"/>
        <w:rPr>
          <w:b/>
          <w:sz w:val="48"/>
          <w:szCs w:val="48"/>
        </w:rPr>
      </w:pPr>
      <w:r w:rsidRPr="001466C2">
        <w:rPr>
          <w:b/>
          <w:sz w:val="48"/>
          <w:szCs w:val="48"/>
        </w:rPr>
        <w:t>Projec</w:t>
      </w:r>
      <w:r w:rsidR="00905E00" w:rsidRPr="001466C2">
        <w:rPr>
          <w:b/>
          <w:sz w:val="48"/>
          <w:szCs w:val="48"/>
        </w:rPr>
        <w:t>t progress report</w:t>
      </w:r>
    </w:p>
    <w:p w14:paraId="540F1532" w14:textId="788E47C7" w:rsidR="001466C2" w:rsidRPr="001466C2" w:rsidRDefault="001466C2" w:rsidP="001B29C0">
      <w:pPr>
        <w:jc w:val="center"/>
        <w:rPr>
          <w:b/>
          <w:bCs/>
          <w:i/>
          <w:iCs/>
          <w:sz w:val="36"/>
          <w:szCs w:val="36"/>
        </w:rPr>
      </w:pPr>
      <w:r>
        <w:rPr>
          <w:b/>
          <w:bCs/>
          <w:i/>
          <w:iCs/>
          <w:sz w:val="36"/>
          <w:szCs w:val="36"/>
        </w:rPr>
        <w:t>Civil Engineering Challenges</w:t>
      </w:r>
    </w:p>
    <w:p w14:paraId="1062352C" w14:textId="77777777" w:rsidR="00C3045B" w:rsidRDefault="00C3045B" w:rsidP="001B29C0">
      <w:pPr>
        <w:jc w:val="center"/>
        <w:rPr>
          <w:b/>
          <w:bCs/>
          <w:sz w:val="40"/>
          <w:szCs w:val="40"/>
        </w:rPr>
      </w:pPr>
    </w:p>
    <w:p w14:paraId="1BA30D20" w14:textId="77777777" w:rsidR="001466C2" w:rsidRDefault="001466C2" w:rsidP="001B29C0">
      <w:pPr>
        <w:jc w:val="center"/>
        <w:rPr>
          <w:b/>
          <w:bCs/>
          <w:sz w:val="40"/>
          <w:szCs w:val="40"/>
        </w:rPr>
      </w:pPr>
    </w:p>
    <w:p w14:paraId="386A873E" w14:textId="355CC8E9" w:rsidR="009539BD" w:rsidRPr="001466C2" w:rsidRDefault="009539BD" w:rsidP="001B29C0">
      <w:pPr>
        <w:jc w:val="center"/>
        <w:rPr>
          <w:b/>
          <w:sz w:val="28"/>
          <w:szCs w:val="28"/>
        </w:rPr>
      </w:pPr>
      <w:r w:rsidRPr="001466C2">
        <w:rPr>
          <w:b/>
          <w:sz w:val="28"/>
          <w:szCs w:val="28"/>
        </w:rPr>
        <w:t>Group 4</w:t>
      </w:r>
    </w:p>
    <w:p w14:paraId="3A5F3B6F" w14:textId="5F256494" w:rsidR="00C3045B" w:rsidRDefault="00C3045B" w:rsidP="001B29C0">
      <w:pPr>
        <w:jc w:val="center"/>
      </w:pPr>
      <w:r>
        <w:t xml:space="preserve">Martin Pozdech </w:t>
      </w:r>
      <w:r w:rsidR="009539BD">
        <w:t>–</w:t>
      </w:r>
      <w:r>
        <w:t xml:space="preserve"> </w:t>
      </w:r>
      <w:r w:rsidR="009539BD">
        <w:t>s2496712</w:t>
      </w:r>
    </w:p>
    <w:p w14:paraId="7034E30F" w14:textId="56F6EBEA" w:rsidR="00EC4910" w:rsidRDefault="008F52C5" w:rsidP="00EC4910">
      <w:pPr>
        <w:jc w:val="center"/>
      </w:pPr>
      <w:r>
        <w:t>Liz Hoffmann –</w:t>
      </w:r>
      <w:r w:rsidR="009D1280">
        <w:t xml:space="preserve"> s</w:t>
      </w:r>
      <w:r w:rsidR="00834529">
        <w:t>3</w:t>
      </w:r>
      <w:r w:rsidR="00EC4910">
        <w:t>353443</w:t>
      </w:r>
    </w:p>
    <w:p w14:paraId="4F2BAD6B" w14:textId="37B0ABD3" w:rsidR="004F5A4B" w:rsidRDefault="004F5A4B" w:rsidP="001B29C0">
      <w:pPr>
        <w:jc w:val="center"/>
      </w:pPr>
      <w:r>
        <w:t xml:space="preserve">Ali </w:t>
      </w:r>
      <w:proofErr w:type="spellStart"/>
      <w:r>
        <w:t>Biabani</w:t>
      </w:r>
      <w:proofErr w:type="spellEnd"/>
      <w:r>
        <w:t xml:space="preserve"> –</w:t>
      </w:r>
      <w:r w:rsidR="7E8568A4">
        <w:t xml:space="preserve"> s3282791</w:t>
      </w:r>
    </w:p>
    <w:p w14:paraId="128BC8B4" w14:textId="15B52E00" w:rsidR="00AE0511" w:rsidRDefault="00AE0511" w:rsidP="001B29C0">
      <w:pPr>
        <w:jc w:val="center"/>
      </w:pPr>
      <w:r>
        <w:t>Mehdi Khajavi –</w:t>
      </w:r>
      <w:r w:rsidR="71DC2652">
        <w:t xml:space="preserve"> s3205290</w:t>
      </w:r>
    </w:p>
    <w:p w14:paraId="59957724" w14:textId="77777777" w:rsidR="00AE0511" w:rsidRDefault="00AE0511" w:rsidP="001B29C0">
      <w:pPr>
        <w:jc w:val="center"/>
      </w:pPr>
    </w:p>
    <w:p w14:paraId="05ED6C21" w14:textId="77777777" w:rsidR="009E18F3" w:rsidRDefault="00AE0511" w:rsidP="001B29C0">
      <w:pPr>
        <w:jc w:val="center"/>
      </w:pPr>
      <w:r>
        <w:t>11/10/2024</w:t>
      </w:r>
    </w:p>
    <w:p w14:paraId="1D701B86" w14:textId="77777777" w:rsidR="009E18F3" w:rsidRDefault="009E18F3" w:rsidP="001B29C0">
      <w:pPr>
        <w:jc w:val="center"/>
      </w:pPr>
    </w:p>
    <w:p w14:paraId="5DAA7CA5" w14:textId="77777777" w:rsidR="009E18F3" w:rsidRDefault="009E18F3" w:rsidP="001B29C0">
      <w:pPr>
        <w:jc w:val="center"/>
      </w:pPr>
    </w:p>
    <w:p w14:paraId="79E1F81E" w14:textId="77777777" w:rsidR="009E18F3" w:rsidRDefault="009E18F3" w:rsidP="001B29C0">
      <w:pPr>
        <w:jc w:val="center"/>
      </w:pPr>
    </w:p>
    <w:p w14:paraId="7C07E6C0" w14:textId="77777777" w:rsidR="00FB6AA9" w:rsidRDefault="00FB6AA9" w:rsidP="001B29C0">
      <w:pPr>
        <w:jc w:val="center"/>
        <w:rPr>
          <w:b/>
          <w:bCs/>
          <w:sz w:val="40"/>
          <w:szCs w:val="40"/>
        </w:rPr>
      </w:pPr>
    </w:p>
    <w:p w14:paraId="7E35F988" w14:textId="77777777" w:rsidR="00FB6AA9" w:rsidRDefault="00FB6AA9" w:rsidP="001B29C0">
      <w:pPr>
        <w:jc w:val="center"/>
        <w:rPr>
          <w:b/>
          <w:bCs/>
          <w:sz w:val="40"/>
          <w:szCs w:val="40"/>
        </w:rPr>
      </w:pPr>
    </w:p>
    <w:p w14:paraId="24418097" w14:textId="77777777" w:rsidR="00FB6AA9" w:rsidRDefault="00FB6AA9" w:rsidP="001B29C0">
      <w:pPr>
        <w:jc w:val="center"/>
        <w:rPr>
          <w:b/>
          <w:bCs/>
          <w:sz w:val="40"/>
          <w:szCs w:val="40"/>
        </w:rPr>
      </w:pPr>
    </w:p>
    <w:p w14:paraId="0923893E" w14:textId="77777777" w:rsidR="00FB6AA9" w:rsidRDefault="00FB6AA9" w:rsidP="001B29C0">
      <w:pPr>
        <w:jc w:val="center"/>
        <w:rPr>
          <w:b/>
          <w:bCs/>
          <w:sz w:val="40"/>
          <w:szCs w:val="40"/>
        </w:rPr>
      </w:pPr>
    </w:p>
    <w:p w14:paraId="5745179A" w14:textId="77777777" w:rsidR="00FB6AA9" w:rsidRDefault="00FB6AA9" w:rsidP="00FB6AA9">
      <w:pPr>
        <w:rPr>
          <w:b/>
          <w:bCs/>
          <w:sz w:val="40"/>
          <w:szCs w:val="40"/>
        </w:rPr>
      </w:pPr>
    </w:p>
    <w:p w14:paraId="7B86655D" w14:textId="77777777" w:rsidR="00FB6AA9" w:rsidRDefault="00FB6AA9" w:rsidP="00FB6AA9">
      <w:pPr>
        <w:rPr>
          <w:b/>
          <w:bCs/>
          <w:sz w:val="40"/>
          <w:szCs w:val="40"/>
        </w:rPr>
      </w:pPr>
    </w:p>
    <w:p w14:paraId="00C2FBBC" w14:textId="77777777" w:rsidR="00FB6AA9" w:rsidRDefault="00FB6AA9" w:rsidP="00FB6AA9">
      <w:pPr>
        <w:rPr>
          <w:b/>
          <w:bCs/>
          <w:sz w:val="40"/>
          <w:szCs w:val="40"/>
        </w:rPr>
      </w:pPr>
    </w:p>
    <w:p w14:paraId="5A6FA004" w14:textId="77777777" w:rsidR="00FB6AA9" w:rsidRDefault="00FB6AA9" w:rsidP="00FB6AA9">
      <w:pPr>
        <w:rPr>
          <w:b/>
          <w:bCs/>
          <w:sz w:val="40"/>
          <w:szCs w:val="40"/>
        </w:rPr>
      </w:pPr>
    </w:p>
    <w:p w14:paraId="3C43EE37" w14:textId="77777777" w:rsidR="00FB6AA9" w:rsidRDefault="00FB6AA9" w:rsidP="00FB6AA9">
      <w:pPr>
        <w:rPr>
          <w:b/>
          <w:bCs/>
          <w:sz w:val="40"/>
          <w:szCs w:val="40"/>
        </w:rPr>
      </w:pPr>
    </w:p>
    <w:p w14:paraId="1D59E251" w14:textId="77777777" w:rsidR="00FB6AA9" w:rsidRDefault="00FB6AA9" w:rsidP="00FB6AA9">
      <w:pPr>
        <w:rPr>
          <w:b/>
          <w:bCs/>
          <w:sz w:val="40"/>
          <w:szCs w:val="40"/>
        </w:rPr>
      </w:pPr>
    </w:p>
    <w:p w14:paraId="2AFDA1B8" w14:textId="77777777" w:rsidR="00FB6AA9" w:rsidRDefault="00FB6AA9" w:rsidP="00FB6AA9">
      <w:pPr>
        <w:rPr>
          <w:b/>
          <w:bCs/>
          <w:sz w:val="40"/>
          <w:szCs w:val="40"/>
        </w:rPr>
      </w:pPr>
    </w:p>
    <w:sdt>
      <w:sdtPr>
        <w:rPr>
          <w:rFonts w:ascii="Times New Roman" w:eastAsiaTheme="minorEastAsia" w:hAnsi="Times New Roman" w:cs="Times New Roman"/>
          <w:color w:val="auto"/>
          <w:sz w:val="24"/>
          <w:szCs w:val="24"/>
          <w:lang w:eastAsia="ja-JP"/>
        </w:rPr>
        <w:id w:val="1993831451"/>
        <w:docPartObj>
          <w:docPartGallery w:val="Table of Contents"/>
          <w:docPartUnique/>
        </w:docPartObj>
      </w:sdtPr>
      <w:sdtEndPr>
        <w:rPr>
          <w:b/>
          <w:bCs/>
          <w:noProof/>
        </w:rPr>
      </w:sdtEndPr>
      <w:sdtContent>
        <w:p w14:paraId="5FEBC96A" w14:textId="605F19C2" w:rsidR="00B20B5A" w:rsidRDefault="00B20B5A">
          <w:pPr>
            <w:pStyle w:val="TOCHeading"/>
          </w:pPr>
          <w:r>
            <w:t>Table of Contents</w:t>
          </w:r>
        </w:p>
        <w:p w14:paraId="7E62C590" w14:textId="461D53C0" w:rsidR="0009638C" w:rsidRDefault="00B20B5A">
          <w:pPr>
            <w:pStyle w:val="TOC1"/>
            <w:tabs>
              <w:tab w:val="right" w:leader="dot" w:pos="9350"/>
            </w:tabs>
            <w:rPr>
              <w:rFonts w:asciiTheme="minorHAnsi" w:hAnsiTheme="minorHAnsi" w:cstheme="minorBidi"/>
              <w:noProof/>
              <w:sz w:val="22"/>
              <w:szCs w:val="22"/>
              <w:lang w:val="en-GB" w:eastAsia="en-GB"/>
            </w:rPr>
          </w:pPr>
          <w:r>
            <w:fldChar w:fldCharType="begin"/>
          </w:r>
          <w:r>
            <w:instrText xml:space="preserve"> TOC \o "1-3" \h \z \u </w:instrText>
          </w:r>
          <w:r>
            <w:fldChar w:fldCharType="separate"/>
          </w:r>
          <w:hyperlink w:anchor="_Toc179541693" w:history="1">
            <w:r w:rsidR="0009638C" w:rsidRPr="007D294E">
              <w:rPr>
                <w:rStyle w:val="Hyperlink"/>
                <w:noProof/>
              </w:rPr>
              <w:t>Introduction</w:t>
            </w:r>
            <w:r w:rsidR="0009638C">
              <w:rPr>
                <w:noProof/>
                <w:webHidden/>
              </w:rPr>
              <w:tab/>
            </w:r>
            <w:r w:rsidR="0009638C">
              <w:rPr>
                <w:noProof/>
                <w:webHidden/>
              </w:rPr>
              <w:fldChar w:fldCharType="begin"/>
            </w:r>
            <w:r w:rsidR="0009638C">
              <w:rPr>
                <w:noProof/>
                <w:webHidden/>
              </w:rPr>
              <w:instrText xml:space="preserve"> PAGEREF _Toc179541693 \h </w:instrText>
            </w:r>
            <w:r w:rsidR="0009638C">
              <w:rPr>
                <w:noProof/>
                <w:webHidden/>
              </w:rPr>
            </w:r>
            <w:r w:rsidR="0009638C">
              <w:rPr>
                <w:noProof/>
                <w:webHidden/>
              </w:rPr>
              <w:fldChar w:fldCharType="separate"/>
            </w:r>
            <w:r w:rsidR="0009638C">
              <w:rPr>
                <w:noProof/>
                <w:webHidden/>
              </w:rPr>
              <w:t>3</w:t>
            </w:r>
            <w:r w:rsidR="0009638C">
              <w:rPr>
                <w:noProof/>
                <w:webHidden/>
              </w:rPr>
              <w:fldChar w:fldCharType="end"/>
            </w:r>
          </w:hyperlink>
        </w:p>
        <w:p w14:paraId="2E421DCC" w14:textId="60D1B317" w:rsidR="0009638C" w:rsidRDefault="009A582A">
          <w:pPr>
            <w:pStyle w:val="TOC1"/>
            <w:tabs>
              <w:tab w:val="right" w:leader="dot" w:pos="9350"/>
            </w:tabs>
            <w:rPr>
              <w:rFonts w:asciiTheme="minorHAnsi" w:hAnsiTheme="minorHAnsi" w:cstheme="minorBidi"/>
              <w:noProof/>
              <w:sz w:val="22"/>
              <w:szCs w:val="22"/>
              <w:lang w:val="en-GB" w:eastAsia="en-GB"/>
            </w:rPr>
          </w:pPr>
          <w:hyperlink w:anchor="_Toc179541694" w:history="1">
            <w:r w:rsidR="0009638C" w:rsidRPr="007D294E">
              <w:rPr>
                <w:rStyle w:val="Hyperlink"/>
                <w:noProof/>
              </w:rPr>
              <w:t>Existing knowledge</w:t>
            </w:r>
            <w:r w:rsidR="0009638C">
              <w:rPr>
                <w:noProof/>
                <w:webHidden/>
              </w:rPr>
              <w:tab/>
            </w:r>
            <w:r w:rsidR="0009638C">
              <w:rPr>
                <w:noProof/>
                <w:webHidden/>
              </w:rPr>
              <w:fldChar w:fldCharType="begin"/>
            </w:r>
            <w:r w:rsidR="0009638C">
              <w:rPr>
                <w:noProof/>
                <w:webHidden/>
              </w:rPr>
              <w:instrText xml:space="preserve"> PAGEREF _Toc179541694 \h </w:instrText>
            </w:r>
            <w:r w:rsidR="0009638C">
              <w:rPr>
                <w:noProof/>
                <w:webHidden/>
              </w:rPr>
            </w:r>
            <w:r w:rsidR="0009638C">
              <w:rPr>
                <w:noProof/>
                <w:webHidden/>
              </w:rPr>
              <w:fldChar w:fldCharType="separate"/>
            </w:r>
            <w:r w:rsidR="0009638C">
              <w:rPr>
                <w:noProof/>
                <w:webHidden/>
              </w:rPr>
              <w:t>3</w:t>
            </w:r>
            <w:r w:rsidR="0009638C">
              <w:rPr>
                <w:noProof/>
                <w:webHidden/>
              </w:rPr>
              <w:fldChar w:fldCharType="end"/>
            </w:r>
          </w:hyperlink>
        </w:p>
        <w:p w14:paraId="397DF7F2" w14:textId="48A386DD" w:rsidR="0009638C" w:rsidRDefault="009A582A">
          <w:pPr>
            <w:pStyle w:val="TOC1"/>
            <w:tabs>
              <w:tab w:val="right" w:leader="dot" w:pos="9350"/>
            </w:tabs>
            <w:rPr>
              <w:rFonts w:asciiTheme="minorHAnsi" w:hAnsiTheme="minorHAnsi" w:cstheme="minorBidi"/>
              <w:noProof/>
              <w:sz w:val="22"/>
              <w:szCs w:val="22"/>
              <w:lang w:val="en-GB" w:eastAsia="en-GB"/>
            </w:rPr>
          </w:pPr>
          <w:hyperlink w:anchor="_Toc179541695" w:history="1">
            <w:r w:rsidR="0009638C" w:rsidRPr="007D294E">
              <w:rPr>
                <w:rStyle w:val="Hyperlink"/>
                <w:noProof/>
              </w:rPr>
              <w:t>Area investigation</w:t>
            </w:r>
            <w:r w:rsidR="0009638C">
              <w:rPr>
                <w:noProof/>
                <w:webHidden/>
              </w:rPr>
              <w:tab/>
            </w:r>
            <w:r w:rsidR="0009638C">
              <w:rPr>
                <w:noProof/>
                <w:webHidden/>
              </w:rPr>
              <w:fldChar w:fldCharType="begin"/>
            </w:r>
            <w:r w:rsidR="0009638C">
              <w:rPr>
                <w:noProof/>
                <w:webHidden/>
              </w:rPr>
              <w:instrText xml:space="preserve"> PAGEREF _Toc179541695 \h </w:instrText>
            </w:r>
            <w:r w:rsidR="0009638C">
              <w:rPr>
                <w:noProof/>
                <w:webHidden/>
              </w:rPr>
            </w:r>
            <w:r w:rsidR="0009638C">
              <w:rPr>
                <w:noProof/>
                <w:webHidden/>
              </w:rPr>
              <w:fldChar w:fldCharType="separate"/>
            </w:r>
            <w:r w:rsidR="0009638C">
              <w:rPr>
                <w:noProof/>
                <w:webHidden/>
              </w:rPr>
              <w:t>7</w:t>
            </w:r>
            <w:r w:rsidR="0009638C">
              <w:rPr>
                <w:noProof/>
                <w:webHidden/>
              </w:rPr>
              <w:fldChar w:fldCharType="end"/>
            </w:r>
          </w:hyperlink>
        </w:p>
        <w:p w14:paraId="309DDAC7" w14:textId="2359E83D" w:rsidR="0009638C" w:rsidRDefault="009A582A">
          <w:pPr>
            <w:pStyle w:val="TOC1"/>
            <w:tabs>
              <w:tab w:val="right" w:leader="dot" w:pos="9350"/>
            </w:tabs>
            <w:rPr>
              <w:rFonts w:asciiTheme="minorHAnsi" w:hAnsiTheme="minorHAnsi" w:cstheme="minorBidi"/>
              <w:noProof/>
              <w:sz w:val="22"/>
              <w:szCs w:val="22"/>
              <w:lang w:val="en-GB" w:eastAsia="en-GB"/>
            </w:rPr>
          </w:pPr>
          <w:hyperlink w:anchor="_Toc179541696" w:history="1">
            <w:r w:rsidR="0009638C" w:rsidRPr="007D294E">
              <w:rPr>
                <w:rStyle w:val="Hyperlink"/>
                <w:noProof/>
              </w:rPr>
              <w:t>Counts</w:t>
            </w:r>
            <w:r w:rsidR="0009638C">
              <w:rPr>
                <w:noProof/>
                <w:webHidden/>
              </w:rPr>
              <w:tab/>
            </w:r>
            <w:r w:rsidR="0009638C">
              <w:rPr>
                <w:noProof/>
                <w:webHidden/>
              </w:rPr>
              <w:fldChar w:fldCharType="begin"/>
            </w:r>
            <w:r w:rsidR="0009638C">
              <w:rPr>
                <w:noProof/>
                <w:webHidden/>
              </w:rPr>
              <w:instrText xml:space="preserve"> PAGEREF _Toc179541696 \h </w:instrText>
            </w:r>
            <w:r w:rsidR="0009638C">
              <w:rPr>
                <w:noProof/>
                <w:webHidden/>
              </w:rPr>
            </w:r>
            <w:r w:rsidR="0009638C">
              <w:rPr>
                <w:noProof/>
                <w:webHidden/>
              </w:rPr>
              <w:fldChar w:fldCharType="separate"/>
            </w:r>
            <w:r w:rsidR="0009638C">
              <w:rPr>
                <w:noProof/>
                <w:webHidden/>
              </w:rPr>
              <w:t>8</w:t>
            </w:r>
            <w:r w:rsidR="0009638C">
              <w:rPr>
                <w:noProof/>
                <w:webHidden/>
              </w:rPr>
              <w:fldChar w:fldCharType="end"/>
            </w:r>
          </w:hyperlink>
        </w:p>
        <w:p w14:paraId="32DED24B" w14:textId="2E324FD0" w:rsidR="0009638C" w:rsidRDefault="009A582A">
          <w:pPr>
            <w:pStyle w:val="TOC1"/>
            <w:tabs>
              <w:tab w:val="right" w:leader="dot" w:pos="9350"/>
            </w:tabs>
            <w:rPr>
              <w:rFonts w:asciiTheme="minorHAnsi" w:hAnsiTheme="minorHAnsi" w:cstheme="minorBidi"/>
              <w:noProof/>
              <w:sz w:val="22"/>
              <w:szCs w:val="22"/>
              <w:lang w:val="en-GB" w:eastAsia="en-GB"/>
            </w:rPr>
          </w:pPr>
          <w:hyperlink w:anchor="_Toc179541697" w:history="1">
            <w:r w:rsidR="0009638C" w:rsidRPr="007D294E">
              <w:rPr>
                <w:rStyle w:val="Hyperlink"/>
                <w:noProof/>
              </w:rPr>
              <w:t>Planned measures</w:t>
            </w:r>
            <w:r w:rsidR="0009638C">
              <w:rPr>
                <w:noProof/>
                <w:webHidden/>
              </w:rPr>
              <w:tab/>
            </w:r>
            <w:r w:rsidR="0009638C">
              <w:rPr>
                <w:noProof/>
                <w:webHidden/>
              </w:rPr>
              <w:fldChar w:fldCharType="begin"/>
            </w:r>
            <w:r w:rsidR="0009638C">
              <w:rPr>
                <w:noProof/>
                <w:webHidden/>
              </w:rPr>
              <w:instrText xml:space="preserve"> PAGEREF _Toc179541697 \h </w:instrText>
            </w:r>
            <w:r w:rsidR="0009638C">
              <w:rPr>
                <w:noProof/>
                <w:webHidden/>
              </w:rPr>
            </w:r>
            <w:r w:rsidR="0009638C">
              <w:rPr>
                <w:noProof/>
                <w:webHidden/>
              </w:rPr>
              <w:fldChar w:fldCharType="separate"/>
            </w:r>
            <w:r w:rsidR="0009638C">
              <w:rPr>
                <w:noProof/>
                <w:webHidden/>
              </w:rPr>
              <w:t>10</w:t>
            </w:r>
            <w:r w:rsidR="0009638C">
              <w:rPr>
                <w:noProof/>
                <w:webHidden/>
              </w:rPr>
              <w:fldChar w:fldCharType="end"/>
            </w:r>
          </w:hyperlink>
        </w:p>
        <w:p w14:paraId="29366475" w14:textId="1F37D02B" w:rsidR="0009638C" w:rsidRDefault="009A582A">
          <w:pPr>
            <w:pStyle w:val="TOC1"/>
            <w:tabs>
              <w:tab w:val="right" w:leader="dot" w:pos="9350"/>
            </w:tabs>
            <w:rPr>
              <w:rFonts w:asciiTheme="minorHAnsi" w:hAnsiTheme="minorHAnsi" w:cstheme="minorBidi"/>
              <w:noProof/>
              <w:sz w:val="22"/>
              <w:szCs w:val="22"/>
              <w:lang w:val="en-GB" w:eastAsia="en-GB"/>
            </w:rPr>
          </w:pPr>
          <w:hyperlink w:anchor="_Toc179541698" w:history="1">
            <w:r w:rsidR="0009638C" w:rsidRPr="007D294E">
              <w:rPr>
                <w:rStyle w:val="Hyperlink"/>
                <w:noProof/>
              </w:rPr>
              <w:t>Next steps</w:t>
            </w:r>
            <w:r w:rsidR="0009638C">
              <w:rPr>
                <w:noProof/>
                <w:webHidden/>
              </w:rPr>
              <w:tab/>
            </w:r>
            <w:r w:rsidR="0009638C">
              <w:rPr>
                <w:noProof/>
                <w:webHidden/>
              </w:rPr>
              <w:fldChar w:fldCharType="begin"/>
            </w:r>
            <w:r w:rsidR="0009638C">
              <w:rPr>
                <w:noProof/>
                <w:webHidden/>
              </w:rPr>
              <w:instrText xml:space="preserve"> PAGEREF _Toc179541698 \h </w:instrText>
            </w:r>
            <w:r w:rsidR="0009638C">
              <w:rPr>
                <w:noProof/>
                <w:webHidden/>
              </w:rPr>
            </w:r>
            <w:r w:rsidR="0009638C">
              <w:rPr>
                <w:noProof/>
                <w:webHidden/>
              </w:rPr>
              <w:fldChar w:fldCharType="separate"/>
            </w:r>
            <w:r w:rsidR="0009638C">
              <w:rPr>
                <w:noProof/>
                <w:webHidden/>
              </w:rPr>
              <w:t>11</w:t>
            </w:r>
            <w:r w:rsidR="0009638C">
              <w:rPr>
                <w:noProof/>
                <w:webHidden/>
              </w:rPr>
              <w:fldChar w:fldCharType="end"/>
            </w:r>
          </w:hyperlink>
        </w:p>
        <w:p w14:paraId="26B8B4D9" w14:textId="0F0EAEBE" w:rsidR="0009638C" w:rsidRDefault="009A582A">
          <w:pPr>
            <w:pStyle w:val="TOC1"/>
            <w:tabs>
              <w:tab w:val="right" w:leader="dot" w:pos="9350"/>
            </w:tabs>
            <w:rPr>
              <w:rFonts w:asciiTheme="minorHAnsi" w:hAnsiTheme="minorHAnsi" w:cstheme="minorBidi"/>
              <w:noProof/>
              <w:sz w:val="22"/>
              <w:szCs w:val="22"/>
              <w:lang w:val="en-GB" w:eastAsia="en-GB"/>
            </w:rPr>
          </w:pPr>
          <w:hyperlink w:anchor="_Toc179541699" w:history="1">
            <w:r w:rsidR="0009638C" w:rsidRPr="007D294E">
              <w:rPr>
                <w:rStyle w:val="Hyperlink"/>
                <w:noProof/>
              </w:rPr>
              <w:t>Criteria assessment</w:t>
            </w:r>
            <w:r w:rsidR="0009638C">
              <w:rPr>
                <w:noProof/>
                <w:webHidden/>
              </w:rPr>
              <w:tab/>
            </w:r>
            <w:r w:rsidR="0009638C">
              <w:rPr>
                <w:noProof/>
                <w:webHidden/>
              </w:rPr>
              <w:fldChar w:fldCharType="begin"/>
            </w:r>
            <w:r w:rsidR="0009638C">
              <w:rPr>
                <w:noProof/>
                <w:webHidden/>
              </w:rPr>
              <w:instrText xml:space="preserve"> PAGEREF _Toc179541699 \h </w:instrText>
            </w:r>
            <w:r w:rsidR="0009638C">
              <w:rPr>
                <w:noProof/>
                <w:webHidden/>
              </w:rPr>
            </w:r>
            <w:r w:rsidR="0009638C">
              <w:rPr>
                <w:noProof/>
                <w:webHidden/>
              </w:rPr>
              <w:fldChar w:fldCharType="separate"/>
            </w:r>
            <w:r w:rsidR="0009638C">
              <w:rPr>
                <w:noProof/>
                <w:webHidden/>
              </w:rPr>
              <w:t>11</w:t>
            </w:r>
            <w:r w:rsidR="0009638C">
              <w:rPr>
                <w:noProof/>
                <w:webHidden/>
              </w:rPr>
              <w:fldChar w:fldCharType="end"/>
            </w:r>
          </w:hyperlink>
        </w:p>
        <w:p w14:paraId="16FEA23B" w14:textId="0C059F26" w:rsidR="0009638C" w:rsidRDefault="009A582A">
          <w:pPr>
            <w:pStyle w:val="TOC1"/>
            <w:tabs>
              <w:tab w:val="right" w:leader="dot" w:pos="9350"/>
            </w:tabs>
            <w:rPr>
              <w:rFonts w:asciiTheme="minorHAnsi" w:hAnsiTheme="minorHAnsi" w:cstheme="minorBidi"/>
              <w:noProof/>
              <w:sz w:val="22"/>
              <w:szCs w:val="22"/>
              <w:lang w:val="en-GB" w:eastAsia="en-GB"/>
            </w:rPr>
          </w:pPr>
          <w:hyperlink w:anchor="_Toc179541700" w:history="1">
            <w:r w:rsidR="0009638C" w:rsidRPr="007D294E">
              <w:rPr>
                <w:rStyle w:val="Hyperlink"/>
                <w:noProof/>
              </w:rPr>
              <w:t>References</w:t>
            </w:r>
            <w:r w:rsidR="0009638C">
              <w:rPr>
                <w:noProof/>
                <w:webHidden/>
              </w:rPr>
              <w:tab/>
            </w:r>
            <w:r w:rsidR="0009638C">
              <w:rPr>
                <w:noProof/>
                <w:webHidden/>
              </w:rPr>
              <w:fldChar w:fldCharType="begin"/>
            </w:r>
            <w:r w:rsidR="0009638C">
              <w:rPr>
                <w:noProof/>
                <w:webHidden/>
              </w:rPr>
              <w:instrText xml:space="preserve"> PAGEREF _Toc179541700 \h </w:instrText>
            </w:r>
            <w:r w:rsidR="0009638C">
              <w:rPr>
                <w:noProof/>
                <w:webHidden/>
              </w:rPr>
            </w:r>
            <w:r w:rsidR="0009638C">
              <w:rPr>
                <w:noProof/>
                <w:webHidden/>
              </w:rPr>
              <w:fldChar w:fldCharType="separate"/>
            </w:r>
            <w:r w:rsidR="0009638C">
              <w:rPr>
                <w:noProof/>
                <w:webHidden/>
              </w:rPr>
              <w:t>13</w:t>
            </w:r>
            <w:r w:rsidR="0009638C">
              <w:rPr>
                <w:noProof/>
                <w:webHidden/>
              </w:rPr>
              <w:fldChar w:fldCharType="end"/>
            </w:r>
          </w:hyperlink>
        </w:p>
        <w:p w14:paraId="739ACEAE" w14:textId="0D2FD09D" w:rsidR="00B20B5A" w:rsidRDefault="00B20B5A">
          <w:r>
            <w:rPr>
              <w:b/>
              <w:bCs/>
              <w:noProof/>
            </w:rPr>
            <w:fldChar w:fldCharType="end"/>
          </w:r>
        </w:p>
      </w:sdtContent>
    </w:sdt>
    <w:p w14:paraId="2E3951C9" w14:textId="77777777" w:rsidR="00FE267C" w:rsidRDefault="00FE267C" w:rsidP="00FB6AA9">
      <w:pPr>
        <w:rPr>
          <w:b/>
          <w:bCs/>
          <w:sz w:val="40"/>
          <w:szCs w:val="40"/>
        </w:rPr>
      </w:pPr>
    </w:p>
    <w:p w14:paraId="6B0AEF7D" w14:textId="77777777" w:rsidR="00FB6AA9" w:rsidRDefault="00FB6AA9" w:rsidP="00FB6AA9">
      <w:pPr>
        <w:rPr>
          <w:b/>
          <w:bCs/>
          <w:sz w:val="40"/>
          <w:szCs w:val="40"/>
        </w:rPr>
      </w:pPr>
    </w:p>
    <w:p w14:paraId="508BCC46" w14:textId="7078F2E3" w:rsidR="00C3045B" w:rsidRPr="004F5A4B" w:rsidRDefault="00C3045B" w:rsidP="00FB6AA9">
      <w:r>
        <w:rPr>
          <w:b/>
          <w:bCs/>
          <w:sz w:val="40"/>
          <w:szCs w:val="40"/>
        </w:rPr>
        <w:br w:type="page"/>
      </w:r>
    </w:p>
    <w:p w14:paraId="54F8E2F0" w14:textId="760AEFE2" w:rsidR="00905E00" w:rsidRDefault="00EE53FE" w:rsidP="00EE53FE">
      <w:pPr>
        <w:pStyle w:val="Heading1"/>
      </w:pPr>
      <w:bookmarkStart w:id="0" w:name="_Toc179541693"/>
      <w:commentRangeStart w:id="1"/>
      <w:r>
        <w:t>Introduction</w:t>
      </w:r>
      <w:bookmarkEnd w:id="0"/>
      <w:commentRangeEnd w:id="1"/>
      <w:r w:rsidR="003E4C32">
        <w:rPr>
          <w:rStyle w:val="CommentReference"/>
          <w:rFonts w:eastAsiaTheme="minorEastAsia"/>
        </w:rPr>
        <w:commentReference w:id="1"/>
      </w:r>
    </w:p>
    <w:p w14:paraId="36AA1267" w14:textId="26DA4682" w:rsidR="00EE53FE" w:rsidRDefault="00EE53FE" w:rsidP="00A73E96">
      <w:r>
        <w:t xml:space="preserve">This document will cover the progress on our </w:t>
      </w:r>
      <w:r w:rsidR="001313DE">
        <w:t>pr</w:t>
      </w:r>
      <w:r w:rsidR="001A5962">
        <w:t xml:space="preserve">oject to encourage more people to use the F35 in Enschede. </w:t>
      </w:r>
      <w:r w:rsidR="00162117">
        <w:t xml:space="preserve">So far this includes the research we have done, </w:t>
      </w:r>
      <w:r w:rsidR="00960132">
        <w:t xml:space="preserve">our analysis of the area, </w:t>
      </w:r>
      <w:r w:rsidR="00A73E96">
        <w:t>count data we collected, and the interventions we believe would achieve our goal.</w:t>
      </w:r>
    </w:p>
    <w:p w14:paraId="5FC286DF" w14:textId="2FC1BE30" w:rsidR="00905E00" w:rsidRDefault="008B43B8" w:rsidP="000310C0">
      <w:pPr>
        <w:pStyle w:val="Heading1"/>
      </w:pPr>
      <w:bookmarkStart w:id="2" w:name="_Toc179541694"/>
      <w:r>
        <w:t>Existing knowledge</w:t>
      </w:r>
      <w:bookmarkEnd w:id="2"/>
    </w:p>
    <w:p w14:paraId="25B10F60" w14:textId="0B8EC0E8" w:rsidR="00405868" w:rsidRPr="00405868" w:rsidRDefault="00405868" w:rsidP="00B518F0">
      <w:r>
        <w:t xml:space="preserve">Research Article 1: </w:t>
      </w:r>
      <w:r w:rsidR="00B518F0" w:rsidRPr="00B518F0">
        <w:rPr>
          <w:rStyle w:val="normaltextrun"/>
          <w:rFonts w:ascii="Aptos" w:hAnsi="Aptos"/>
          <w:b/>
          <w:bCs/>
          <w:color w:val="000000"/>
          <w:bdr w:val="none" w:sz="0" w:space="0" w:color="auto" w:frame="1"/>
        </w:rPr>
        <w:t>Wayfinding for cycle highways: Assessing e-bike users' experiences with wayfinding along a cycle highway in the Netherlands (2020)</w:t>
      </w:r>
    </w:p>
    <w:p w14:paraId="5D1CFC94" w14:textId="76D6C71D" w:rsidR="004D6F6C" w:rsidRPr="004D6F6C" w:rsidRDefault="004D6F6C" w:rsidP="00E533C2">
      <w:r w:rsidRPr="004D6F6C">
        <w:t>The article</w:t>
      </w:r>
      <w:r w:rsidR="00D16726">
        <w:t xml:space="preserve"> </w:t>
      </w:r>
      <w:sdt>
        <w:sdtPr>
          <w:id w:val="1487659456"/>
          <w:citation/>
        </w:sdtPr>
        <w:sdtEndPr/>
        <w:sdtContent>
          <w:r w:rsidR="00D16726">
            <w:fldChar w:fldCharType="begin"/>
          </w:r>
          <w:r w:rsidR="00D16726">
            <w:instrText xml:space="preserve"> CITATION Dva20 \l 1033 </w:instrText>
          </w:r>
          <w:r w:rsidR="00D16726">
            <w:fldChar w:fldCharType="separate"/>
          </w:r>
          <w:r w:rsidR="009D2E27">
            <w:rPr>
              <w:noProof/>
            </w:rPr>
            <w:t>(D. van Lierop, 2020)</w:t>
          </w:r>
          <w:r w:rsidR="00D16726">
            <w:fldChar w:fldCharType="end"/>
          </w:r>
        </w:sdtContent>
      </w:sdt>
      <w:r w:rsidR="00FB594F">
        <w:t>,</w:t>
      </w:r>
      <w:r w:rsidRPr="004D6F6C">
        <w:t xml:space="preserve"> examines how improvements in wayfinding signage along a cycle highway between Tilburg and </w:t>
      </w:r>
      <w:proofErr w:type="spellStart"/>
      <w:r w:rsidRPr="004D6F6C">
        <w:t>Waalwijk</w:t>
      </w:r>
      <w:proofErr w:type="spellEnd"/>
      <w:r w:rsidRPr="004D6F6C">
        <w:t xml:space="preserve">, Netherlands, impact e-bike users’ experiences. It evaluates both traditional and newly designed wayfinding systems ('Plus', and 'Snel'), focusing on factors like clarity, ease of navigation, and user perceptions. The study also aims to identify how adjustments to the design, placement, and visibility of signage can reduce travel-related stress and improve cyclists’ comfort. The findings indicate that the "Snel" system, characterized by its larger, arrow-shaped signs and high-contrast colors, significantly reduced navigational errors and travel-related stress. </w:t>
      </w:r>
    </w:p>
    <w:p w14:paraId="4EE07A4A" w14:textId="77777777" w:rsidR="00CF7646" w:rsidRPr="004D6F6C" w:rsidRDefault="00CF7646" w:rsidP="00E533C2"/>
    <w:p w14:paraId="6CC2DD7A" w14:textId="77777777" w:rsidR="00F930CC" w:rsidRDefault="00E533C2" w:rsidP="00E533C2">
      <w:r w:rsidRPr="00667BDB">
        <w:rPr>
          <w:b/>
          <w:bCs/>
        </w:rPr>
        <w:t>Methodology</w:t>
      </w:r>
      <w:r>
        <w:t xml:space="preserve">: </w:t>
      </w:r>
    </w:p>
    <w:p w14:paraId="38B870A1" w14:textId="77777777" w:rsidR="009C2E0C" w:rsidRDefault="00E533C2" w:rsidP="00E533C2">
      <w:r w:rsidRPr="00667BDB">
        <w:t>The authors used a qualitative approach, including field observations, ride-along videos, and semi-structured interviews with e-bike users. The participants cycled a section of the F261 cycle highway, first with the original signage and then after the installation of two new pilot wayfinding systems ("Plus" and "Snel").</w:t>
      </w:r>
    </w:p>
    <w:p w14:paraId="6624F8B6" w14:textId="4F5CDDDE" w:rsidR="00E533C2" w:rsidRDefault="00E533C2" w:rsidP="00E533C2">
      <w:r w:rsidRPr="00667BDB">
        <w:t>Key elements of the methodology:</w:t>
      </w:r>
    </w:p>
    <w:p w14:paraId="33664DD6" w14:textId="77777777" w:rsidR="00E533C2" w:rsidRDefault="00E533C2" w:rsidP="00CF7646">
      <w:pPr>
        <w:pStyle w:val="ListParagraph"/>
        <w:numPr>
          <w:ilvl w:val="0"/>
          <w:numId w:val="4"/>
        </w:numPr>
      </w:pPr>
      <w:r>
        <w:t>Participants: 12 e-bike users (6 younger, 6 older) unfamiliar with the route.</w:t>
      </w:r>
    </w:p>
    <w:p w14:paraId="76C4DDE9" w14:textId="77777777" w:rsidR="00E533C2" w:rsidRDefault="00E533C2" w:rsidP="00CF7646">
      <w:pPr>
        <w:pStyle w:val="ListParagraph"/>
        <w:numPr>
          <w:ilvl w:val="0"/>
          <w:numId w:val="4"/>
        </w:numPr>
      </w:pPr>
      <w:r>
        <w:t>Data collection: Observations were made during two periods (summer and fall of 2018), using video recording (GoPro and 360-degree cameras) and interviews after each cycle-along.</w:t>
      </w:r>
    </w:p>
    <w:p w14:paraId="7982254F" w14:textId="77777777" w:rsidR="00E533C2" w:rsidRDefault="00E533C2" w:rsidP="00CF7646">
      <w:pPr>
        <w:pStyle w:val="ListParagraph"/>
        <w:numPr>
          <w:ilvl w:val="0"/>
          <w:numId w:val="4"/>
        </w:numPr>
      </w:pPr>
      <w:r>
        <w:t>Comparison of old vs. new wayfinding systems, including aspects like the size, height, and placement of signs, as well as ground markings.</w:t>
      </w:r>
    </w:p>
    <w:p w14:paraId="10DE36AC" w14:textId="77777777" w:rsidR="00E533C2" w:rsidRDefault="00E533C2" w:rsidP="00CF7646">
      <w:pPr>
        <w:pStyle w:val="ListParagraph"/>
        <w:numPr>
          <w:ilvl w:val="0"/>
          <w:numId w:val="4"/>
        </w:numPr>
      </w:pPr>
      <w:r>
        <w:t>Metrics: The number of times cyclists hesitated or stopped to navigate, their stress levels, and perceptions of ease and comfort were recorded.</w:t>
      </w:r>
    </w:p>
    <w:p w14:paraId="7419A800" w14:textId="77777777" w:rsidR="00CF7646" w:rsidRDefault="00CF7646" w:rsidP="00E533C2"/>
    <w:p w14:paraId="37E41869" w14:textId="77777777" w:rsidR="00E533C2" w:rsidRPr="008B3E75" w:rsidRDefault="00E533C2" w:rsidP="00E533C2">
      <w:pPr>
        <w:rPr>
          <w:b/>
          <w:bCs/>
        </w:rPr>
      </w:pPr>
      <w:r w:rsidRPr="008B3E75">
        <w:rPr>
          <w:b/>
          <w:bCs/>
        </w:rPr>
        <w:t>Wayfinding Systems Characteristics</w:t>
      </w:r>
    </w:p>
    <w:p w14:paraId="44894943" w14:textId="77777777" w:rsidR="00E533C2" w:rsidRDefault="00E533C2" w:rsidP="00E533C2">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Pr>
          <w:lang w:val="en-US"/>
        </w:rPr>
        <w:t>: Wayfinding System characteristics</w:t>
      </w:r>
    </w:p>
    <w:tbl>
      <w:tblPr>
        <w:tblStyle w:val="TableGrid"/>
        <w:tblW w:w="0" w:type="auto"/>
        <w:tblInd w:w="0" w:type="dxa"/>
        <w:tblLook w:val="04A0" w:firstRow="1" w:lastRow="0" w:firstColumn="1" w:lastColumn="0" w:noHBand="0" w:noVBand="1"/>
      </w:tblPr>
      <w:tblGrid>
        <w:gridCol w:w="2254"/>
        <w:gridCol w:w="2254"/>
        <w:gridCol w:w="2254"/>
        <w:gridCol w:w="2254"/>
      </w:tblGrid>
      <w:tr w:rsidR="00E533C2" w:rsidRPr="00C62ECF" w14:paraId="51DEA011" w14:textId="77777777" w:rsidTr="009D2E27">
        <w:tc>
          <w:tcPr>
            <w:tcW w:w="2254" w:type="dxa"/>
            <w:shd w:val="clear" w:color="auto" w:fill="D1D1D1" w:themeFill="background2" w:themeFillShade="E6"/>
            <w:vAlign w:val="center"/>
          </w:tcPr>
          <w:p w14:paraId="61CC765D" w14:textId="77777777" w:rsidR="00E533C2" w:rsidRPr="00C62ECF" w:rsidRDefault="00E533C2" w:rsidP="009D2E27">
            <w:pPr>
              <w:jc w:val="center"/>
              <w:rPr>
                <w:sz w:val="22"/>
                <w:szCs w:val="22"/>
              </w:rPr>
            </w:pPr>
            <w:r w:rsidRPr="00C62ECF">
              <w:rPr>
                <w:rFonts w:eastAsia="Times New Roman"/>
                <w:b/>
                <w:bCs/>
                <w:sz w:val="22"/>
                <w:szCs w:val="22"/>
                <w:lang w:eastAsia="en-GB"/>
              </w:rPr>
              <w:t>Feature</w:t>
            </w:r>
          </w:p>
        </w:tc>
        <w:tc>
          <w:tcPr>
            <w:tcW w:w="2254" w:type="dxa"/>
            <w:shd w:val="clear" w:color="auto" w:fill="D1D1D1" w:themeFill="background2" w:themeFillShade="E6"/>
            <w:vAlign w:val="center"/>
          </w:tcPr>
          <w:p w14:paraId="7BE5C49E" w14:textId="77777777" w:rsidR="00E533C2" w:rsidRPr="00C62ECF" w:rsidRDefault="00E533C2" w:rsidP="009D2E27">
            <w:pPr>
              <w:jc w:val="center"/>
              <w:rPr>
                <w:sz w:val="22"/>
                <w:szCs w:val="22"/>
              </w:rPr>
            </w:pPr>
            <w:r w:rsidRPr="00C62ECF">
              <w:rPr>
                <w:rFonts w:eastAsia="Times New Roman"/>
                <w:b/>
                <w:bCs/>
                <w:sz w:val="22"/>
                <w:szCs w:val="22"/>
                <w:lang w:eastAsia="en-GB"/>
              </w:rPr>
              <w:t>Original System</w:t>
            </w:r>
          </w:p>
        </w:tc>
        <w:tc>
          <w:tcPr>
            <w:tcW w:w="2254" w:type="dxa"/>
            <w:shd w:val="clear" w:color="auto" w:fill="D1D1D1" w:themeFill="background2" w:themeFillShade="E6"/>
            <w:vAlign w:val="center"/>
          </w:tcPr>
          <w:p w14:paraId="38B4E4C0" w14:textId="77777777" w:rsidR="00E533C2" w:rsidRPr="00C62ECF" w:rsidRDefault="00E533C2" w:rsidP="009D2E27">
            <w:pPr>
              <w:jc w:val="center"/>
              <w:rPr>
                <w:sz w:val="22"/>
                <w:szCs w:val="22"/>
              </w:rPr>
            </w:pPr>
            <w:r w:rsidRPr="00C62ECF">
              <w:rPr>
                <w:rFonts w:eastAsia="Times New Roman"/>
                <w:b/>
                <w:bCs/>
                <w:sz w:val="22"/>
                <w:szCs w:val="22"/>
                <w:lang w:eastAsia="en-GB"/>
              </w:rPr>
              <w:t>Plus System</w:t>
            </w:r>
          </w:p>
        </w:tc>
        <w:tc>
          <w:tcPr>
            <w:tcW w:w="2254" w:type="dxa"/>
            <w:shd w:val="clear" w:color="auto" w:fill="D1D1D1" w:themeFill="background2" w:themeFillShade="E6"/>
            <w:vAlign w:val="center"/>
          </w:tcPr>
          <w:p w14:paraId="0EB85D44" w14:textId="77777777" w:rsidR="00E533C2" w:rsidRPr="00C62ECF" w:rsidRDefault="00E533C2" w:rsidP="009D2E27">
            <w:pPr>
              <w:jc w:val="center"/>
              <w:rPr>
                <w:sz w:val="22"/>
                <w:szCs w:val="22"/>
              </w:rPr>
            </w:pPr>
            <w:r w:rsidRPr="00C62ECF">
              <w:rPr>
                <w:rFonts w:eastAsia="Times New Roman"/>
                <w:b/>
                <w:bCs/>
                <w:sz w:val="22"/>
                <w:szCs w:val="22"/>
                <w:lang w:eastAsia="en-GB"/>
              </w:rPr>
              <w:t>Snel System</w:t>
            </w:r>
          </w:p>
        </w:tc>
      </w:tr>
      <w:tr w:rsidR="00E533C2" w:rsidRPr="00C62ECF" w14:paraId="150C53F7" w14:textId="77777777" w:rsidTr="009D2E27">
        <w:tc>
          <w:tcPr>
            <w:tcW w:w="2254" w:type="dxa"/>
            <w:vAlign w:val="center"/>
          </w:tcPr>
          <w:p w14:paraId="64AF8603" w14:textId="77777777" w:rsidR="00E533C2" w:rsidRPr="00C62ECF" w:rsidRDefault="00E533C2" w:rsidP="009D2E27">
            <w:pPr>
              <w:jc w:val="center"/>
              <w:rPr>
                <w:sz w:val="22"/>
                <w:szCs w:val="22"/>
              </w:rPr>
            </w:pPr>
            <w:r w:rsidRPr="00C62ECF">
              <w:rPr>
                <w:rFonts w:eastAsia="Times New Roman"/>
                <w:b/>
                <w:bCs/>
                <w:sz w:val="22"/>
                <w:szCs w:val="22"/>
                <w:lang w:eastAsia="en-GB"/>
              </w:rPr>
              <w:t>Sign Shape</w:t>
            </w:r>
          </w:p>
        </w:tc>
        <w:tc>
          <w:tcPr>
            <w:tcW w:w="2254" w:type="dxa"/>
            <w:vAlign w:val="center"/>
          </w:tcPr>
          <w:p w14:paraId="3CB51920" w14:textId="77777777" w:rsidR="00E533C2" w:rsidRPr="00C62ECF" w:rsidRDefault="00E533C2" w:rsidP="009D2E27">
            <w:pPr>
              <w:jc w:val="center"/>
              <w:rPr>
                <w:sz w:val="22"/>
                <w:szCs w:val="22"/>
              </w:rPr>
            </w:pPr>
            <w:r w:rsidRPr="00C62ECF">
              <w:rPr>
                <w:rFonts w:eastAsia="Times New Roman"/>
                <w:sz w:val="22"/>
                <w:szCs w:val="22"/>
                <w:lang w:eastAsia="en-GB"/>
              </w:rPr>
              <w:t>Rectangular</w:t>
            </w:r>
          </w:p>
        </w:tc>
        <w:tc>
          <w:tcPr>
            <w:tcW w:w="2254" w:type="dxa"/>
            <w:vAlign w:val="center"/>
          </w:tcPr>
          <w:p w14:paraId="0A91BA05" w14:textId="77777777" w:rsidR="00E533C2" w:rsidRPr="00C62ECF" w:rsidRDefault="00E533C2" w:rsidP="009D2E27">
            <w:pPr>
              <w:jc w:val="center"/>
              <w:rPr>
                <w:sz w:val="22"/>
                <w:szCs w:val="22"/>
              </w:rPr>
            </w:pPr>
            <w:r w:rsidRPr="00C62ECF">
              <w:rPr>
                <w:rFonts w:eastAsia="Times New Roman"/>
                <w:sz w:val="22"/>
                <w:szCs w:val="22"/>
                <w:lang w:eastAsia="en-GB"/>
              </w:rPr>
              <w:t>Rectangular</w:t>
            </w:r>
          </w:p>
        </w:tc>
        <w:tc>
          <w:tcPr>
            <w:tcW w:w="2254" w:type="dxa"/>
            <w:vAlign w:val="center"/>
          </w:tcPr>
          <w:p w14:paraId="1399F9AE" w14:textId="77777777" w:rsidR="00E533C2" w:rsidRPr="00C62ECF" w:rsidRDefault="00E533C2" w:rsidP="009D2E27">
            <w:pPr>
              <w:jc w:val="center"/>
              <w:rPr>
                <w:sz w:val="22"/>
                <w:szCs w:val="22"/>
              </w:rPr>
            </w:pPr>
            <w:r w:rsidRPr="00C62ECF">
              <w:rPr>
                <w:rFonts w:eastAsia="Times New Roman"/>
                <w:sz w:val="22"/>
                <w:szCs w:val="22"/>
                <w:lang w:eastAsia="en-GB"/>
              </w:rPr>
              <w:t>Arrow-shaped signs</w:t>
            </w:r>
          </w:p>
        </w:tc>
      </w:tr>
      <w:tr w:rsidR="00E533C2" w:rsidRPr="00C62ECF" w14:paraId="389124B4" w14:textId="77777777" w:rsidTr="009D2E27">
        <w:tc>
          <w:tcPr>
            <w:tcW w:w="2254" w:type="dxa"/>
            <w:vAlign w:val="center"/>
          </w:tcPr>
          <w:p w14:paraId="14FDF6B6" w14:textId="77777777" w:rsidR="00E533C2" w:rsidRPr="00C62ECF" w:rsidRDefault="00E533C2" w:rsidP="009D2E27">
            <w:pPr>
              <w:jc w:val="center"/>
              <w:rPr>
                <w:sz w:val="22"/>
                <w:szCs w:val="22"/>
              </w:rPr>
            </w:pPr>
            <w:proofErr w:type="spellStart"/>
            <w:r w:rsidRPr="00C62ECF">
              <w:rPr>
                <w:rFonts w:eastAsia="Times New Roman"/>
                <w:b/>
                <w:bCs/>
                <w:sz w:val="22"/>
                <w:szCs w:val="22"/>
                <w:lang w:eastAsia="en-GB"/>
              </w:rPr>
              <w:t>Color</w:t>
            </w:r>
            <w:proofErr w:type="spellEnd"/>
            <w:r w:rsidRPr="00C62ECF">
              <w:rPr>
                <w:rFonts w:eastAsia="Times New Roman"/>
                <w:b/>
                <w:bCs/>
                <w:sz w:val="22"/>
                <w:szCs w:val="22"/>
                <w:lang w:eastAsia="en-GB"/>
              </w:rPr>
              <w:t xml:space="preserve"> Scheme</w:t>
            </w:r>
          </w:p>
        </w:tc>
        <w:tc>
          <w:tcPr>
            <w:tcW w:w="2254" w:type="dxa"/>
            <w:vAlign w:val="center"/>
          </w:tcPr>
          <w:p w14:paraId="6DEE5EA2" w14:textId="77777777" w:rsidR="00E533C2" w:rsidRPr="00C62ECF" w:rsidRDefault="00E533C2" w:rsidP="009D2E27">
            <w:pPr>
              <w:jc w:val="center"/>
              <w:rPr>
                <w:sz w:val="22"/>
                <w:szCs w:val="22"/>
              </w:rPr>
            </w:pPr>
            <w:r w:rsidRPr="00C62ECF">
              <w:rPr>
                <w:rFonts w:eastAsia="Times New Roman"/>
                <w:sz w:val="22"/>
                <w:szCs w:val="22"/>
                <w:lang w:eastAsia="en-GB"/>
              </w:rPr>
              <w:t>Red with white text</w:t>
            </w:r>
          </w:p>
        </w:tc>
        <w:tc>
          <w:tcPr>
            <w:tcW w:w="2254" w:type="dxa"/>
            <w:vAlign w:val="center"/>
          </w:tcPr>
          <w:p w14:paraId="6CB167BB" w14:textId="77777777" w:rsidR="00E533C2" w:rsidRPr="00C62ECF" w:rsidRDefault="00E533C2" w:rsidP="009D2E27">
            <w:pPr>
              <w:jc w:val="center"/>
              <w:rPr>
                <w:sz w:val="22"/>
                <w:szCs w:val="22"/>
              </w:rPr>
            </w:pPr>
            <w:r w:rsidRPr="00C62ECF">
              <w:rPr>
                <w:rFonts w:eastAsia="Times New Roman"/>
                <w:sz w:val="22"/>
                <w:szCs w:val="22"/>
                <w:lang w:eastAsia="en-GB"/>
              </w:rPr>
              <w:t>Red with white text</w:t>
            </w:r>
          </w:p>
        </w:tc>
        <w:tc>
          <w:tcPr>
            <w:tcW w:w="2254" w:type="dxa"/>
            <w:vAlign w:val="center"/>
          </w:tcPr>
          <w:p w14:paraId="6CE56CF0" w14:textId="77777777" w:rsidR="00E533C2" w:rsidRPr="00C62ECF" w:rsidRDefault="00E533C2" w:rsidP="009D2E27">
            <w:pPr>
              <w:jc w:val="center"/>
              <w:rPr>
                <w:sz w:val="22"/>
                <w:szCs w:val="22"/>
              </w:rPr>
            </w:pPr>
            <w:r w:rsidRPr="00C62ECF">
              <w:rPr>
                <w:rFonts w:eastAsia="Times New Roman"/>
                <w:sz w:val="22"/>
                <w:szCs w:val="22"/>
                <w:lang w:eastAsia="en-GB"/>
              </w:rPr>
              <w:t>Red background, black text on white panels</w:t>
            </w:r>
          </w:p>
        </w:tc>
      </w:tr>
      <w:tr w:rsidR="00E533C2" w:rsidRPr="00C62ECF" w14:paraId="47D3964A" w14:textId="77777777" w:rsidTr="009D2E27">
        <w:tc>
          <w:tcPr>
            <w:tcW w:w="2254" w:type="dxa"/>
            <w:vAlign w:val="center"/>
          </w:tcPr>
          <w:p w14:paraId="3339EE6D" w14:textId="77777777" w:rsidR="00E533C2" w:rsidRPr="00C62ECF" w:rsidRDefault="00E533C2" w:rsidP="009D2E27">
            <w:pPr>
              <w:jc w:val="center"/>
              <w:rPr>
                <w:sz w:val="22"/>
                <w:szCs w:val="22"/>
              </w:rPr>
            </w:pPr>
            <w:r w:rsidRPr="00C62ECF">
              <w:rPr>
                <w:rFonts w:eastAsia="Times New Roman"/>
                <w:b/>
                <w:bCs/>
                <w:sz w:val="22"/>
                <w:szCs w:val="22"/>
                <w:lang w:eastAsia="en-GB"/>
              </w:rPr>
              <w:t>Height of Signs</w:t>
            </w:r>
          </w:p>
        </w:tc>
        <w:tc>
          <w:tcPr>
            <w:tcW w:w="2254" w:type="dxa"/>
            <w:vAlign w:val="center"/>
          </w:tcPr>
          <w:p w14:paraId="507C87B1" w14:textId="77777777" w:rsidR="00E533C2" w:rsidRPr="00C62ECF" w:rsidRDefault="00E533C2" w:rsidP="009D2E27">
            <w:pPr>
              <w:jc w:val="center"/>
              <w:rPr>
                <w:sz w:val="22"/>
                <w:szCs w:val="22"/>
              </w:rPr>
            </w:pPr>
            <w:r w:rsidRPr="00C62ECF">
              <w:rPr>
                <w:rFonts w:eastAsia="Times New Roman"/>
                <w:sz w:val="22"/>
                <w:szCs w:val="22"/>
                <w:lang w:eastAsia="en-GB"/>
              </w:rPr>
              <w:t>2.25 meters (higher than eye level)</w:t>
            </w:r>
          </w:p>
        </w:tc>
        <w:tc>
          <w:tcPr>
            <w:tcW w:w="2254" w:type="dxa"/>
            <w:vAlign w:val="center"/>
          </w:tcPr>
          <w:p w14:paraId="546E5EB3" w14:textId="77777777" w:rsidR="00E533C2" w:rsidRPr="00C62ECF" w:rsidRDefault="00E533C2" w:rsidP="009D2E27">
            <w:pPr>
              <w:jc w:val="center"/>
              <w:rPr>
                <w:sz w:val="22"/>
                <w:szCs w:val="22"/>
              </w:rPr>
            </w:pPr>
            <w:r w:rsidRPr="00C62ECF">
              <w:rPr>
                <w:rFonts w:eastAsia="Times New Roman"/>
                <w:sz w:val="22"/>
                <w:szCs w:val="22"/>
                <w:lang w:eastAsia="en-GB"/>
              </w:rPr>
              <w:t>Eye-level for cyclists</w:t>
            </w:r>
          </w:p>
        </w:tc>
        <w:tc>
          <w:tcPr>
            <w:tcW w:w="2254" w:type="dxa"/>
            <w:vAlign w:val="center"/>
          </w:tcPr>
          <w:p w14:paraId="2933EB38" w14:textId="77777777" w:rsidR="00E533C2" w:rsidRPr="00C62ECF" w:rsidRDefault="00E533C2" w:rsidP="009D2E27">
            <w:pPr>
              <w:jc w:val="center"/>
              <w:rPr>
                <w:sz w:val="22"/>
                <w:szCs w:val="22"/>
              </w:rPr>
            </w:pPr>
            <w:r w:rsidRPr="00C62ECF">
              <w:rPr>
                <w:rFonts w:eastAsia="Times New Roman"/>
                <w:sz w:val="22"/>
                <w:szCs w:val="22"/>
                <w:lang w:eastAsia="en-GB"/>
              </w:rPr>
              <w:t>Eye-level for cyclists</w:t>
            </w:r>
          </w:p>
        </w:tc>
      </w:tr>
      <w:tr w:rsidR="00E533C2" w:rsidRPr="00C62ECF" w14:paraId="03E4F221" w14:textId="77777777" w:rsidTr="009D2E27">
        <w:tc>
          <w:tcPr>
            <w:tcW w:w="2254" w:type="dxa"/>
            <w:vAlign w:val="center"/>
          </w:tcPr>
          <w:p w14:paraId="1B3971A6" w14:textId="77777777" w:rsidR="00E533C2" w:rsidRPr="00C62ECF" w:rsidRDefault="00E533C2" w:rsidP="009D2E27">
            <w:pPr>
              <w:jc w:val="center"/>
              <w:rPr>
                <w:sz w:val="22"/>
                <w:szCs w:val="22"/>
              </w:rPr>
            </w:pPr>
            <w:r w:rsidRPr="00C62ECF">
              <w:rPr>
                <w:rFonts w:eastAsia="Times New Roman"/>
                <w:b/>
                <w:bCs/>
                <w:sz w:val="22"/>
                <w:szCs w:val="22"/>
                <w:lang w:eastAsia="en-GB"/>
              </w:rPr>
              <w:t>Arrow Indicators</w:t>
            </w:r>
          </w:p>
        </w:tc>
        <w:tc>
          <w:tcPr>
            <w:tcW w:w="2254" w:type="dxa"/>
            <w:vAlign w:val="center"/>
          </w:tcPr>
          <w:p w14:paraId="05C99BD7" w14:textId="77777777" w:rsidR="00E533C2" w:rsidRPr="00C62ECF" w:rsidRDefault="00E533C2" w:rsidP="009D2E27">
            <w:pPr>
              <w:jc w:val="center"/>
              <w:rPr>
                <w:sz w:val="22"/>
                <w:szCs w:val="22"/>
              </w:rPr>
            </w:pPr>
            <w:r w:rsidRPr="00C62ECF">
              <w:rPr>
                <w:rFonts w:eastAsia="Times New Roman"/>
                <w:sz w:val="22"/>
                <w:szCs w:val="22"/>
                <w:lang w:eastAsia="en-GB"/>
              </w:rPr>
              <w:t>Small arrows on the signage</w:t>
            </w:r>
          </w:p>
        </w:tc>
        <w:tc>
          <w:tcPr>
            <w:tcW w:w="2254" w:type="dxa"/>
            <w:vAlign w:val="center"/>
          </w:tcPr>
          <w:p w14:paraId="226C32DE" w14:textId="77777777" w:rsidR="00E533C2" w:rsidRPr="00C62ECF" w:rsidRDefault="00E533C2" w:rsidP="009D2E27">
            <w:pPr>
              <w:jc w:val="center"/>
              <w:rPr>
                <w:sz w:val="22"/>
                <w:szCs w:val="22"/>
              </w:rPr>
            </w:pPr>
            <w:r w:rsidRPr="00C62ECF">
              <w:rPr>
                <w:rFonts w:eastAsia="Times New Roman"/>
                <w:sz w:val="22"/>
                <w:szCs w:val="22"/>
                <w:lang w:eastAsia="en-GB"/>
              </w:rPr>
              <w:t>Larger arrows for easier visibility</w:t>
            </w:r>
          </w:p>
        </w:tc>
        <w:tc>
          <w:tcPr>
            <w:tcW w:w="2254" w:type="dxa"/>
            <w:vAlign w:val="center"/>
          </w:tcPr>
          <w:p w14:paraId="2BE8251F" w14:textId="77777777" w:rsidR="00E533C2" w:rsidRPr="00C62ECF" w:rsidRDefault="00E533C2" w:rsidP="009D2E27">
            <w:pPr>
              <w:jc w:val="center"/>
              <w:rPr>
                <w:sz w:val="22"/>
                <w:szCs w:val="22"/>
              </w:rPr>
            </w:pPr>
            <w:r w:rsidRPr="00C62ECF">
              <w:rPr>
                <w:rFonts w:eastAsia="Times New Roman"/>
                <w:sz w:val="22"/>
                <w:szCs w:val="22"/>
                <w:lang w:eastAsia="en-GB"/>
              </w:rPr>
              <w:t>Sign itself shaped like an arrow</w:t>
            </w:r>
          </w:p>
        </w:tc>
      </w:tr>
      <w:tr w:rsidR="00E533C2" w:rsidRPr="00C62ECF" w14:paraId="08CF9FAA" w14:textId="77777777" w:rsidTr="009D2E27">
        <w:tc>
          <w:tcPr>
            <w:tcW w:w="2254" w:type="dxa"/>
            <w:vAlign w:val="center"/>
          </w:tcPr>
          <w:p w14:paraId="012983A1" w14:textId="77777777" w:rsidR="00E533C2" w:rsidRPr="00C62ECF" w:rsidRDefault="00E533C2" w:rsidP="009D2E27">
            <w:pPr>
              <w:jc w:val="center"/>
              <w:rPr>
                <w:sz w:val="22"/>
                <w:szCs w:val="22"/>
              </w:rPr>
            </w:pPr>
            <w:r w:rsidRPr="00C62ECF">
              <w:rPr>
                <w:rFonts w:eastAsia="Times New Roman"/>
                <w:b/>
                <w:bCs/>
                <w:sz w:val="22"/>
                <w:szCs w:val="22"/>
                <w:lang w:eastAsia="en-GB"/>
              </w:rPr>
              <w:t>Sign Placement</w:t>
            </w:r>
          </w:p>
        </w:tc>
        <w:tc>
          <w:tcPr>
            <w:tcW w:w="2254" w:type="dxa"/>
            <w:vAlign w:val="center"/>
          </w:tcPr>
          <w:p w14:paraId="30AB6E56" w14:textId="77777777" w:rsidR="00E533C2" w:rsidRPr="00C62ECF" w:rsidRDefault="00E533C2" w:rsidP="009D2E27">
            <w:pPr>
              <w:jc w:val="center"/>
              <w:rPr>
                <w:sz w:val="22"/>
                <w:szCs w:val="22"/>
              </w:rPr>
            </w:pPr>
            <w:r w:rsidRPr="00C62ECF">
              <w:rPr>
                <w:rFonts w:eastAsia="Times New Roman"/>
                <w:sz w:val="22"/>
                <w:szCs w:val="22"/>
                <w:lang w:eastAsia="en-GB"/>
              </w:rPr>
              <w:t>At decision points (intersections)</w:t>
            </w:r>
          </w:p>
        </w:tc>
        <w:tc>
          <w:tcPr>
            <w:tcW w:w="2254" w:type="dxa"/>
            <w:vAlign w:val="center"/>
          </w:tcPr>
          <w:p w14:paraId="3BB4B196" w14:textId="77777777" w:rsidR="00E533C2" w:rsidRPr="00C62ECF" w:rsidRDefault="00E533C2" w:rsidP="009D2E27">
            <w:pPr>
              <w:jc w:val="center"/>
              <w:rPr>
                <w:sz w:val="22"/>
                <w:szCs w:val="22"/>
              </w:rPr>
            </w:pPr>
            <w:r w:rsidRPr="00C62ECF">
              <w:rPr>
                <w:rFonts w:eastAsia="Times New Roman"/>
                <w:sz w:val="22"/>
                <w:szCs w:val="22"/>
                <w:lang w:eastAsia="en-GB"/>
              </w:rPr>
              <w:t>At decision points, with pre-signs before turns</w:t>
            </w:r>
          </w:p>
        </w:tc>
        <w:tc>
          <w:tcPr>
            <w:tcW w:w="2254" w:type="dxa"/>
            <w:vAlign w:val="center"/>
          </w:tcPr>
          <w:p w14:paraId="1E0D8C64" w14:textId="77777777" w:rsidR="00E533C2" w:rsidRPr="00C62ECF" w:rsidRDefault="00E533C2" w:rsidP="009D2E27">
            <w:pPr>
              <w:jc w:val="center"/>
              <w:rPr>
                <w:sz w:val="22"/>
                <w:szCs w:val="22"/>
              </w:rPr>
            </w:pPr>
            <w:r w:rsidRPr="00C62ECF">
              <w:rPr>
                <w:rFonts w:eastAsia="Times New Roman"/>
                <w:sz w:val="22"/>
                <w:szCs w:val="22"/>
                <w:lang w:eastAsia="en-GB"/>
              </w:rPr>
              <w:t>At decision points, pre-signs, and reassurance signs</w:t>
            </w:r>
          </w:p>
        </w:tc>
      </w:tr>
      <w:tr w:rsidR="00E533C2" w:rsidRPr="00C62ECF" w14:paraId="360DCCDE" w14:textId="77777777" w:rsidTr="009D2E27">
        <w:tc>
          <w:tcPr>
            <w:tcW w:w="2254" w:type="dxa"/>
            <w:vAlign w:val="center"/>
          </w:tcPr>
          <w:p w14:paraId="202CED3D" w14:textId="77777777" w:rsidR="00E533C2" w:rsidRPr="00C62ECF" w:rsidRDefault="00E533C2" w:rsidP="009D2E27">
            <w:pPr>
              <w:jc w:val="center"/>
              <w:rPr>
                <w:sz w:val="22"/>
                <w:szCs w:val="22"/>
              </w:rPr>
            </w:pPr>
            <w:r w:rsidRPr="00C62ECF">
              <w:rPr>
                <w:rFonts w:eastAsia="Times New Roman"/>
                <w:b/>
                <w:bCs/>
                <w:sz w:val="22"/>
                <w:szCs w:val="22"/>
                <w:lang w:eastAsia="en-GB"/>
              </w:rPr>
              <w:t>Ground Markings</w:t>
            </w:r>
          </w:p>
        </w:tc>
        <w:tc>
          <w:tcPr>
            <w:tcW w:w="2254" w:type="dxa"/>
            <w:vAlign w:val="center"/>
          </w:tcPr>
          <w:p w14:paraId="769604A4" w14:textId="77777777" w:rsidR="00E533C2" w:rsidRPr="00C62ECF" w:rsidRDefault="00E533C2" w:rsidP="009D2E27">
            <w:pPr>
              <w:jc w:val="center"/>
              <w:rPr>
                <w:sz w:val="22"/>
                <w:szCs w:val="22"/>
              </w:rPr>
            </w:pPr>
            <w:r w:rsidRPr="00C62ECF">
              <w:rPr>
                <w:rFonts w:eastAsia="Times New Roman"/>
                <w:sz w:val="22"/>
                <w:szCs w:val="22"/>
                <w:lang w:eastAsia="en-GB"/>
              </w:rPr>
              <w:t>None</w:t>
            </w:r>
          </w:p>
        </w:tc>
        <w:tc>
          <w:tcPr>
            <w:tcW w:w="2254" w:type="dxa"/>
            <w:vAlign w:val="center"/>
          </w:tcPr>
          <w:p w14:paraId="743CEC5B" w14:textId="77777777" w:rsidR="00E533C2" w:rsidRPr="00C62ECF" w:rsidRDefault="00E533C2" w:rsidP="009D2E27">
            <w:pPr>
              <w:jc w:val="center"/>
              <w:rPr>
                <w:sz w:val="22"/>
                <w:szCs w:val="22"/>
              </w:rPr>
            </w:pPr>
            <w:r w:rsidRPr="00C62ECF">
              <w:rPr>
                <w:rFonts w:eastAsia="Times New Roman"/>
                <w:sz w:val="22"/>
                <w:szCs w:val="22"/>
                <w:lang w:eastAsia="en-GB"/>
              </w:rPr>
              <w:t>Specialty ground markings near decision points</w:t>
            </w:r>
          </w:p>
        </w:tc>
        <w:tc>
          <w:tcPr>
            <w:tcW w:w="2254" w:type="dxa"/>
            <w:vAlign w:val="center"/>
          </w:tcPr>
          <w:p w14:paraId="604444BC" w14:textId="77777777" w:rsidR="00E533C2" w:rsidRPr="00C62ECF" w:rsidRDefault="00E533C2" w:rsidP="009D2E27">
            <w:pPr>
              <w:jc w:val="center"/>
              <w:rPr>
                <w:sz w:val="22"/>
                <w:szCs w:val="22"/>
              </w:rPr>
            </w:pPr>
            <w:r w:rsidRPr="00C62ECF">
              <w:rPr>
                <w:rFonts w:eastAsia="Times New Roman"/>
                <w:sz w:val="22"/>
                <w:szCs w:val="22"/>
                <w:lang w:eastAsia="en-GB"/>
              </w:rPr>
              <w:t>Green lines for continuous navigation assistance</w:t>
            </w:r>
          </w:p>
        </w:tc>
      </w:tr>
      <w:tr w:rsidR="00E533C2" w:rsidRPr="00C62ECF" w14:paraId="176A5205" w14:textId="77777777" w:rsidTr="009D2E27">
        <w:tc>
          <w:tcPr>
            <w:tcW w:w="2254" w:type="dxa"/>
            <w:vAlign w:val="center"/>
          </w:tcPr>
          <w:p w14:paraId="4A79420E" w14:textId="77777777" w:rsidR="00E533C2" w:rsidRPr="00C62ECF" w:rsidRDefault="00E533C2" w:rsidP="009D2E27">
            <w:pPr>
              <w:jc w:val="center"/>
              <w:rPr>
                <w:sz w:val="22"/>
                <w:szCs w:val="22"/>
              </w:rPr>
            </w:pPr>
            <w:r w:rsidRPr="00C62ECF">
              <w:rPr>
                <w:rFonts w:eastAsia="Times New Roman"/>
                <w:b/>
                <w:bCs/>
                <w:sz w:val="22"/>
                <w:szCs w:val="22"/>
                <w:lang w:eastAsia="en-GB"/>
              </w:rPr>
              <w:t>Cycle Highway Logo</w:t>
            </w:r>
          </w:p>
        </w:tc>
        <w:tc>
          <w:tcPr>
            <w:tcW w:w="2254" w:type="dxa"/>
            <w:vAlign w:val="center"/>
          </w:tcPr>
          <w:p w14:paraId="28E7F206" w14:textId="77777777" w:rsidR="00E533C2" w:rsidRPr="00C62ECF" w:rsidRDefault="00E533C2" w:rsidP="009D2E27">
            <w:pPr>
              <w:jc w:val="center"/>
              <w:rPr>
                <w:sz w:val="22"/>
                <w:szCs w:val="22"/>
              </w:rPr>
            </w:pPr>
            <w:r w:rsidRPr="00C62ECF">
              <w:rPr>
                <w:rFonts w:eastAsia="Times New Roman"/>
                <w:sz w:val="22"/>
                <w:szCs w:val="22"/>
                <w:lang w:eastAsia="en-GB"/>
              </w:rPr>
              <w:t>None</w:t>
            </w:r>
          </w:p>
        </w:tc>
        <w:tc>
          <w:tcPr>
            <w:tcW w:w="2254" w:type="dxa"/>
            <w:vAlign w:val="center"/>
          </w:tcPr>
          <w:p w14:paraId="653C88F9" w14:textId="77777777" w:rsidR="00E533C2" w:rsidRPr="00C62ECF" w:rsidRDefault="00E533C2" w:rsidP="009D2E27">
            <w:pPr>
              <w:jc w:val="center"/>
              <w:rPr>
                <w:sz w:val="22"/>
                <w:szCs w:val="22"/>
              </w:rPr>
            </w:pPr>
            <w:r w:rsidRPr="00C62ECF">
              <w:rPr>
                <w:rFonts w:eastAsia="Times New Roman"/>
                <w:sz w:val="22"/>
                <w:szCs w:val="22"/>
                <w:lang w:eastAsia="en-GB"/>
              </w:rPr>
              <w:t>None</w:t>
            </w:r>
          </w:p>
        </w:tc>
        <w:tc>
          <w:tcPr>
            <w:tcW w:w="2254" w:type="dxa"/>
            <w:vAlign w:val="center"/>
          </w:tcPr>
          <w:p w14:paraId="5E5FAC85" w14:textId="77777777" w:rsidR="00E533C2" w:rsidRPr="00C62ECF" w:rsidRDefault="00E533C2" w:rsidP="009D2E27">
            <w:pPr>
              <w:jc w:val="center"/>
              <w:rPr>
                <w:sz w:val="22"/>
                <w:szCs w:val="22"/>
              </w:rPr>
            </w:pPr>
            <w:r w:rsidRPr="00C62ECF">
              <w:rPr>
                <w:rFonts w:eastAsia="Times New Roman"/>
                <w:sz w:val="22"/>
                <w:szCs w:val="22"/>
                <w:lang w:eastAsia="en-GB"/>
              </w:rPr>
              <w:t>Dedicated F261 logo and cycle highway number</w:t>
            </w:r>
          </w:p>
        </w:tc>
      </w:tr>
      <w:tr w:rsidR="00E533C2" w:rsidRPr="00C62ECF" w14:paraId="61E3A799" w14:textId="77777777" w:rsidTr="009D2E27">
        <w:tc>
          <w:tcPr>
            <w:tcW w:w="2254" w:type="dxa"/>
            <w:vAlign w:val="center"/>
          </w:tcPr>
          <w:p w14:paraId="64D94C47" w14:textId="77777777" w:rsidR="00E533C2" w:rsidRPr="00C62ECF" w:rsidRDefault="00E533C2" w:rsidP="009D2E27">
            <w:pPr>
              <w:jc w:val="center"/>
              <w:rPr>
                <w:sz w:val="22"/>
                <w:szCs w:val="22"/>
              </w:rPr>
            </w:pPr>
            <w:r w:rsidRPr="00C62ECF">
              <w:rPr>
                <w:rFonts w:eastAsia="Times New Roman"/>
                <w:b/>
                <w:bCs/>
                <w:sz w:val="22"/>
                <w:szCs w:val="22"/>
                <w:lang w:eastAsia="en-GB"/>
              </w:rPr>
              <w:t>Font Size</w:t>
            </w:r>
          </w:p>
        </w:tc>
        <w:tc>
          <w:tcPr>
            <w:tcW w:w="2254" w:type="dxa"/>
            <w:vAlign w:val="center"/>
          </w:tcPr>
          <w:p w14:paraId="7F501E0D" w14:textId="77777777" w:rsidR="00E533C2" w:rsidRPr="00C62ECF" w:rsidRDefault="00E533C2" w:rsidP="009D2E27">
            <w:pPr>
              <w:jc w:val="center"/>
              <w:rPr>
                <w:sz w:val="22"/>
                <w:szCs w:val="22"/>
              </w:rPr>
            </w:pPr>
            <w:r w:rsidRPr="00C62ECF">
              <w:rPr>
                <w:rFonts w:eastAsia="Times New Roman"/>
                <w:sz w:val="22"/>
                <w:szCs w:val="22"/>
                <w:lang w:eastAsia="en-GB"/>
              </w:rPr>
              <w:t>Standard-sized font for cycling signage</w:t>
            </w:r>
          </w:p>
        </w:tc>
        <w:tc>
          <w:tcPr>
            <w:tcW w:w="2254" w:type="dxa"/>
            <w:vAlign w:val="center"/>
          </w:tcPr>
          <w:p w14:paraId="3F9DC5E5" w14:textId="77777777" w:rsidR="00E533C2" w:rsidRPr="00C62ECF" w:rsidRDefault="00E533C2" w:rsidP="009D2E27">
            <w:pPr>
              <w:jc w:val="center"/>
              <w:rPr>
                <w:sz w:val="22"/>
                <w:szCs w:val="22"/>
              </w:rPr>
            </w:pPr>
            <w:r w:rsidRPr="00C62ECF">
              <w:rPr>
                <w:rFonts w:eastAsia="Times New Roman"/>
                <w:sz w:val="22"/>
                <w:szCs w:val="22"/>
                <w:lang w:eastAsia="en-GB"/>
              </w:rPr>
              <w:t>Larger font size for better readability</w:t>
            </w:r>
          </w:p>
        </w:tc>
        <w:tc>
          <w:tcPr>
            <w:tcW w:w="2254" w:type="dxa"/>
            <w:vAlign w:val="center"/>
          </w:tcPr>
          <w:p w14:paraId="22BDAEB2" w14:textId="77777777" w:rsidR="00E533C2" w:rsidRPr="00C62ECF" w:rsidRDefault="00E533C2" w:rsidP="009D2E27">
            <w:pPr>
              <w:jc w:val="center"/>
              <w:rPr>
                <w:sz w:val="22"/>
                <w:szCs w:val="22"/>
              </w:rPr>
            </w:pPr>
            <w:r w:rsidRPr="00C62ECF">
              <w:rPr>
                <w:rFonts w:eastAsia="Times New Roman"/>
                <w:sz w:val="22"/>
                <w:szCs w:val="22"/>
                <w:lang w:eastAsia="en-GB"/>
              </w:rPr>
              <w:t>Larger font size with high contrast</w:t>
            </w:r>
          </w:p>
        </w:tc>
      </w:tr>
      <w:tr w:rsidR="00E533C2" w:rsidRPr="00C62ECF" w14:paraId="11681D78" w14:textId="77777777" w:rsidTr="009D2E27">
        <w:tc>
          <w:tcPr>
            <w:tcW w:w="2254" w:type="dxa"/>
            <w:vAlign w:val="center"/>
          </w:tcPr>
          <w:p w14:paraId="75A1769D" w14:textId="77777777" w:rsidR="00E533C2" w:rsidRPr="00C62ECF" w:rsidRDefault="00E533C2" w:rsidP="009D2E27">
            <w:pPr>
              <w:jc w:val="center"/>
              <w:rPr>
                <w:sz w:val="22"/>
                <w:szCs w:val="22"/>
              </w:rPr>
            </w:pPr>
            <w:r w:rsidRPr="00C62ECF">
              <w:rPr>
                <w:rFonts w:eastAsia="Times New Roman"/>
                <w:b/>
                <w:bCs/>
                <w:sz w:val="22"/>
                <w:szCs w:val="22"/>
                <w:lang w:eastAsia="en-GB"/>
              </w:rPr>
              <w:t>Signage Consistency</w:t>
            </w:r>
          </w:p>
        </w:tc>
        <w:tc>
          <w:tcPr>
            <w:tcW w:w="2254" w:type="dxa"/>
            <w:vAlign w:val="center"/>
          </w:tcPr>
          <w:p w14:paraId="4E5063AA" w14:textId="77777777" w:rsidR="00E533C2" w:rsidRPr="00C62ECF" w:rsidRDefault="00E533C2" w:rsidP="009D2E27">
            <w:pPr>
              <w:jc w:val="center"/>
              <w:rPr>
                <w:sz w:val="22"/>
                <w:szCs w:val="22"/>
              </w:rPr>
            </w:pPr>
            <w:r w:rsidRPr="00C62ECF">
              <w:rPr>
                <w:rFonts w:eastAsia="Times New Roman"/>
                <w:sz w:val="22"/>
                <w:szCs w:val="22"/>
                <w:lang w:eastAsia="en-GB"/>
              </w:rPr>
              <w:t>Only at decision points</w:t>
            </w:r>
          </w:p>
        </w:tc>
        <w:tc>
          <w:tcPr>
            <w:tcW w:w="2254" w:type="dxa"/>
            <w:vAlign w:val="center"/>
          </w:tcPr>
          <w:p w14:paraId="7D0C49B2" w14:textId="77777777" w:rsidR="00E533C2" w:rsidRPr="00C62ECF" w:rsidRDefault="00E533C2" w:rsidP="009D2E27">
            <w:pPr>
              <w:jc w:val="center"/>
              <w:rPr>
                <w:sz w:val="22"/>
                <w:szCs w:val="22"/>
              </w:rPr>
            </w:pPr>
            <w:r w:rsidRPr="00C62ECF">
              <w:rPr>
                <w:rFonts w:eastAsia="Times New Roman"/>
                <w:sz w:val="22"/>
                <w:szCs w:val="22"/>
                <w:lang w:eastAsia="en-GB"/>
              </w:rPr>
              <w:t>At decision points and regular intervals</w:t>
            </w:r>
          </w:p>
        </w:tc>
        <w:tc>
          <w:tcPr>
            <w:tcW w:w="2254" w:type="dxa"/>
            <w:vAlign w:val="center"/>
          </w:tcPr>
          <w:p w14:paraId="5B7422CE" w14:textId="77777777" w:rsidR="00E533C2" w:rsidRPr="00C62ECF" w:rsidRDefault="00E533C2" w:rsidP="009D2E27">
            <w:pPr>
              <w:jc w:val="center"/>
              <w:rPr>
                <w:sz w:val="22"/>
                <w:szCs w:val="22"/>
              </w:rPr>
            </w:pPr>
            <w:r w:rsidRPr="00C62ECF">
              <w:rPr>
                <w:rFonts w:eastAsia="Times New Roman"/>
                <w:sz w:val="22"/>
                <w:szCs w:val="22"/>
                <w:lang w:eastAsia="en-GB"/>
              </w:rPr>
              <w:t>Consistent repetition of logo and signage at intervals</w:t>
            </w:r>
          </w:p>
        </w:tc>
      </w:tr>
    </w:tbl>
    <w:p w14:paraId="623F35E5" w14:textId="77777777" w:rsidR="00E533C2" w:rsidRDefault="00E533C2" w:rsidP="00E533C2">
      <w:pPr>
        <w:jc w:val="center"/>
      </w:pPr>
    </w:p>
    <w:p w14:paraId="2E037FF6" w14:textId="03ADE0CC" w:rsidR="00E533C2" w:rsidRDefault="00E533C2" w:rsidP="00E533C2">
      <w:pPr>
        <w:keepNext/>
        <w:jc w:val="center"/>
      </w:pPr>
      <w:r>
        <w:rPr>
          <w:noProof/>
          <w:lang w:val="en-GB" w:eastAsia="en-GB"/>
        </w:rPr>
        <w:drawing>
          <wp:inline distT="0" distB="0" distL="0" distR="0" wp14:anchorId="2CFE606E" wp14:editId="283B3D5D">
            <wp:extent cx="57245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14:paraId="5750DE2D" w14:textId="77777777" w:rsidR="00E533C2" w:rsidRDefault="00E533C2" w:rsidP="00E533C2">
      <w:pPr>
        <w:pStyle w:val="Caption"/>
        <w:jc w:val="center"/>
        <w:rPr>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20790C">
        <w:rPr>
          <w:lang w:val="en-US"/>
        </w:rPr>
        <w:t>Original wayfinding signage for cyclists as experienced by participants in summer, 2018.</w:t>
      </w:r>
    </w:p>
    <w:p w14:paraId="54684E12" w14:textId="77777777" w:rsidR="00E533C2" w:rsidRDefault="00E533C2" w:rsidP="00E533C2">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73000E">
        <w:rPr>
          <w:lang w:val="en-US"/>
        </w:rPr>
        <w:t xml:space="preserve">Comparing concept Plus and concept Snel. </w:t>
      </w:r>
    </w:p>
    <w:p w14:paraId="4087EDB1" w14:textId="141AA0A3" w:rsidR="00E533C2" w:rsidRPr="006F14CE" w:rsidRDefault="00E533C2" w:rsidP="00E533C2">
      <w:pPr>
        <w:jc w:val="center"/>
      </w:pPr>
      <w:r>
        <w:rPr>
          <w:noProof/>
          <w:lang w:val="en-GB" w:eastAsia="en-GB"/>
        </w:rPr>
        <w:drawing>
          <wp:inline distT="0" distB="0" distL="0" distR="0" wp14:anchorId="35C63042" wp14:editId="5D189BB7">
            <wp:extent cx="5943600" cy="6304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04915"/>
                    </a:xfrm>
                    <a:prstGeom prst="rect">
                      <a:avLst/>
                    </a:prstGeom>
                    <a:noFill/>
                    <a:ln>
                      <a:noFill/>
                    </a:ln>
                  </pic:spPr>
                </pic:pic>
              </a:graphicData>
            </a:graphic>
          </wp:inline>
        </w:drawing>
      </w:r>
    </w:p>
    <w:p w14:paraId="39B68162" w14:textId="6E7D3E1C" w:rsidR="00E533C2" w:rsidRDefault="00E533C2" w:rsidP="00E533C2">
      <w:pPr>
        <w:keepNext/>
        <w:jc w:val="center"/>
      </w:pPr>
      <w:r>
        <w:rPr>
          <w:noProof/>
          <w:lang w:val="en-GB" w:eastAsia="en-GB"/>
        </w:rPr>
        <w:drawing>
          <wp:inline distT="0" distB="0" distL="0" distR="0" wp14:anchorId="0F3614B8" wp14:editId="348F09F1">
            <wp:extent cx="5724525" cy="2609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298E5D87" w14:textId="77777777" w:rsidR="00E533C2" w:rsidRDefault="00E533C2" w:rsidP="00E533C2">
      <w:pPr>
        <w:pStyle w:val="Caption"/>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w:t>
      </w:r>
      <w:r w:rsidRPr="00292C10">
        <w:rPr>
          <w:lang w:val="en-US"/>
        </w:rPr>
        <w:t>Concepts “Plus” and “Snel” as experienced by cyclists in fall, 2018.</w:t>
      </w:r>
    </w:p>
    <w:p w14:paraId="55A6BE1D" w14:textId="0C9FCDDB" w:rsidR="00E533C2" w:rsidRDefault="00E533C2" w:rsidP="00E533C2">
      <w:pPr>
        <w:keepNext/>
        <w:jc w:val="center"/>
      </w:pPr>
      <w:r>
        <w:rPr>
          <w:noProof/>
          <w:lang w:val="en-GB" w:eastAsia="en-GB"/>
        </w:rPr>
        <w:drawing>
          <wp:inline distT="0" distB="0" distL="0" distR="0" wp14:anchorId="28C587EC" wp14:editId="660FF110">
            <wp:extent cx="5724525" cy="2047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14:paraId="78D82F9B" w14:textId="77777777" w:rsidR="00E533C2" w:rsidRPr="00283DE2" w:rsidRDefault="00E533C2" w:rsidP="00E533C2">
      <w:pPr>
        <w:pStyle w:val="Caption"/>
        <w:jc w:val="center"/>
        <w:rPr>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D72D60">
        <w:rPr>
          <w:lang w:val="en-US"/>
        </w:rPr>
        <w:t>Before (left) and after (right) placing signs before an intersection</w:t>
      </w:r>
    </w:p>
    <w:p w14:paraId="18A73BAE" w14:textId="77777777" w:rsidR="00E533C2" w:rsidRPr="001D610C" w:rsidRDefault="00E533C2" w:rsidP="00E533C2">
      <w:pPr>
        <w:rPr>
          <w:b/>
          <w:bCs/>
        </w:rPr>
      </w:pPr>
      <w:r>
        <w:rPr>
          <w:b/>
          <w:bCs/>
        </w:rPr>
        <w:t>Key Findings:</w:t>
      </w:r>
    </w:p>
    <w:p w14:paraId="62A94B1D" w14:textId="77777777" w:rsidR="00E533C2" w:rsidRPr="001D610C" w:rsidRDefault="00E533C2" w:rsidP="00E533C2">
      <w:r w:rsidRPr="001D610C">
        <w:rPr>
          <w:b/>
          <w:bCs/>
        </w:rPr>
        <w:t>Improved Navigation</w:t>
      </w:r>
      <w:r w:rsidRPr="001D610C">
        <w:t>: The "Snel" system significantly reduced navigational errors. Participants made fewer stops or wrong turns, as indicated by a 79% reduction in navigation errors compared to the original signage (from 29 errors to 6 errors).</w:t>
      </w:r>
    </w:p>
    <w:p w14:paraId="13B38DA0" w14:textId="77777777" w:rsidR="00E533C2" w:rsidRPr="001D610C" w:rsidRDefault="00E533C2" w:rsidP="00E533C2">
      <w:r w:rsidRPr="001D610C">
        <w:rPr>
          <w:b/>
          <w:bCs/>
        </w:rPr>
        <w:t>Decreased Stress</w:t>
      </w:r>
      <w:r w:rsidRPr="001D610C">
        <w:t>: The clearer signage reduced cognitive load, leading to a more relaxed and enjoyable cycling experience. Some cyclists even perceived their travel time to be shorter due to fewer interruptions.</w:t>
      </w:r>
    </w:p>
    <w:p w14:paraId="6A4CF0CA" w14:textId="77777777" w:rsidR="00E533C2" w:rsidRPr="001D610C" w:rsidRDefault="00E533C2" w:rsidP="00E533C2">
      <w:r w:rsidRPr="001D610C">
        <w:rPr>
          <w:b/>
          <w:bCs/>
        </w:rPr>
        <w:t>Preference for "Snel"</w:t>
      </w:r>
      <w:r w:rsidRPr="001D610C">
        <w:t>: The distinct arrow-shaped signage, combined with high contrast (black text on white with a red background), allowed cyclists to interpret directions more quickly without slowing down.</w:t>
      </w:r>
    </w:p>
    <w:p w14:paraId="24B97BA4" w14:textId="1BA63E4B" w:rsidR="00BA1182" w:rsidRPr="00BA1182" w:rsidRDefault="00E533C2" w:rsidP="00BA1182">
      <w:r w:rsidRPr="001D610C">
        <w:rPr>
          <w:b/>
          <w:bCs/>
        </w:rPr>
        <w:t>Impact on Perception</w:t>
      </w:r>
      <w:r w:rsidRPr="001D610C">
        <w:t>: The new signs gave cyclists more confidence in their route, improving their overall perception of the cycle highway. The consistent signage created a sense of continuity and reassurance.</w:t>
      </w:r>
    </w:p>
    <w:p w14:paraId="3EB9A956" w14:textId="77777777" w:rsidR="00363DB8" w:rsidRDefault="00363DB8" w:rsidP="00086C3F"/>
    <w:p w14:paraId="6B8D35A7" w14:textId="49FECD8C" w:rsidR="00086C3F" w:rsidRDefault="00363DB8" w:rsidP="00363DB8">
      <w:pPr>
        <w:rPr>
          <w:b/>
          <w:bCs/>
        </w:rPr>
      </w:pPr>
      <w:commentRangeStart w:id="3"/>
      <w:commentRangeStart w:id="4"/>
      <w:r>
        <w:t>R</w:t>
      </w:r>
      <w:r w:rsidR="0009638C">
        <w:t>esearch Article 2</w:t>
      </w:r>
      <w:r>
        <w:t>:</w:t>
      </w:r>
      <w:r w:rsidR="00395BF7" w:rsidRPr="00395BF7">
        <w:t xml:space="preserve"> </w:t>
      </w:r>
      <w:r w:rsidR="00395BF7" w:rsidRPr="00395BF7">
        <w:rPr>
          <w:b/>
          <w:bCs/>
        </w:rPr>
        <w:t>Cycle Highway Effects: Assessing Modal Choice to Cycling in the Netherlands (2024)</w:t>
      </w:r>
      <w:commentRangeEnd w:id="3"/>
      <w:r w:rsidR="003927F3">
        <w:rPr>
          <w:rStyle w:val="CommentReference"/>
        </w:rPr>
        <w:commentReference w:id="3"/>
      </w:r>
      <w:commentRangeEnd w:id="4"/>
      <w:r w:rsidR="00B20B5A">
        <w:rPr>
          <w:rStyle w:val="CommentReference"/>
        </w:rPr>
        <w:commentReference w:id="4"/>
      </w:r>
    </w:p>
    <w:p w14:paraId="2E35F1F8" w14:textId="5A72BA0D" w:rsidR="10441C4F" w:rsidRDefault="195FAF69" w:rsidP="0009638C">
      <w:r>
        <w:t>The article</w:t>
      </w:r>
      <w:r w:rsidR="00FB4C84">
        <w:t xml:space="preserve"> </w:t>
      </w:r>
      <w:sdt>
        <w:sdtPr>
          <w:id w:val="-275724784"/>
          <w:citation/>
        </w:sdtPr>
        <w:sdtEndPr/>
        <w:sdtContent>
          <w:r w:rsidR="00FB4C84">
            <w:fldChar w:fldCharType="begin"/>
          </w:r>
          <w:r w:rsidR="00FB4C84">
            <w:instrText xml:space="preserve"> CITATION Fra24 \l 1033 </w:instrText>
          </w:r>
          <w:r w:rsidR="00FB4C84">
            <w:fldChar w:fldCharType="separate"/>
          </w:r>
          <w:r w:rsidR="00FB4C84">
            <w:rPr>
              <w:noProof/>
            </w:rPr>
            <w:t>(Francisco Edson Macedo Filho, 2024)</w:t>
          </w:r>
          <w:r w:rsidR="00FB4C84">
            <w:fldChar w:fldCharType="end"/>
          </w:r>
        </w:sdtContent>
      </w:sdt>
      <w:r>
        <w:t>, evaluates the impact of cycling highways on commuting behavior in the Netherlands. It focuses on whether these cycling highways have contributed to a shift from car use to cycling. The study gathers the data before and after the construction of the cycling highways to analyze commuting trips. To do this, the authors use the difference-in-differences methodology and data from the Dutch Travel Survey (2010–2021). The results show that introducing cycle highways increased the likelihood of cycling by 10%, particularly for trips traversing more than 5 km of the highway. The article's findings suggest that even in regions with extensive cycling infrastructure like the Netherlands, the construction of cycling highways can still drive significant modal shifts, particularly for longer-distance commutes.</w:t>
      </w:r>
    </w:p>
    <w:p w14:paraId="3962A9BF" w14:textId="6E638AF4" w:rsidR="0041637A" w:rsidRDefault="0041637A" w:rsidP="0041637A">
      <w:pPr>
        <w:pStyle w:val="Heading1"/>
      </w:pPr>
      <w:bookmarkStart w:id="5" w:name="_Toc179541695"/>
      <w:r>
        <w:t>Area investigation</w:t>
      </w:r>
      <w:bookmarkEnd w:id="5"/>
    </w:p>
    <w:p w14:paraId="57B9449C" w14:textId="6D275B51" w:rsidR="0013575D" w:rsidRDefault="00C924D3" w:rsidP="0013575D">
      <w:r>
        <w:t>As with any transportation link</w:t>
      </w:r>
      <w:r w:rsidR="00BA7D08">
        <w:t xml:space="preserve">, the F35’s usefulness </w:t>
      </w:r>
      <w:r w:rsidR="00EC1BEA">
        <w:t xml:space="preserve">depends greatly on its surrounding network. Looking at our project area, we find </w:t>
      </w:r>
      <w:r w:rsidR="0017154C">
        <w:t xml:space="preserve">that the F35 does have a longer distance between the central station and the UT campus, with the </w:t>
      </w:r>
      <w:r w:rsidR="00440857">
        <w:t>F35</w:t>
      </w:r>
      <w:r w:rsidR="00BC133F">
        <w:t xml:space="preserve"> taking an extra 3-minutes and a little less than 1km. That does not however account for the </w:t>
      </w:r>
      <w:r w:rsidR="00281062">
        <w:t xml:space="preserve">waiting times at the </w:t>
      </w:r>
      <w:r w:rsidR="00200152">
        <w:t xml:space="preserve">4 signalized intersections along the </w:t>
      </w:r>
      <w:proofErr w:type="spellStart"/>
      <w:r w:rsidR="00200152">
        <w:t>Hengelosestraat</w:t>
      </w:r>
      <w:proofErr w:type="spellEnd"/>
      <w:r w:rsidR="00200152">
        <w:t xml:space="preserve">. </w:t>
      </w:r>
      <w:r w:rsidR="00E84368">
        <w:t xml:space="preserve">Plus, cyclists can get up to higher speeds along the </w:t>
      </w:r>
      <w:r w:rsidR="00E8687F">
        <w:t>F35 due to its wide</w:t>
      </w:r>
      <w:r w:rsidR="00330F92">
        <w:t xml:space="preserve"> roads with no</w:t>
      </w:r>
      <w:r w:rsidR="00B417B4">
        <w:t xml:space="preserve"> intersections—much like its namesake, the highway. </w:t>
      </w:r>
      <w:r w:rsidR="00A038B8">
        <w:t>That does come with drawbacks</w:t>
      </w:r>
      <w:r w:rsidR="006C0A50">
        <w:t>,</w:t>
      </w:r>
      <w:r w:rsidR="00A038B8">
        <w:t xml:space="preserve"> however, with certain key areas lacking necessary offramps, such as</w:t>
      </w:r>
      <w:r w:rsidR="003F6158">
        <w:t xml:space="preserve"> on the</w:t>
      </w:r>
      <w:r w:rsidR="00A038B8">
        <w:t xml:space="preserve"> </w:t>
      </w:r>
      <w:r w:rsidR="00E85F15">
        <w:t xml:space="preserve">Lambertus </w:t>
      </w:r>
      <w:proofErr w:type="spellStart"/>
      <w:r w:rsidR="003F6158">
        <w:t>Buddestraat</w:t>
      </w:r>
      <w:proofErr w:type="spellEnd"/>
      <w:r w:rsidR="003F6158">
        <w:t xml:space="preserve">. </w:t>
      </w:r>
      <w:r w:rsidR="003339D3">
        <w:t xml:space="preserve">Finally, </w:t>
      </w:r>
      <w:r w:rsidR="00A44DD2">
        <w:t xml:space="preserve">the most useful offramps to get to the UT near </w:t>
      </w:r>
      <w:proofErr w:type="spellStart"/>
      <w:r w:rsidR="00A44DD2">
        <w:t>Wkc</w:t>
      </w:r>
      <w:proofErr w:type="spellEnd"/>
      <w:r w:rsidR="00C238AC">
        <w:t>.</w:t>
      </w:r>
      <w:r w:rsidR="00A44DD2">
        <w:t xml:space="preserve"> </w:t>
      </w:r>
      <w:proofErr w:type="spellStart"/>
      <w:r w:rsidR="00A44DD2">
        <w:t>Twekkelerved</w:t>
      </w:r>
      <w:proofErr w:type="spellEnd"/>
      <w:r w:rsidR="0059313F">
        <w:t xml:space="preserve"> are unpaved and not well signposted. It is very unlikely someone unfamiliar with the area would </w:t>
      </w:r>
      <w:r w:rsidR="00500ED2">
        <w:t xml:space="preserve">be able to find their way to the UT from here without guidance. </w:t>
      </w:r>
      <w:r w:rsidR="006D1E73">
        <w:t xml:space="preserve">That guidance is particularly lacking when Google Maps has failed since August to update their map to reflect the updates to the F35. </w:t>
      </w:r>
    </w:p>
    <w:p w14:paraId="5E68E0A6" w14:textId="77777777" w:rsidR="003F6158" w:rsidRPr="0013575D" w:rsidRDefault="003F6158" w:rsidP="0013575D"/>
    <w:p w14:paraId="0661FF3C" w14:textId="64BDE94F" w:rsidR="00E3085C" w:rsidRDefault="0013575D" w:rsidP="0041637A">
      <w:r>
        <w:rPr>
          <w:noProof/>
          <w:lang w:val="en-GB" w:eastAsia="en-GB"/>
        </w:rPr>
        <w:drawing>
          <wp:inline distT="0" distB="0" distL="0" distR="0" wp14:anchorId="7031ED8F" wp14:editId="1EA6D159">
            <wp:extent cx="5934075" cy="4196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5" cy="4196323"/>
                    </a:xfrm>
                    <a:prstGeom prst="rect">
                      <a:avLst/>
                    </a:prstGeom>
                    <a:noFill/>
                    <a:ln>
                      <a:noFill/>
                    </a:ln>
                  </pic:spPr>
                </pic:pic>
              </a:graphicData>
            </a:graphic>
          </wp:inline>
        </w:drawing>
      </w:r>
    </w:p>
    <w:p w14:paraId="3B001E8E" w14:textId="0102E400" w:rsidR="00001C8F" w:rsidRDefault="00001C8F" w:rsidP="00001C8F">
      <w:pPr>
        <w:pStyle w:val="Heading1"/>
      </w:pPr>
      <w:bookmarkStart w:id="6" w:name="_Toc179541696"/>
      <w:r>
        <w:t>Counts</w:t>
      </w:r>
      <w:bookmarkEnd w:id="6"/>
    </w:p>
    <w:p w14:paraId="5AF58458" w14:textId="79A3B334" w:rsidR="00001C8F" w:rsidRDefault="00BB0A43" w:rsidP="00001C8F">
      <w:r>
        <w:t>Two bicycle</w:t>
      </w:r>
      <w:r w:rsidR="00AB2D31">
        <w:t xml:space="preserve"> count</w:t>
      </w:r>
      <w:r>
        <w:t xml:space="preserve">s were organized during </w:t>
      </w:r>
      <w:r w:rsidR="0000114D">
        <w:t>rush hour in the morning</w:t>
      </w:r>
      <w:r w:rsidR="001B4FC9">
        <w:t xml:space="preserve"> to create a baseline</w:t>
      </w:r>
      <w:r w:rsidR="00AB2D31">
        <w:t xml:space="preserve">, observe the </w:t>
      </w:r>
      <w:r w:rsidR="00163ACE">
        <w:t xml:space="preserve">current </w:t>
      </w:r>
      <w:r w:rsidR="00FF514B">
        <w:t>situation,</w:t>
      </w:r>
      <w:r w:rsidR="00AB2D31">
        <w:t xml:space="preserve"> and collect data</w:t>
      </w:r>
      <w:r w:rsidR="001B4FC9">
        <w:t xml:space="preserve"> o</w:t>
      </w:r>
      <w:r w:rsidR="00FF514B">
        <w:t>n</w:t>
      </w:r>
      <w:r w:rsidR="001B4FC9">
        <w:t xml:space="preserve"> the F35's current usage</w:t>
      </w:r>
      <w:r w:rsidR="0000114D">
        <w:t xml:space="preserve">. </w:t>
      </w:r>
      <w:r w:rsidR="001B4FC9">
        <w:t>The first count was on 03.10.2024 from 08:00</w:t>
      </w:r>
      <w:r w:rsidR="00AB2D31">
        <w:t xml:space="preserve"> to </w:t>
      </w:r>
      <w:r w:rsidR="001B4FC9">
        <w:t>09:00</w:t>
      </w:r>
      <w:r w:rsidR="00AB2D31">
        <w:t>,</w:t>
      </w:r>
      <w:r w:rsidR="001B4FC9">
        <w:t xml:space="preserve"> and the second </w:t>
      </w:r>
      <w:r w:rsidR="00AB2D31">
        <w:t xml:space="preserve">was </w:t>
      </w:r>
      <w:r w:rsidR="001B4FC9">
        <w:t xml:space="preserve">on 10.10 at the same time. </w:t>
      </w:r>
      <w:r w:rsidR="00DE4012">
        <w:t>It was differentiated between normal bikes, electric bikes</w:t>
      </w:r>
      <w:r w:rsidR="008B4572">
        <w:t>,</w:t>
      </w:r>
      <w:r w:rsidR="00DE4012">
        <w:t xml:space="preserve"> and scooters. </w:t>
      </w:r>
    </w:p>
    <w:p w14:paraId="2EA62AEC" w14:textId="52479445" w:rsidR="00CA1AFE" w:rsidRDefault="00CA1AFE" w:rsidP="00001C8F">
      <w:r>
        <w:t xml:space="preserve">It’s important to note that weather plays an important role </w:t>
      </w:r>
      <w:r w:rsidR="004F7B9F">
        <w:t>in</w:t>
      </w:r>
      <w:r>
        <w:t xml:space="preserve"> bike usage. It is assumed that on rainy days, </w:t>
      </w:r>
      <w:r w:rsidR="004F7B9F">
        <w:t xml:space="preserve">the choice of using a bike for the daily commute will decrease. </w:t>
      </w:r>
      <w:r w:rsidR="0028459F">
        <w:t>On the fir</w:t>
      </w:r>
      <w:r w:rsidR="001D7E6E">
        <w:t>st count, the weather was dry and sunny. However, on the second count</w:t>
      </w:r>
      <w:r w:rsidR="00713260">
        <w:t>,</w:t>
      </w:r>
      <w:r w:rsidR="001D7E6E">
        <w:t xml:space="preserve"> it </w:t>
      </w:r>
      <w:r w:rsidR="00180F0D">
        <w:t>was cloudy and it started raining at around 08:</w:t>
      </w:r>
      <w:r w:rsidR="00713260">
        <w:t xml:space="preserve">30. </w:t>
      </w:r>
    </w:p>
    <w:p w14:paraId="205DC8B4" w14:textId="514215D5" w:rsidR="007C047F" w:rsidRDefault="00713260" w:rsidP="00001C8F">
      <w:r>
        <w:t>The exact spot where the counting happened was near the central station of Enschede</w:t>
      </w:r>
      <w:r w:rsidR="0089039D">
        <w:t xml:space="preserve"> at an on/off ramp of the F35 (at the red dot on the image below)</w:t>
      </w:r>
      <w:r>
        <w:t xml:space="preserve">. </w:t>
      </w:r>
    </w:p>
    <w:p w14:paraId="28997534" w14:textId="77777777" w:rsidR="0089039D" w:rsidRDefault="0089039D" w:rsidP="00001C8F"/>
    <w:p w14:paraId="4221FABB" w14:textId="1CB6801E" w:rsidR="00713260" w:rsidRDefault="00E15B53" w:rsidP="0089039D">
      <w:pPr>
        <w:jc w:val="center"/>
      </w:pPr>
      <w:r w:rsidRPr="00E15B53">
        <w:rPr>
          <w:noProof/>
          <w:lang w:val="en-GB" w:eastAsia="en-GB"/>
        </w:rPr>
        <w:drawing>
          <wp:inline distT="0" distB="0" distL="0" distR="0" wp14:anchorId="22F45B73" wp14:editId="7206C76C">
            <wp:extent cx="4064104" cy="2537460"/>
            <wp:effectExtent l="0" t="0" r="0" b="0"/>
            <wp:docPr id="1404021716"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21716" name="Picture 1" descr="A map of a city&#10;&#10;Description automatically generated"/>
                    <pic:cNvPicPr/>
                  </pic:nvPicPr>
                  <pic:blipFill>
                    <a:blip r:embed="rId18"/>
                    <a:stretch>
                      <a:fillRect/>
                    </a:stretch>
                  </pic:blipFill>
                  <pic:spPr>
                    <a:xfrm>
                      <a:off x="0" y="0"/>
                      <a:ext cx="4073862" cy="2543553"/>
                    </a:xfrm>
                    <a:prstGeom prst="rect">
                      <a:avLst/>
                    </a:prstGeom>
                  </pic:spPr>
                </pic:pic>
              </a:graphicData>
            </a:graphic>
          </wp:inline>
        </w:drawing>
      </w:r>
    </w:p>
    <w:p w14:paraId="648E7856" w14:textId="77777777" w:rsidR="00253761" w:rsidRDefault="00253761" w:rsidP="0089039D">
      <w:pPr>
        <w:jc w:val="center"/>
      </w:pPr>
    </w:p>
    <w:p w14:paraId="49603DD6" w14:textId="3A4723E7" w:rsidR="00253761" w:rsidRDefault="00253761" w:rsidP="00253761">
      <w:r>
        <w:t xml:space="preserve">Bikes were counted heading from Enschede to Hengelo and vice versa. </w:t>
      </w:r>
    </w:p>
    <w:p w14:paraId="670F04D3" w14:textId="77777777" w:rsidR="00253761" w:rsidRDefault="00253761" w:rsidP="00253761"/>
    <w:p w14:paraId="2804178F" w14:textId="01EE918D" w:rsidR="00435833" w:rsidRDefault="00435833" w:rsidP="00253761">
      <w:pPr>
        <w:rPr>
          <w:u w:val="single"/>
        </w:rPr>
      </w:pPr>
      <w:r w:rsidRPr="00435833">
        <w:rPr>
          <w:u w:val="single"/>
        </w:rPr>
        <w:t>First Count on 03.10.</w:t>
      </w:r>
    </w:p>
    <w:p w14:paraId="3B18E659" w14:textId="77777777" w:rsidR="003F196B" w:rsidRDefault="003F196B" w:rsidP="00253761">
      <w:pPr>
        <w:rPr>
          <w:u w:val="single"/>
        </w:rPr>
      </w:pPr>
    </w:p>
    <w:tbl>
      <w:tblPr>
        <w:tblW w:w="4560" w:type="dxa"/>
        <w:tblLook w:val="04A0" w:firstRow="1" w:lastRow="0" w:firstColumn="1" w:lastColumn="0" w:noHBand="0" w:noVBand="1"/>
      </w:tblPr>
      <w:tblGrid>
        <w:gridCol w:w="1510"/>
        <w:gridCol w:w="85"/>
        <w:gridCol w:w="868"/>
        <w:gridCol w:w="137"/>
        <w:gridCol w:w="799"/>
        <w:gridCol w:w="189"/>
        <w:gridCol w:w="732"/>
        <w:gridCol w:w="240"/>
      </w:tblGrid>
      <w:tr w:rsidR="003F196B" w:rsidRPr="003F196B" w14:paraId="73EE6A81" w14:textId="77777777" w:rsidTr="00D57550">
        <w:trPr>
          <w:gridAfter w:val="1"/>
          <w:wAfter w:w="240" w:type="dxa"/>
          <w:trHeight w:val="288"/>
        </w:trPr>
        <w:tc>
          <w:tcPr>
            <w:tcW w:w="4320" w:type="dxa"/>
            <w:gridSpan w:val="7"/>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D2A899F"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Enschede to Hengelo</w:t>
            </w:r>
          </w:p>
        </w:tc>
      </w:tr>
      <w:tr w:rsidR="003F196B" w:rsidRPr="003F196B" w14:paraId="47658C16" w14:textId="77777777" w:rsidTr="00D57550">
        <w:trPr>
          <w:gridAfter w:val="1"/>
          <w:wAfter w:w="240" w:type="dxa"/>
          <w:trHeight w:val="288"/>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14:paraId="1C78DD96"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 </w:t>
            </w:r>
          </w:p>
        </w:tc>
        <w:tc>
          <w:tcPr>
            <w:tcW w:w="953" w:type="dxa"/>
            <w:gridSpan w:val="2"/>
            <w:tcBorders>
              <w:top w:val="nil"/>
              <w:left w:val="nil"/>
              <w:bottom w:val="single" w:sz="4" w:space="0" w:color="auto"/>
              <w:right w:val="single" w:sz="4" w:space="0" w:color="auto"/>
            </w:tcBorders>
            <w:shd w:val="clear" w:color="auto" w:fill="auto"/>
            <w:noWrap/>
            <w:vAlign w:val="center"/>
            <w:hideMark/>
          </w:tcPr>
          <w:p w14:paraId="63D98DBF"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Normal</w:t>
            </w:r>
          </w:p>
        </w:tc>
        <w:tc>
          <w:tcPr>
            <w:tcW w:w="936" w:type="dxa"/>
            <w:gridSpan w:val="2"/>
            <w:tcBorders>
              <w:top w:val="nil"/>
              <w:left w:val="nil"/>
              <w:bottom w:val="single" w:sz="4" w:space="0" w:color="auto"/>
              <w:right w:val="single" w:sz="4" w:space="0" w:color="auto"/>
            </w:tcBorders>
            <w:shd w:val="clear" w:color="auto" w:fill="auto"/>
            <w:noWrap/>
            <w:vAlign w:val="center"/>
            <w:hideMark/>
          </w:tcPr>
          <w:p w14:paraId="2C1FB274"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Electric</w:t>
            </w:r>
          </w:p>
        </w:tc>
        <w:tc>
          <w:tcPr>
            <w:tcW w:w="921" w:type="dxa"/>
            <w:gridSpan w:val="2"/>
            <w:tcBorders>
              <w:top w:val="nil"/>
              <w:left w:val="nil"/>
              <w:bottom w:val="single" w:sz="4" w:space="0" w:color="auto"/>
              <w:right w:val="single" w:sz="4" w:space="0" w:color="auto"/>
            </w:tcBorders>
            <w:shd w:val="clear" w:color="auto" w:fill="auto"/>
            <w:noWrap/>
            <w:vAlign w:val="center"/>
            <w:hideMark/>
          </w:tcPr>
          <w:p w14:paraId="570DCC5A"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Scotter</w:t>
            </w:r>
          </w:p>
        </w:tc>
      </w:tr>
      <w:tr w:rsidR="003F196B" w:rsidRPr="003F196B" w14:paraId="08B8B8F0" w14:textId="77777777" w:rsidTr="00D57550">
        <w:trPr>
          <w:gridAfter w:val="1"/>
          <w:wAfter w:w="240" w:type="dxa"/>
          <w:trHeight w:val="288"/>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14:paraId="1DBBF758"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8:00-8:10</w:t>
            </w:r>
          </w:p>
        </w:tc>
        <w:tc>
          <w:tcPr>
            <w:tcW w:w="953" w:type="dxa"/>
            <w:gridSpan w:val="2"/>
            <w:tcBorders>
              <w:top w:val="nil"/>
              <w:left w:val="nil"/>
              <w:bottom w:val="single" w:sz="4" w:space="0" w:color="auto"/>
              <w:right w:val="single" w:sz="4" w:space="0" w:color="auto"/>
            </w:tcBorders>
            <w:shd w:val="clear" w:color="auto" w:fill="auto"/>
            <w:noWrap/>
            <w:vAlign w:val="center"/>
            <w:hideMark/>
          </w:tcPr>
          <w:p w14:paraId="4F0CAC28"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23</w:t>
            </w:r>
          </w:p>
        </w:tc>
        <w:tc>
          <w:tcPr>
            <w:tcW w:w="936" w:type="dxa"/>
            <w:gridSpan w:val="2"/>
            <w:tcBorders>
              <w:top w:val="nil"/>
              <w:left w:val="nil"/>
              <w:bottom w:val="single" w:sz="4" w:space="0" w:color="auto"/>
              <w:right w:val="single" w:sz="4" w:space="0" w:color="auto"/>
            </w:tcBorders>
            <w:shd w:val="clear" w:color="auto" w:fill="auto"/>
            <w:noWrap/>
            <w:vAlign w:val="center"/>
            <w:hideMark/>
          </w:tcPr>
          <w:p w14:paraId="3435556C"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19</w:t>
            </w:r>
          </w:p>
        </w:tc>
        <w:tc>
          <w:tcPr>
            <w:tcW w:w="921" w:type="dxa"/>
            <w:gridSpan w:val="2"/>
            <w:tcBorders>
              <w:top w:val="nil"/>
              <w:left w:val="nil"/>
              <w:bottom w:val="single" w:sz="4" w:space="0" w:color="auto"/>
              <w:right w:val="single" w:sz="4" w:space="0" w:color="auto"/>
            </w:tcBorders>
            <w:shd w:val="clear" w:color="auto" w:fill="auto"/>
            <w:noWrap/>
            <w:vAlign w:val="center"/>
            <w:hideMark/>
          </w:tcPr>
          <w:p w14:paraId="7D1AD05F"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2</w:t>
            </w:r>
          </w:p>
        </w:tc>
      </w:tr>
      <w:tr w:rsidR="003F196B" w:rsidRPr="003F196B" w14:paraId="1F55B67E" w14:textId="77777777" w:rsidTr="00D57550">
        <w:trPr>
          <w:gridAfter w:val="1"/>
          <w:wAfter w:w="240" w:type="dxa"/>
          <w:trHeight w:val="288"/>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14:paraId="319B7C5F"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8:10-8:20</w:t>
            </w:r>
          </w:p>
        </w:tc>
        <w:tc>
          <w:tcPr>
            <w:tcW w:w="953" w:type="dxa"/>
            <w:gridSpan w:val="2"/>
            <w:tcBorders>
              <w:top w:val="nil"/>
              <w:left w:val="nil"/>
              <w:bottom w:val="single" w:sz="4" w:space="0" w:color="auto"/>
              <w:right w:val="single" w:sz="4" w:space="0" w:color="auto"/>
            </w:tcBorders>
            <w:shd w:val="clear" w:color="auto" w:fill="auto"/>
            <w:noWrap/>
            <w:vAlign w:val="center"/>
            <w:hideMark/>
          </w:tcPr>
          <w:p w14:paraId="34FF104B"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22</w:t>
            </w:r>
          </w:p>
        </w:tc>
        <w:tc>
          <w:tcPr>
            <w:tcW w:w="936" w:type="dxa"/>
            <w:gridSpan w:val="2"/>
            <w:tcBorders>
              <w:top w:val="nil"/>
              <w:left w:val="nil"/>
              <w:bottom w:val="single" w:sz="4" w:space="0" w:color="auto"/>
              <w:right w:val="single" w:sz="4" w:space="0" w:color="auto"/>
            </w:tcBorders>
            <w:shd w:val="clear" w:color="auto" w:fill="auto"/>
            <w:noWrap/>
            <w:vAlign w:val="center"/>
            <w:hideMark/>
          </w:tcPr>
          <w:p w14:paraId="3820E789"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16</w:t>
            </w:r>
          </w:p>
        </w:tc>
        <w:tc>
          <w:tcPr>
            <w:tcW w:w="921" w:type="dxa"/>
            <w:gridSpan w:val="2"/>
            <w:tcBorders>
              <w:top w:val="nil"/>
              <w:left w:val="nil"/>
              <w:bottom w:val="single" w:sz="4" w:space="0" w:color="auto"/>
              <w:right w:val="single" w:sz="4" w:space="0" w:color="auto"/>
            </w:tcBorders>
            <w:shd w:val="clear" w:color="auto" w:fill="auto"/>
            <w:noWrap/>
            <w:vAlign w:val="center"/>
            <w:hideMark/>
          </w:tcPr>
          <w:p w14:paraId="615F47E3"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1</w:t>
            </w:r>
          </w:p>
        </w:tc>
      </w:tr>
      <w:tr w:rsidR="003F196B" w:rsidRPr="003F196B" w14:paraId="6F50F9BF" w14:textId="77777777" w:rsidTr="00D57550">
        <w:trPr>
          <w:gridAfter w:val="1"/>
          <w:wAfter w:w="240" w:type="dxa"/>
          <w:trHeight w:val="288"/>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14:paraId="3646D03F"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8:20-8:30</w:t>
            </w:r>
          </w:p>
        </w:tc>
        <w:tc>
          <w:tcPr>
            <w:tcW w:w="953" w:type="dxa"/>
            <w:gridSpan w:val="2"/>
            <w:tcBorders>
              <w:top w:val="nil"/>
              <w:left w:val="nil"/>
              <w:bottom w:val="single" w:sz="4" w:space="0" w:color="auto"/>
              <w:right w:val="single" w:sz="4" w:space="0" w:color="auto"/>
            </w:tcBorders>
            <w:shd w:val="clear" w:color="auto" w:fill="auto"/>
            <w:noWrap/>
            <w:vAlign w:val="center"/>
            <w:hideMark/>
          </w:tcPr>
          <w:p w14:paraId="55AFDDDF"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27</w:t>
            </w:r>
          </w:p>
        </w:tc>
        <w:tc>
          <w:tcPr>
            <w:tcW w:w="936" w:type="dxa"/>
            <w:gridSpan w:val="2"/>
            <w:tcBorders>
              <w:top w:val="nil"/>
              <w:left w:val="nil"/>
              <w:bottom w:val="single" w:sz="4" w:space="0" w:color="auto"/>
              <w:right w:val="single" w:sz="4" w:space="0" w:color="auto"/>
            </w:tcBorders>
            <w:shd w:val="clear" w:color="auto" w:fill="auto"/>
            <w:noWrap/>
            <w:vAlign w:val="center"/>
            <w:hideMark/>
          </w:tcPr>
          <w:p w14:paraId="56DF9DCF"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23</w:t>
            </w:r>
          </w:p>
        </w:tc>
        <w:tc>
          <w:tcPr>
            <w:tcW w:w="921" w:type="dxa"/>
            <w:gridSpan w:val="2"/>
            <w:tcBorders>
              <w:top w:val="nil"/>
              <w:left w:val="nil"/>
              <w:bottom w:val="single" w:sz="4" w:space="0" w:color="auto"/>
              <w:right w:val="single" w:sz="4" w:space="0" w:color="auto"/>
            </w:tcBorders>
            <w:shd w:val="clear" w:color="auto" w:fill="auto"/>
            <w:noWrap/>
            <w:vAlign w:val="center"/>
            <w:hideMark/>
          </w:tcPr>
          <w:p w14:paraId="5BB5FA52"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4</w:t>
            </w:r>
          </w:p>
        </w:tc>
      </w:tr>
      <w:tr w:rsidR="003F196B" w:rsidRPr="003F196B" w14:paraId="45644730" w14:textId="77777777" w:rsidTr="00D57550">
        <w:trPr>
          <w:gridAfter w:val="1"/>
          <w:wAfter w:w="240" w:type="dxa"/>
          <w:trHeight w:val="288"/>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14:paraId="108A0C0D"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8:30-8:40</w:t>
            </w:r>
          </w:p>
        </w:tc>
        <w:tc>
          <w:tcPr>
            <w:tcW w:w="953" w:type="dxa"/>
            <w:gridSpan w:val="2"/>
            <w:tcBorders>
              <w:top w:val="nil"/>
              <w:left w:val="nil"/>
              <w:bottom w:val="single" w:sz="4" w:space="0" w:color="auto"/>
              <w:right w:val="single" w:sz="4" w:space="0" w:color="auto"/>
            </w:tcBorders>
            <w:shd w:val="clear" w:color="auto" w:fill="auto"/>
            <w:noWrap/>
            <w:vAlign w:val="center"/>
            <w:hideMark/>
          </w:tcPr>
          <w:p w14:paraId="1AFD0559"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19</w:t>
            </w:r>
          </w:p>
        </w:tc>
        <w:tc>
          <w:tcPr>
            <w:tcW w:w="936" w:type="dxa"/>
            <w:gridSpan w:val="2"/>
            <w:tcBorders>
              <w:top w:val="nil"/>
              <w:left w:val="nil"/>
              <w:bottom w:val="single" w:sz="4" w:space="0" w:color="auto"/>
              <w:right w:val="single" w:sz="4" w:space="0" w:color="auto"/>
            </w:tcBorders>
            <w:shd w:val="clear" w:color="auto" w:fill="auto"/>
            <w:noWrap/>
            <w:vAlign w:val="center"/>
            <w:hideMark/>
          </w:tcPr>
          <w:p w14:paraId="77C2EAC4"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13</w:t>
            </w:r>
          </w:p>
        </w:tc>
        <w:tc>
          <w:tcPr>
            <w:tcW w:w="921" w:type="dxa"/>
            <w:gridSpan w:val="2"/>
            <w:tcBorders>
              <w:top w:val="nil"/>
              <w:left w:val="nil"/>
              <w:bottom w:val="single" w:sz="4" w:space="0" w:color="auto"/>
              <w:right w:val="single" w:sz="4" w:space="0" w:color="auto"/>
            </w:tcBorders>
            <w:shd w:val="clear" w:color="auto" w:fill="auto"/>
            <w:noWrap/>
            <w:vAlign w:val="center"/>
            <w:hideMark/>
          </w:tcPr>
          <w:p w14:paraId="0BB54D54"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1</w:t>
            </w:r>
          </w:p>
        </w:tc>
      </w:tr>
      <w:tr w:rsidR="003F196B" w:rsidRPr="003F196B" w14:paraId="196324EB" w14:textId="77777777" w:rsidTr="00D57550">
        <w:trPr>
          <w:gridAfter w:val="1"/>
          <w:wAfter w:w="240" w:type="dxa"/>
          <w:trHeight w:val="288"/>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14:paraId="330BD4B4"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8:40-8:50</w:t>
            </w:r>
          </w:p>
        </w:tc>
        <w:tc>
          <w:tcPr>
            <w:tcW w:w="953" w:type="dxa"/>
            <w:gridSpan w:val="2"/>
            <w:tcBorders>
              <w:top w:val="nil"/>
              <w:left w:val="nil"/>
              <w:bottom w:val="single" w:sz="4" w:space="0" w:color="auto"/>
              <w:right w:val="single" w:sz="4" w:space="0" w:color="auto"/>
            </w:tcBorders>
            <w:shd w:val="clear" w:color="auto" w:fill="auto"/>
            <w:noWrap/>
            <w:vAlign w:val="center"/>
            <w:hideMark/>
          </w:tcPr>
          <w:p w14:paraId="67EBD62E"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27</w:t>
            </w:r>
          </w:p>
        </w:tc>
        <w:tc>
          <w:tcPr>
            <w:tcW w:w="936" w:type="dxa"/>
            <w:gridSpan w:val="2"/>
            <w:tcBorders>
              <w:top w:val="nil"/>
              <w:left w:val="nil"/>
              <w:bottom w:val="single" w:sz="4" w:space="0" w:color="auto"/>
              <w:right w:val="single" w:sz="4" w:space="0" w:color="auto"/>
            </w:tcBorders>
            <w:shd w:val="clear" w:color="auto" w:fill="auto"/>
            <w:noWrap/>
            <w:vAlign w:val="center"/>
            <w:hideMark/>
          </w:tcPr>
          <w:p w14:paraId="5D8485EA"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9</w:t>
            </w:r>
          </w:p>
        </w:tc>
        <w:tc>
          <w:tcPr>
            <w:tcW w:w="921" w:type="dxa"/>
            <w:gridSpan w:val="2"/>
            <w:tcBorders>
              <w:top w:val="nil"/>
              <w:left w:val="nil"/>
              <w:bottom w:val="single" w:sz="4" w:space="0" w:color="auto"/>
              <w:right w:val="single" w:sz="4" w:space="0" w:color="auto"/>
            </w:tcBorders>
            <w:shd w:val="clear" w:color="auto" w:fill="auto"/>
            <w:noWrap/>
            <w:vAlign w:val="center"/>
            <w:hideMark/>
          </w:tcPr>
          <w:p w14:paraId="40124EBB"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0</w:t>
            </w:r>
          </w:p>
        </w:tc>
      </w:tr>
      <w:tr w:rsidR="003F196B" w:rsidRPr="003F196B" w14:paraId="6A65575C" w14:textId="77777777" w:rsidTr="00D57550">
        <w:trPr>
          <w:gridAfter w:val="1"/>
          <w:wAfter w:w="240" w:type="dxa"/>
          <w:trHeight w:val="288"/>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14:paraId="0B8BFBB4"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8:50-9:00</w:t>
            </w:r>
          </w:p>
        </w:tc>
        <w:tc>
          <w:tcPr>
            <w:tcW w:w="953" w:type="dxa"/>
            <w:gridSpan w:val="2"/>
            <w:tcBorders>
              <w:top w:val="nil"/>
              <w:left w:val="nil"/>
              <w:bottom w:val="single" w:sz="4" w:space="0" w:color="auto"/>
              <w:right w:val="single" w:sz="4" w:space="0" w:color="auto"/>
            </w:tcBorders>
            <w:shd w:val="clear" w:color="auto" w:fill="auto"/>
            <w:noWrap/>
            <w:vAlign w:val="center"/>
            <w:hideMark/>
          </w:tcPr>
          <w:p w14:paraId="1443E1F0"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10</w:t>
            </w:r>
          </w:p>
        </w:tc>
        <w:tc>
          <w:tcPr>
            <w:tcW w:w="936" w:type="dxa"/>
            <w:gridSpan w:val="2"/>
            <w:tcBorders>
              <w:top w:val="nil"/>
              <w:left w:val="nil"/>
              <w:bottom w:val="single" w:sz="4" w:space="0" w:color="auto"/>
              <w:right w:val="single" w:sz="4" w:space="0" w:color="auto"/>
            </w:tcBorders>
            <w:shd w:val="clear" w:color="auto" w:fill="auto"/>
            <w:noWrap/>
            <w:vAlign w:val="center"/>
            <w:hideMark/>
          </w:tcPr>
          <w:p w14:paraId="0B3F7AD9"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9</w:t>
            </w:r>
          </w:p>
        </w:tc>
        <w:tc>
          <w:tcPr>
            <w:tcW w:w="921" w:type="dxa"/>
            <w:gridSpan w:val="2"/>
            <w:tcBorders>
              <w:top w:val="nil"/>
              <w:left w:val="nil"/>
              <w:bottom w:val="single" w:sz="4" w:space="0" w:color="auto"/>
              <w:right w:val="single" w:sz="4" w:space="0" w:color="auto"/>
            </w:tcBorders>
            <w:shd w:val="clear" w:color="auto" w:fill="auto"/>
            <w:noWrap/>
            <w:vAlign w:val="center"/>
            <w:hideMark/>
          </w:tcPr>
          <w:p w14:paraId="1D589553"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0</w:t>
            </w:r>
          </w:p>
        </w:tc>
      </w:tr>
      <w:tr w:rsidR="003F196B" w:rsidRPr="003F196B" w14:paraId="75CE10AA" w14:textId="77777777" w:rsidTr="00D57550">
        <w:trPr>
          <w:gridAfter w:val="1"/>
          <w:wAfter w:w="240" w:type="dxa"/>
          <w:trHeight w:val="288"/>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14:paraId="4CD545D4"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Total</w:t>
            </w:r>
          </w:p>
        </w:tc>
        <w:tc>
          <w:tcPr>
            <w:tcW w:w="953" w:type="dxa"/>
            <w:gridSpan w:val="2"/>
            <w:tcBorders>
              <w:top w:val="nil"/>
              <w:left w:val="nil"/>
              <w:bottom w:val="single" w:sz="4" w:space="0" w:color="auto"/>
              <w:right w:val="single" w:sz="4" w:space="0" w:color="auto"/>
            </w:tcBorders>
            <w:shd w:val="clear" w:color="auto" w:fill="auto"/>
            <w:noWrap/>
            <w:vAlign w:val="center"/>
            <w:hideMark/>
          </w:tcPr>
          <w:p w14:paraId="2CE4B4F4"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128</w:t>
            </w:r>
          </w:p>
        </w:tc>
        <w:tc>
          <w:tcPr>
            <w:tcW w:w="936" w:type="dxa"/>
            <w:gridSpan w:val="2"/>
            <w:tcBorders>
              <w:top w:val="nil"/>
              <w:left w:val="nil"/>
              <w:bottom w:val="single" w:sz="4" w:space="0" w:color="auto"/>
              <w:right w:val="single" w:sz="4" w:space="0" w:color="auto"/>
            </w:tcBorders>
            <w:shd w:val="clear" w:color="auto" w:fill="auto"/>
            <w:noWrap/>
            <w:vAlign w:val="center"/>
            <w:hideMark/>
          </w:tcPr>
          <w:p w14:paraId="5CFEAD6F"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89</w:t>
            </w:r>
          </w:p>
        </w:tc>
        <w:tc>
          <w:tcPr>
            <w:tcW w:w="921" w:type="dxa"/>
            <w:gridSpan w:val="2"/>
            <w:tcBorders>
              <w:top w:val="nil"/>
              <w:left w:val="nil"/>
              <w:bottom w:val="single" w:sz="4" w:space="0" w:color="auto"/>
              <w:right w:val="single" w:sz="4" w:space="0" w:color="auto"/>
            </w:tcBorders>
            <w:shd w:val="clear" w:color="auto" w:fill="auto"/>
            <w:noWrap/>
            <w:vAlign w:val="center"/>
            <w:hideMark/>
          </w:tcPr>
          <w:p w14:paraId="31506F64"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8</w:t>
            </w:r>
          </w:p>
        </w:tc>
      </w:tr>
      <w:tr w:rsidR="003F196B" w:rsidRPr="003F196B" w14:paraId="6F570F14" w14:textId="77777777" w:rsidTr="00D57550">
        <w:trPr>
          <w:gridAfter w:val="1"/>
          <w:wAfter w:w="240" w:type="dxa"/>
          <w:trHeight w:val="288"/>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14:paraId="7D623294"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Summed up</w:t>
            </w:r>
          </w:p>
        </w:tc>
        <w:tc>
          <w:tcPr>
            <w:tcW w:w="281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B3B5C77" w14:textId="77777777" w:rsidR="003F196B" w:rsidRPr="003F196B" w:rsidRDefault="003F196B" w:rsidP="003F196B">
            <w:pPr>
              <w:spacing w:line="240" w:lineRule="auto"/>
              <w:jc w:val="center"/>
              <w:rPr>
                <w:rFonts w:ascii="Calibri" w:eastAsia="Times New Roman" w:hAnsi="Calibri" w:cs="Calibri"/>
                <w:color w:val="000000"/>
                <w:sz w:val="22"/>
                <w:szCs w:val="22"/>
                <w:lang w:val="en-GB" w:eastAsia="en-GB"/>
              </w:rPr>
            </w:pPr>
            <w:r w:rsidRPr="003F196B">
              <w:rPr>
                <w:rFonts w:ascii="Calibri" w:eastAsia="Times New Roman" w:hAnsi="Calibri" w:cs="Calibri"/>
                <w:color w:val="000000"/>
                <w:sz w:val="22"/>
                <w:szCs w:val="22"/>
                <w:lang w:val="en-GB" w:eastAsia="en-GB"/>
              </w:rPr>
              <w:t>225</w:t>
            </w:r>
          </w:p>
        </w:tc>
      </w:tr>
      <w:tr w:rsidR="00D57550" w:rsidRPr="00D57550" w14:paraId="4DA9363C" w14:textId="77777777" w:rsidTr="00D57550">
        <w:trPr>
          <w:trHeight w:val="288"/>
        </w:trPr>
        <w:tc>
          <w:tcPr>
            <w:tcW w:w="4560" w:type="dxa"/>
            <w:gridSpan w:val="8"/>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DA27D2F"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Hengelo to Enschede</w:t>
            </w:r>
          </w:p>
        </w:tc>
      </w:tr>
      <w:tr w:rsidR="00D57550" w:rsidRPr="00D57550" w14:paraId="0768C219" w14:textId="77777777" w:rsidTr="00D57550">
        <w:trPr>
          <w:trHeight w:val="288"/>
        </w:trPr>
        <w:tc>
          <w:tcPr>
            <w:tcW w:w="1595" w:type="dxa"/>
            <w:gridSpan w:val="2"/>
            <w:tcBorders>
              <w:top w:val="nil"/>
              <w:left w:val="single" w:sz="4" w:space="0" w:color="auto"/>
              <w:bottom w:val="single" w:sz="4" w:space="0" w:color="auto"/>
              <w:right w:val="single" w:sz="4" w:space="0" w:color="auto"/>
            </w:tcBorders>
            <w:shd w:val="clear" w:color="auto" w:fill="auto"/>
            <w:noWrap/>
            <w:vAlign w:val="center"/>
            <w:hideMark/>
          </w:tcPr>
          <w:p w14:paraId="6F92848B"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 </w:t>
            </w:r>
          </w:p>
        </w:tc>
        <w:tc>
          <w:tcPr>
            <w:tcW w:w="1005" w:type="dxa"/>
            <w:gridSpan w:val="2"/>
            <w:tcBorders>
              <w:top w:val="nil"/>
              <w:left w:val="nil"/>
              <w:bottom w:val="single" w:sz="4" w:space="0" w:color="auto"/>
              <w:right w:val="single" w:sz="4" w:space="0" w:color="auto"/>
            </w:tcBorders>
            <w:shd w:val="clear" w:color="auto" w:fill="auto"/>
            <w:noWrap/>
            <w:vAlign w:val="center"/>
            <w:hideMark/>
          </w:tcPr>
          <w:p w14:paraId="62F3C626"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Normal</w:t>
            </w:r>
          </w:p>
        </w:tc>
        <w:tc>
          <w:tcPr>
            <w:tcW w:w="988" w:type="dxa"/>
            <w:gridSpan w:val="2"/>
            <w:tcBorders>
              <w:top w:val="nil"/>
              <w:left w:val="nil"/>
              <w:bottom w:val="single" w:sz="4" w:space="0" w:color="auto"/>
              <w:right w:val="single" w:sz="4" w:space="0" w:color="auto"/>
            </w:tcBorders>
            <w:shd w:val="clear" w:color="auto" w:fill="auto"/>
            <w:noWrap/>
            <w:vAlign w:val="center"/>
            <w:hideMark/>
          </w:tcPr>
          <w:p w14:paraId="3D05912C"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Electric</w:t>
            </w:r>
          </w:p>
        </w:tc>
        <w:tc>
          <w:tcPr>
            <w:tcW w:w="972" w:type="dxa"/>
            <w:gridSpan w:val="2"/>
            <w:tcBorders>
              <w:top w:val="nil"/>
              <w:left w:val="nil"/>
              <w:bottom w:val="single" w:sz="4" w:space="0" w:color="auto"/>
              <w:right w:val="single" w:sz="4" w:space="0" w:color="auto"/>
            </w:tcBorders>
            <w:shd w:val="clear" w:color="auto" w:fill="auto"/>
            <w:noWrap/>
            <w:vAlign w:val="center"/>
            <w:hideMark/>
          </w:tcPr>
          <w:p w14:paraId="199F1802"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Scotter</w:t>
            </w:r>
          </w:p>
        </w:tc>
      </w:tr>
      <w:tr w:rsidR="00D57550" w:rsidRPr="00D57550" w14:paraId="5CA72CCB" w14:textId="77777777" w:rsidTr="00D57550">
        <w:trPr>
          <w:trHeight w:val="288"/>
        </w:trPr>
        <w:tc>
          <w:tcPr>
            <w:tcW w:w="1595" w:type="dxa"/>
            <w:gridSpan w:val="2"/>
            <w:tcBorders>
              <w:top w:val="nil"/>
              <w:left w:val="single" w:sz="4" w:space="0" w:color="auto"/>
              <w:bottom w:val="single" w:sz="4" w:space="0" w:color="auto"/>
              <w:right w:val="single" w:sz="4" w:space="0" w:color="auto"/>
            </w:tcBorders>
            <w:shd w:val="clear" w:color="auto" w:fill="auto"/>
            <w:noWrap/>
            <w:vAlign w:val="center"/>
            <w:hideMark/>
          </w:tcPr>
          <w:p w14:paraId="58EAE37E"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8:00-8:10</w:t>
            </w:r>
          </w:p>
        </w:tc>
        <w:tc>
          <w:tcPr>
            <w:tcW w:w="1005" w:type="dxa"/>
            <w:gridSpan w:val="2"/>
            <w:tcBorders>
              <w:top w:val="nil"/>
              <w:left w:val="nil"/>
              <w:bottom w:val="single" w:sz="4" w:space="0" w:color="auto"/>
              <w:right w:val="single" w:sz="4" w:space="0" w:color="auto"/>
            </w:tcBorders>
            <w:shd w:val="clear" w:color="auto" w:fill="auto"/>
            <w:noWrap/>
            <w:vAlign w:val="center"/>
            <w:hideMark/>
          </w:tcPr>
          <w:p w14:paraId="46262B45"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6</w:t>
            </w:r>
          </w:p>
        </w:tc>
        <w:tc>
          <w:tcPr>
            <w:tcW w:w="988" w:type="dxa"/>
            <w:gridSpan w:val="2"/>
            <w:tcBorders>
              <w:top w:val="nil"/>
              <w:left w:val="nil"/>
              <w:bottom w:val="single" w:sz="4" w:space="0" w:color="auto"/>
              <w:right w:val="single" w:sz="4" w:space="0" w:color="auto"/>
            </w:tcBorders>
            <w:shd w:val="clear" w:color="auto" w:fill="auto"/>
            <w:noWrap/>
            <w:vAlign w:val="center"/>
            <w:hideMark/>
          </w:tcPr>
          <w:p w14:paraId="4156CF62"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8</w:t>
            </w:r>
          </w:p>
        </w:tc>
        <w:tc>
          <w:tcPr>
            <w:tcW w:w="972" w:type="dxa"/>
            <w:gridSpan w:val="2"/>
            <w:tcBorders>
              <w:top w:val="nil"/>
              <w:left w:val="nil"/>
              <w:bottom w:val="single" w:sz="4" w:space="0" w:color="auto"/>
              <w:right w:val="single" w:sz="4" w:space="0" w:color="auto"/>
            </w:tcBorders>
            <w:shd w:val="clear" w:color="auto" w:fill="auto"/>
            <w:noWrap/>
            <w:vAlign w:val="center"/>
            <w:hideMark/>
          </w:tcPr>
          <w:p w14:paraId="3A5EA9DC"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1</w:t>
            </w:r>
          </w:p>
        </w:tc>
      </w:tr>
      <w:tr w:rsidR="00D57550" w:rsidRPr="00D57550" w14:paraId="0ECA18FB" w14:textId="77777777" w:rsidTr="00D57550">
        <w:trPr>
          <w:trHeight w:val="288"/>
        </w:trPr>
        <w:tc>
          <w:tcPr>
            <w:tcW w:w="1595" w:type="dxa"/>
            <w:gridSpan w:val="2"/>
            <w:tcBorders>
              <w:top w:val="nil"/>
              <w:left w:val="single" w:sz="4" w:space="0" w:color="auto"/>
              <w:bottom w:val="single" w:sz="4" w:space="0" w:color="auto"/>
              <w:right w:val="single" w:sz="4" w:space="0" w:color="auto"/>
            </w:tcBorders>
            <w:shd w:val="clear" w:color="auto" w:fill="auto"/>
            <w:noWrap/>
            <w:vAlign w:val="center"/>
            <w:hideMark/>
          </w:tcPr>
          <w:p w14:paraId="146E59B7"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8:10-8:20</w:t>
            </w:r>
          </w:p>
        </w:tc>
        <w:tc>
          <w:tcPr>
            <w:tcW w:w="1005" w:type="dxa"/>
            <w:gridSpan w:val="2"/>
            <w:tcBorders>
              <w:top w:val="nil"/>
              <w:left w:val="nil"/>
              <w:bottom w:val="single" w:sz="4" w:space="0" w:color="auto"/>
              <w:right w:val="single" w:sz="4" w:space="0" w:color="auto"/>
            </w:tcBorders>
            <w:shd w:val="clear" w:color="auto" w:fill="auto"/>
            <w:noWrap/>
            <w:vAlign w:val="center"/>
            <w:hideMark/>
          </w:tcPr>
          <w:p w14:paraId="68747F85"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12</w:t>
            </w:r>
          </w:p>
        </w:tc>
        <w:tc>
          <w:tcPr>
            <w:tcW w:w="988" w:type="dxa"/>
            <w:gridSpan w:val="2"/>
            <w:tcBorders>
              <w:top w:val="nil"/>
              <w:left w:val="nil"/>
              <w:bottom w:val="single" w:sz="4" w:space="0" w:color="auto"/>
              <w:right w:val="single" w:sz="4" w:space="0" w:color="auto"/>
            </w:tcBorders>
            <w:shd w:val="clear" w:color="auto" w:fill="auto"/>
            <w:noWrap/>
            <w:vAlign w:val="center"/>
            <w:hideMark/>
          </w:tcPr>
          <w:p w14:paraId="584CFA71"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17</w:t>
            </w:r>
          </w:p>
        </w:tc>
        <w:tc>
          <w:tcPr>
            <w:tcW w:w="972" w:type="dxa"/>
            <w:gridSpan w:val="2"/>
            <w:tcBorders>
              <w:top w:val="nil"/>
              <w:left w:val="nil"/>
              <w:bottom w:val="single" w:sz="4" w:space="0" w:color="auto"/>
              <w:right w:val="single" w:sz="4" w:space="0" w:color="auto"/>
            </w:tcBorders>
            <w:shd w:val="clear" w:color="auto" w:fill="auto"/>
            <w:noWrap/>
            <w:vAlign w:val="center"/>
            <w:hideMark/>
          </w:tcPr>
          <w:p w14:paraId="1C3094D3"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2</w:t>
            </w:r>
          </w:p>
        </w:tc>
      </w:tr>
      <w:tr w:rsidR="00D57550" w:rsidRPr="00D57550" w14:paraId="0F9505E5" w14:textId="77777777" w:rsidTr="00D57550">
        <w:trPr>
          <w:trHeight w:val="288"/>
        </w:trPr>
        <w:tc>
          <w:tcPr>
            <w:tcW w:w="1595" w:type="dxa"/>
            <w:gridSpan w:val="2"/>
            <w:tcBorders>
              <w:top w:val="nil"/>
              <w:left w:val="single" w:sz="4" w:space="0" w:color="auto"/>
              <w:bottom w:val="single" w:sz="4" w:space="0" w:color="auto"/>
              <w:right w:val="single" w:sz="4" w:space="0" w:color="auto"/>
            </w:tcBorders>
            <w:shd w:val="clear" w:color="auto" w:fill="auto"/>
            <w:noWrap/>
            <w:vAlign w:val="center"/>
            <w:hideMark/>
          </w:tcPr>
          <w:p w14:paraId="7A2CFCBE"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8:20-8:30</w:t>
            </w:r>
          </w:p>
        </w:tc>
        <w:tc>
          <w:tcPr>
            <w:tcW w:w="1005" w:type="dxa"/>
            <w:gridSpan w:val="2"/>
            <w:tcBorders>
              <w:top w:val="nil"/>
              <w:left w:val="nil"/>
              <w:bottom w:val="single" w:sz="4" w:space="0" w:color="auto"/>
              <w:right w:val="single" w:sz="4" w:space="0" w:color="auto"/>
            </w:tcBorders>
            <w:shd w:val="clear" w:color="auto" w:fill="auto"/>
            <w:noWrap/>
            <w:vAlign w:val="center"/>
            <w:hideMark/>
          </w:tcPr>
          <w:p w14:paraId="2AE901A1"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11</w:t>
            </w:r>
          </w:p>
        </w:tc>
        <w:tc>
          <w:tcPr>
            <w:tcW w:w="988" w:type="dxa"/>
            <w:gridSpan w:val="2"/>
            <w:tcBorders>
              <w:top w:val="nil"/>
              <w:left w:val="nil"/>
              <w:bottom w:val="single" w:sz="4" w:space="0" w:color="auto"/>
              <w:right w:val="single" w:sz="4" w:space="0" w:color="auto"/>
            </w:tcBorders>
            <w:shd w:val="clear" w:color="auto" w:fill="auto"/>
            <w:noWrap/>
            <w:vAlign w:val="center"/>
            <w:hideMark/>
          </w:tcPr>
          <w:p w14:paraId="47F05A06"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20</w:t>
            </w:r>
          </w:p>
        </w:tc>
        <w:tc>
          <w:tcPr>
            <w:tcW w:w="972" w:type="dxa"/>
            <w:gridSpan w:val="2"/>
            <w:tcBorders>
              <w:top w:val="nil"/>
              <w:left w:val="nil"/>
              <w:bottom w:val="single" w:sz="4" w:space="0" w:color="auto"/>
              <w:right w:val="single" w:sz="4" w:space="0" w:color="auto"/>
            </w:tcBorders>
            <w:shd w:val="clear" w:color="auto" w:fill="auto"/>
            <w:noWrap/>
            <w:vAlign w:val="center"/>
            <w:hideMark/>
          </w:tcPr>
          <w:p w14:paraId="6ABA7E88"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2</w:t>
            </w:r>
          </w:p>
        </w:tc>
      </w:tr>
      <w:tr w:rsidR="00D57550" w:rsidRPr="00D57550" w14:paraId="17D45446" w14:textId="77777777" w:rsidTr="00D57550">
        <w:trPr>
          <w:trHeight w:val="288"/>
        </w:trPr>
        <w:tc>
          <w:tcPr>
            <w:tcW w:w="1595" w:type="dxa"/>
            <w:gridSpan w:val="2"/>
            <w:tcBorders>
              <w:top w:val="nil"/>
              <w:left w:val="single" w:sz="4" w:space="0" w:color="auto"/>
              <w:bottom w:val="single" w:sz="4" w:space="0" w:color="auto"/>
              <w:right w:val="single" w:sz="4" w:space="0" w:color="auto"/>
            </w:tcBorders>
            <w:shd w:val="clear" w:color="auto" w:fill="auto"/>
            <w:noWrap/>
            <w:vAlign w:val="center"/>
            <w:hideMark/>
          </w:tcPr>
          <w:p w14:paraId="630FD78A"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8:30-8:40</w:t>
            </w:r>
          </w:p>
        </w:tc>
        <w:tc>
          <w:tcPr>
            <w:tcW w:w="1005" w:type="dxa"/>
            <w:gridSpan w:val="2"/>
            <w:tcBorders>
              <w:top w:val="nil"/>
              <w:left w:val="nil"/>
              <w:bottom w:val="single" w:sz="4" w:space="0" w:color="auto"/>
              <w:right w:val="single" w:sz="4" w:space="0" w:color="auto"/>
            </w:tcBorders>
            <w:shd w:val="clear" w:color="auto" w:fill="auto"/>
            <w:noWrap/>
            <w:vAlign w:val="center"/>
            <w:hideMark/>
          </w:tcPr>
          <w:p w14:paraId="71CCAF8F"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6</w:t>
            </w:r>
          </w:p>
        </w:tc>
        <w:tc>
          <w:tcPr>
            <w:tcW w:w="988" w:type="dxa"/>
            <w:gridSpan w:val="2"/>
            <w:tcBorders>
              <w:top w:val="nil"/>
              <w:left w:val="nil"/>
              <w:bottom w:val="single" w:sz="4" w:space="0" w:color="auto"/>
              <w:right w:val="single" w:sz="4" w:space="0" w:color="auto"/>
            </w:tcBorders>
            <w:shd w:val="clear" w:color="auto" w:fill="auto"/>
            <w:noWrap/>
            <w:vAlign w:val="center"/>
            <w:hideMark/>
          </w:tcPr>
          <w:p w14:paraId="5477E667"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13</w:t>
            </w:r>
          </w:p>
        </w:tc>
        <w:tc>
          <w:tcPr>
            <w:tcW w:w="972" w:type="dxa"/>
            <w:gridSpan w:val="2"/>
            <w:tcBorders>
              <w:top w:val="nil"/>
              <w:left w:val="nil"/>
              <w:bottom w:val="single" w:sz="4" w:space="0" w:color="auto"/>
              <w:right w:val="single" w:sz="4" w:space="0" w:color="auto"/>
            </w:tcBorders>
            <w:shd w:val="clear" w:color="auto" w:fill="auto"/>
            <w:noWrap/>
            <w:vAlign w:val="center"/>
            <w:hideMark/>
          </w:tcPr>
          <w:p w14:paraId="16CED529"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4</w:t>
            </w:r>
          </w:p>
        </w:tc>
      </w:tr>
      <w:tr w:rsidR="00D57550" w:rsidRPr="00D57550" w14:paraId="6BF0A983" w14:textId="77777777" w:rsidTr="00D57550">
        <w:trPr>
          <w:trHeight w:val="288"/>
        </w:trPr>
        <w:tc>
          <w:tcPr>
            <w:tcW w:w="1595" w:type="dxa"/>
            <w:gridSpan w:val="2"/>
            <w:tcBorders>
              <w:top w:val="nil"/>
              <w:left w:val="single" w:sz="4" w:space="0" w:color="auto"/>
              <w:bottom w:val="single" w:sz="4" w:space="0" w:color="auto"/>
              <w:right w:val="single" w:sz="4" w:space="0" w:color="auto"/>
            </w:tcBorders>
            <w:shd w:val="clear" w:color="auto" w:fill="auto"/>
            <w:noWrap/>
            <w:vAlign w:val="center"/>
            <w:hideMark/>
          </w:tcPr>
          <w:p w14:paraId="47B1B4C1"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8:40-8:50</w:t>
            </w:r>
          </w:p>
        </w:tc>
        <w:tc>
          <w:tcPr>
            <w:tcW w:w="1005" w:type="dxa"/>
            <w:gridSpan w:val="2"/>
            <w:tcBorders>
              <w:top w:val="nil"/>
              <w:left w:val="nil"/>
              <w:bottom w:val="single" w:sz="4" w:space="0" w:color="auto"/>
              <w:right w:val="single" w:sz="4" w:space="0" w:color="auto"/>
            </w:tcBorders>
            <w:shd w:val="clear" w:color="auto" w:fill="auto"/>
            <w:noWrap/>
            <w:vAlign w:val="center"/>
            <w:hideMark/>
          </w:tcPr>
          <w:p w14:paraId="07703A37"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6</w:t>
            </w:r>
          </w:p>
        </w:tc>
        <w:tc>
          <w:tcPr>
            <w:tcW w:w="988" w:type="dxa"/>
            <w:gridSpan w:val="2"/>
            <w:tcBorders>
              <w:top w:val="nil"/>
              <w:left w:val="nil"/>
              <w:bottom w:val="single" w:sz="4" w:space="0" w:color="auto"/>
              <w:right w:val="single" w:sz="4" w:space="0" w:color="auto"/>
            </w:tcBorders>
            <w:shd w:val="clear" w:color="auto" w:fill="auto"/>
            <w:noWrap/>
            <w:vAlign w:val="center"/>
            <w:hideMark/>
          </w:tcPr>
          <w:p w14:paraId="77760B3F"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22</w:t>
            </w:r>
          </w:p>
        </w:tc>
        <w:tc>
          <w:tcPr>
            <w:tcW w:w="972" w:type="dxa"/>
            <w:gridSpan w:val="2"/>
            <w:tcBorders>
              <w:top w:val="nil"/>
              <w:left w:val="nil"/>
              <w:bottom w:val="single" w:sz="4" w:space="0" w:color="auto"/>
              <w:right w:val="single" w:sz="4" w:space="0" w:color="auto"/>
            </w:tcBorders>
            <w:shd w:val="clear" w:color="auto" w:fill="auto"/>
            <w:noWrap/>
            <w:vAlign w:val="center"/>
            <w:hideMark/>
          </w:tcPr>
          <w:p w14:paraId="069A63BB"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1</w:t>
            </w:r>
          </w:p>
        </w:tc>
      </w:tr>
      <w:tr w:rsidR="00D57550" w:rsidRPr="00D57550" w14:paraId="1EF2F73A" w14:textId="77777777" w:rsidTr="00D57550">
        <w:trPr>
          <w:trHeight w:val="288"/>
        </w:trPr>
        <w:tc>
          <w:tcPr>
            <w:tcW w:w="1595" w:type="dxa"/>
            <w:gridSpan w:val="2"/>
            <w:tcBorders>
              <w:top w:val="nil"/>
              <w:left w:val="single" w:sz="4" w:space="0" w:color="auto"/>
              <w:bottom w:val="single" w:sz="4" w:space="0" w:color="auto"/>
              <w:right w:val="single" w:sz="4" w:space="0" w:color="auto"/>
            </w:tcBorders>
            <w:shd w:val="clear" w:color="auto" w:fill="auto"/>
            <w:noWrap/>
            <w:vAlign w:val="center"/>
            <w:hideMark/>
          </w:tcPr>
          <w:p w14:paraId="0AA409B8"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8:50-9:00</w:t>
            </w:r>
          </w:p>
        </w:tc>
        <w:tc>
          <w:tcPr>
            <w:tcW w:w="1005" w:type="dxa"/>
            <w:gridSpan w:val="2"/>
            <w:tcBorders>
              <w:top w:val="nil"/>
              <w:left w:val="nil"/>
              <w:bottom w:val="single" w:sz="4" w:space="0" w:color="auto"/>
              <w:right w:val="single" w:sz="4" w:space="0" w:color="auto"/>
            </w:tcBorders>
            <w:shd w:val="clear" w:color="auto" w:fill="auto"/>
            <w:noWrap/>
            <w:vAlign w:val="center"/>
            <w:hideMark/>
          </w:tcPr>
          <w:p w14:paraId="52158686"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4</w:t>
            </w:r>
          </w:p>
        </w:tc>
        <w:tc>
          <w:tcPr>
            <w:tcW w:w="988" w:type="dxa"/>
            <w:gridSpan w:val="2"/>
            <w:tcBorders>
              <w:top w:val="nil"/>
              <w:left w:val="nil"/>
              <w:bottom w:val="single" w:sz="4" w:space="0" w:color="auto"/>
              <w:right w:val="single" w:sz="4" w:space="0" w:color="auto"/>
            </w:tcBorders>
            <w:shd w:val="clear" w:color="auto" w:fill="auto"/>
            <w:noWrap/>
            <w:vAlign w:val="center"/>
            <w:hideMark/>
          </w:tcPr>
          <w:p w14:paraId="1ED6A2BD"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16</w:t>
            </w:r>
          </w:p>
        </w:tc>
        <w:tc>
          <w:tcPr>
            <w:tcW w:w="972" w:type="dxa"/>
            <w:gridSpan w:val="2"/>
            <w:tcBorders>
              <w:top w:val="nil"/>
              <w:left w:val="nil"/>
              <w:bottom w:val="single" w:sz="4" w:space="0" w:color="auto"/>
              <w:right w:val="single" w:sz="4" w:space="0" w:color="auto"/>
            </w:tcBorders>
            <w:shd w:val="clear" w:color="auto" w:fill="auto"/>
            <w:noWrap/>
            <w:vAlign w:val="center"/>
            <w:hideMark/>
          </w:tcPr>
          <w:p w14:paraId="2B2E0141"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2</w:t>
            </w:r>
          </w:p>
        </w:tc>
      </w:tr>
      <w:tr w:rsidR="00D57550" w:rsidRPr="00D57550" w14:paraId="016D1FF0" w14:textId="77777777" w:rsidTr="00D57550">
        <w:trPr>
          <w:trHeight w:val="288"/>
        </w:trPr>
        <w:tc>
          <w:tcPr>
            <w:tcW w:w="1595" w:type="dxa"/>
            <w:gridSpan w:val="2"/>
            <w:tcBorders>
              <w:top w:val="nil"/>
              <w:left w:val="single" w:sz="4" w:space="0" w:color="auto"/>
              <w:bottom w:val="single" w:sz="4" w:space="0" w:color="auto"/>
              <w:right w:val="single" w:sz="4" w:space="0" w:color="auto"/>
            </w:tcBorders>
            <w:shd w:val="clear" w:color="auto" w:fill="auto"/>
            <w:noWrap/>
            <w:vAlign w:val="center"/>
            <w:hideMark/>
          </w:tcPr>
          <w:p w14:paraId="6A033306"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Total</w:t>
            </w:r>
          </w:p>
        </w:tc>
        <w:tc>
          <w:tcPr>
            <w:tcW w:w="1005" w:type="dxa"/>
            <w:gridSpan w:val="2"/>
            <w:tcBorders>
              <w:top w:val="nil"/>
              <w:left w:val="nil"/>
              <w:bottom w:val="single" w:sz="4" w:space="0" w:color="auto"/>
              <w:right w:val="single" w:sz="4" w:space="0" w:color="auto"/>
            </w:tcBorders>
            <w:shd w:val="clear" w:color="auto" w:fill="auto"/>
            <w:noWrap/>
            <w:vAlign w:val="center"/>
            <w:hideMark/>
          </w:tcPr>
          <w:p w14:paraId="17C96DE9"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45</w:t>
            </w:r>
          </w:p>
        </w:tc>
        <w:tc>
          <w:tcPr>
            <w:tcW w:w="988" w:type="dxa"/>
            <w:gridSpan w:val="2"/>
            <w:tcBorders>
              <w:top w:val="nil"/>
              <w:left w:val="nil"/>
              <w:bottom w:val="single" w:sz="4" w:space="0" w:color="auto"/>
              <w:right w:val="single" w:sz="4" w:space="0" w:color="auto"/>
            </w:tcBorders>
            <w:shd w:val="clear" w:color="auto" w:fill="auto"/>
            <w:noWrap/>
            <w:vAlign w:val="center"/>
            <w:hideMark/>
          </w:tcPr>
          <w:p w14:paraId="258A395F"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96</w:t>
            </w:r>
          </w:p>
        </w:tc>
        <w:tc>
          <w:tcPr>
            <w:tcW w:w="972" w:type="dxa"/>
            <w:gridSpan w:val="2"/>
            <w:tcBorders>
              <w:top w:val="nil"/>
              <w:left w:val="nil"/>
              <w:bottom w:val="single" w:sz="4" w:space="0" w:color="auto"/>
              <w:right w:val="single" w:sz="4" w:space="0" w:color="auto"/>
            </w:tcBorders>
            <w:shd w:val="clear" w:color="auto" w:fill="auto"/>
            <w:noWrap/>
            <w:vAlign w:val="center"/>
            <w:hideMark/>
          </w:tcPr>
          <w:p w14:paraId="42C7AE0E"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12</w:t>
            </w:r>
          </w:p>
        </w:tc>
      </w:tr>
      <w:tr w:rsidR="00D57550" w:rsidRPr="00D57550" w14:paraId="70D9A35C" w14:textId="77777777" w:rsidTr="00D57550">
        <w:trPr>
          <w:trHeight w:val="288"/>
        </w:trPr>
        <w:tc>
          <w:tcPr>
            <w:tcW w:w="1595" w:type="dxa"/>
            <w:gridSpan w:val="2"/>
            <w:tcBorders>
              <w:top w:val="nil"/>
              <w:left w:val="single" w:sz="4" w:space="0" w:color="auto"/>
              <w:bottom w:val="single" w:sz="4" w:space="0" w:color="auto"/>
              <w:right w:val="single" w:sz="4" w:space="0" w:color="auto"/>
            </w:tcBorders>
            <w:shd w:val="clear" w:color="auto" w:fill="auto"/>
            <w:noWrap/>
            <w:vAlign w:val="center"/>
            <w:hideMark/>
          </w:tcPr>
          <w:p w14:paraId="526EED4A"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Summed up</w:t>
            </w:r>
          </w:p>
        </w:tc>
        <w:tc>
          <w:tcPr>
            <w:tcW w:w="2965" w:type="dxa"/>
            <w:gridSpan w:val="6"/>
            <w:tcBorders>
              <w:top w:val="single" w:sz="4" w:space="0" w:color="auto"/>
              <w:left w:val="nil"/>
              <w:bottom w:val="single" w:sz="4" w:space="0" w:color="auto"/>
              <w:right w:val="single" w:sz="4" w:space="0" w:color="auto"/>
            </w:tcBorders>
            <w:shd w:val="clear" w:color="auto" w:fill="auto"/>
            <w:noWrap/>
            <w:vAlign w:val="center"/>
            <w:hideMark/>
          </w:tcPr>
          <w:p w14:paraId="04920515" w14:textId="77777777" w:rsidR="00D57550" w:rsidRPr="00D57550" w:rsidRDefault="00D57550" w:rsidP="00D57550">
            <w:pPr>
              <w:spacing w:line="240" w:lineRule="auto"/>
              <w:jc w:val="center"/>
              <w:rPr>
                <w:rFonts w:ascii="Calibri" w:eastAsia="Times New Roman" w:hAnsi="Calibri" w:cs="Calibri"/>
                <w:color w:val="000000"/>
                <w:sz w:val="22"/>
                <w:szCs w:val="22"/>
                <w:lang w:val="en-GB" w:eastAsia="en-GB"/>
              </w:rPr>
            </w:pPr>
            <w:r w:rsidRPr="00D57550">
              <w:rPr>
                <w:rFonts w:ascii="Calibri" w:eastAsia="Times New Roman" w:hAnsi="Calibri" w:cs="Calibri"/>
                <w:color w:val="000000"/>
                <w:sz w:val="22"/>
                <w:szCs w:val="22"/>
                <w:lang w:val="en-GB" w:eastAsia="en-GB"/>
              </w:rPr>
              <w:t>153</w:t>
            </w:r>
          </w:p>
        </w:tc>
      </w:tr>
    </w:tbl>
    <w:p w14:paraId="4D32E523" w14:textId="3687CCE2" w:rsidR="00435833" w:rsidRDefault="00435833" w:rsidP="00253761">
      <w:pPr>
        <w:rPr>
          <w:u w:val="single"/>
        </w:rPr>
      </w:pPr>
    </w:p>
    <w:p w14:paraId="4C817C9C" w14:textId="48CC3EE0" w:rsidR="00D57550" w:rsidRDefault="00D57550" w:rsidP="00253761">
      <w:pPr>
        <w:rPr>
          <w:u w:val="single"/>
        </w:rPr>
      </w:pPr>
      <w:r>
        <w:rPr>
          <w:u w:val="single"/>
        </w:rPr>
        <w:t>Second Count on 10.10</w:t>
      </w:r>
    </w:p>
    <w:p w14:paraId="19EF04A7" w14:textId="77777777" w:rsidR="00873F4E" w:rsidRDefault="00873F4E" w:rsidP="00253761">
      <w:pPr>
        <w:rPr>
          <w:u w:val="single"/>
        </w:rPr>
      </w:pPr>
    </w:p>
    <w:tbl>
      <w:tblPr>
        <w:tblW w:w="4600" w:type="dxa"/>
        <w:tblLook w:val="04A0" w:firstRow="1" w:lastRow="0" w:firstColumn="1" w:lastColumn="0" w:noHBand="0" w:noVBand="1"/>
      </w:tblPr>
      <w:tblGrid>
        <w:gridCol w:w="1587"/>
        <w:gridCol w:w="1001"/>
        <w:gridCol w:w="984"/>
        <w:gridCol w:w="1028"/>
      </w:tblGrid>
      <w:tr w:rsidR="00873F4E" w:rsidRPr="00873F4E" w14:paraId="5D142089" w14:textId="77777777" w:rsidTr="00873F4E">
        <w:trPr>
          <w:trHeight w:val="288"/>
        </w:trPr>
        <w:tc>
          <w:tcPr>
            <w:tcW w:w="4600" w:type="dxa"/>
            <w:gridSpan w:val="4"/>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014E7FA"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Enschede to Hengelo</w:t>
            </w:r>
          </w:p>
        </w:tc>
      </w:tr>
      <w:tr w:rsidR="00873F4E" w:rsidRPr="00873F4E" w14:paraId="7A2AB054" w14:textId="77777777" w:rsidTr="00873F4E">
        <w:trPr>
          <w:trHeight w:val="288"/>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683102E1"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 </w:t>
            </w:r>
          </w:p>
        </w:tc>
        <w:tc>
          <w:tcPr>
            <w:tcW w:w="1001" w:type="dxa"/>
            <w:tcBorders>
              <w:top w:val="nil"/>
              <w:left w:val="nil"/>
              <w:bottom w:val="single" w:sz="4" w:space="0" w:color="auto"/>
              <w:right w:val="single" w:sz="4" w:space="0" w:color="auto"/>
            </w:tcBorders>
            <w:shd w:val="clear" w:color="auto" w:fill="auto"/>
            <w:noWrap/>
            <w:vAlign w:val="center"/>
            <w:hideMark/>
          </w:tcPr>
          <w:p w14:paraId="3B486D25"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Normal</w:t>
            </w:r>
          </w:p>
        </w:tc>
        <w:tc>
          <w:tcPr>
            <w:tcW w:w="984" w:type="dxa"/>
            <w:tcBorders>
              <w:top w:val="nil"/>
              <w:left w:val="nil"/>
              <w:bottom w:val="single" w:sz="4" w:space="0" w:color="auto"/>
              <w:right w:val="single" w:sz="4" w:space="0" w:color="auto"/>
            </w:tcBorders>
            <w:shd w:val="clear" w:color="auto" w:fill="auto"/>
            <w:noWrap/>
            <w:vAlign w:val="center"/>
            <w:hideMark/>
          </w:tcPr>
          <w:p w14:paraId="6490047F"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Electric</w:t>
            </w:r>
          </w:p>
        </w:tc>
        <w:tc>
          <w:tcPr>
            <w:tcW w:w="1028" w:type="dxa"/>
            <w:tcBorders>
              <w:top w:val="nil"/>
              <w:left w:val="nil"/>
              <w:bottom w:val="single" w:sz="4" w:space="0" w:color="auto"/>
              <w:right w:val="single" w:sz="4" w:space="0" w:color="auto"/>
            </w:tcBorders>
            <w:shd w:val="clear" w:color="auto" w:fill="auto"/>
            <w:noWrap/>
            <w:vAlign w:val="center"/>
            <w:hideMark/>
          </w:tcPr>
          <w:p w14:paraId="04097719"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Scooter</w:t>
            </w:r>
          </w:p>
        </w:tc>
      </w:tr>
      <w:tr w:rsidR="00873F4E" w:rsidRPr="00873F4E" w14:paraId="0E9F61E1" w14:textId="77777777" w:rsidTr="00873F4E">
        <w:trPr>
          <w:trHeight w:val="288"/>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52BB73D6"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8:00-8:20</w:t>
            </w:r>
          </w:p>
        </w:tc>
        <w:tc>
          <w:tcPr>
            <w:tcW w:w="1001" w:type="dxa"/>
            <w:tcBorders>
              <w:top w:val="nil"/>
              <w:left w:val="nil"/>
              <w:bottom w:val="single" w:sz="4" w:space="0" w:color="auto"/>
              <w:right w:val="single" w:sz="4" w:space="0" w:color="auto"/>
            </w:tcBorders>
            <w:shd w:val="clear" w:color="auto" w:fill="auto"/>
            <w:noWrap/>
            <w:vAlign w:val="center"/>
            <w:hideMark/>
          </w:tcPr>
          <w:p w14:paraId="7C57B32D"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51</w:t>
            </w:r>
          </w:p>
        </w:tc>
        <w:tc>
          <w:tcPr>
            <w:tcW w:w="984" w:type="dxa"/>
            <w:tcBorders>
              <w:top w:val="nil"/>
              <w:left w:val="nil"/>
              <w:bottom w:val="single" w:sz="4" w:space="0" w:color="auto"/>
              <w:right w:val="single" w:sz="4" w:space="0" w:color="auto"/>
            </w:tcBorders>
            <w:shd w:val="clear" w:color="auto" w:fill="auto"/>
            <w:noWrap/>
            <w:vAlign w:val="center"/>
            <w:hideMark/>
          </w:tcPr>
          <w:p w14:paraId="4B81CEC4"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23</w:t>
            </w:r>
          </w:p>
        </w:tc>
        <w:tc>
          <w:tcPr>
            <w:tcW w:w="1028" w:type="dxa"/>
            <w:tcBorders>
              <w:top w:val="nil"/>
              <w:left w:val="nil"/>
              <w:bottom w:val="single" w:sz="4" w:space="0" w:color="auto"/>
              <w:right w:val="single" w:sz="4" w:space="0" w:color="auto"/>
            </w:tcBorders>
            <w:shd w:val="clear" w:color="auto" w:fill="auto"/>
            <w:noWrap/>
            <w:vAlign w:val="center"/>
            <w:hideMark/>
          </w:tcPr>
          <w:p w14:paraId="4DE61423"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7</w:t>
            </w:r>
          </w:p>
        </w:tc>
      </w:tr>
      <w:tr w:rsidR="00873F4E" w:rsidRPr="00873F4E" w14:paraId="79BD7AF8" w14:textId="77777777" w:rsidTr="00873F4E">
        <w:trPr>
          <w:trHeight w:val="288"/>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137A9C14"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8:20-8:40</w:t>
            </w:r>
          </w:p>
        </w:tc>
        <w:tc>
          <w:tcPr>
            <w:tcW w:w="1001" w:type="dxa"/>
            <w:tcBorders>
              <w:top w:val="nil"/>
              <w:left w:val="nil"/>
              <w:bottom w:val="single" w:sz="4" w:space="0" w:color="auto"/>
              <w:right w:val="single" w:sz="4" w:space="0" w:color="auto"/>
            </w:tcBorders>
            <w:shd w:val="clear" w:color="auto" w:fill="auto"/>
            <w:noWrap/>
            <w:vAlign w:val="center"/>
            <w:hideMark/>
          </w:tcPr>
          <w:p w14:paraId="61C26C9A"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43</w:t>
            </w:r>
          </w:p>
        </w:tc>
        <w:tc>
          <w:tcPr>
            <w:tcW w:w="984" w:type="dxa"/>
            <w:tcBorders>
              <w:top w:val="nil"/>
              <w:left w:val="nil"/>
              <w:bottom w:val="single" w:sz="4" w:space="0" w:color="auto"/>
              <w:right w:val="single" w:sz="4" w:space="0" w:color="auto"/>
            </w:tcBorders>
            <w:shd w:val="clear" w:color="auto" w:fill="auto"/>
            <w:noWrap/>
            <w:vAlign w:val="center"/>
            <w:hideMark/>
          </w:tcPr>
          <w:p w14:paraId="7ACD38C4"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8</w:t>
            </w:r>
          </w:p>
        </w:tc>
        <w:tc>
          <w:tcPr>
            <w:tcW w:w="1028" w:type="dxa"/>
            <w:tcBorders>
              <w:top w:val="nil"/>
              <w:left w:val="nil"/>
              <w:bottom w:val="single" w:sz="4" w:space="0" w:color="auto"/>
              <w:right w:val="single" w:sz="4" w:space="0" w:color="auto"/>
            </w:tcBorders>
            <w:shd w:val="clear" w:color="auto" w:fill="auto"/>
            <w:noWrap/>
            <w:vAlign w:val="center"/>
            <w:hideMark/>
          </w:tcPr>
          <w:p w14:paraId="2E07BBD4"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3</w:t>
            </w:r>
          </w:p>
        </w:tc>
      </w:tr>
      <w:tr w:rsidR="00873F4E" w:rsidRPr="00873F4E" w14:paraId="7C172A7E" w14:textId="77777777" w:rsidTr="00873F4E">
        <w:trPr>
          <w:trHeight w:val="288"/>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75237CD1"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8:40-9:00</w:t>
            </w:r>
          </w:p>
        </w:tc>
        <w:tc>
          <w:tcPr>
            <w:tcW w:w="1001" w:type="dxa"/>
            <w:tcBorders>
              <w:top w:val="nil"/>
              <w:left w:val="nil"/>
              <w:bottom w:val="single" w:sz="4" w:space="0" w:color="auto"/>
              <w:right w:val="single" w:sz="4" w:space="0" w:color="auto"/>
            </w:tcBorders>
            <w:shd w:val="clear" w:color="auto" w:fill="auto"/>
            <w:noWrap/>
            <w:vAlign w:val="center"/>
            <w:hideMark/>
          </w:tcPr>
          <w:p w14:paraId="6D786086"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35</w:t>
            </w:r>
          </w:p>
        </w:tc>
        <w:tc>
          <w:tcPr>
            <w:tcW w:w="984" w:type="dxa"/>
            <w:tcBorders>
              <w:top w:val="nil"/>
              <w:left w:val="nil"/>
              <w:bottom w:val="single" w:sz="4" w:space="0" w:color="auto"/>
              <w:right w:val="single" w:sz="4" w:space="0" w:color="auto"/>
            </w:tcBorders>
            <w:shd w:val="clear" w:color="auto" w:fill="auto"/>
            <w:noWrap/>
            <w:vAlign w:val="center"/>
            <w:hideMark/>
          </w:tcPr>
          <w:p w14:paraId="3E1BE599"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12</w:t>
            </w:r>
          </w:p>
        </w:tc>
        <w:tc>
          <w:tcPr>
            <w:tcW w:w="1028" w:type="dxa"/>
            <w:tcBorders>
              <w:top w:val="nil"/>
              <w:left w:val="nil"/>
              <w:bottom w:val="single" w:sz="4" w:space="0" w:color="auto"/>
              <w:right w:val="single" w:sz="4" w:space="0" w:color="auto"/>
            </w:tcBorders>
            <w:shd w:val="clear" w:color="auto" w:fill="auto"/>
            <w:noWrap/>
            <w:vAlign w:val="center"/>
            <w:hideMark/>
          </w:tcPr>
          <w:p w14:paraId="4F43EE3B"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2</w:t>
            </w:r>
          </w:p>
        </w:tc>
      </w:tr>
      <w:tr w:rsidR="00873F4E" w:rsidRPr="00873F4E" w14:paraId="63B045FD" w14:textId="77777777" w:rsidTr="00873F4E">
        <w:trPr>
          <w:trHeight w:val="288"/>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1FC6148B"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Total</w:t>
            </w:r>
          </w:p>
        </w:tc>
        <w:tc>
          <w:tcPr>
            <w:tcW w:w="1001" w:type="dxa"/>
            <w:tcBorders>
              <w:top w:val="nil"/>
              <w:left w:val="nil"/>
              <w:bottom w:val="single" w:sz="4" w:space="0" w:color="auto"/>
              <w:right w:val="single" w:sz="4" w:space="0" w:color="auto"/>
            </w:tcBorders>
            <w:shd w:val="clear" w:color="auto" w:fill="auto"/>
            <w:noWrap/>
            <w:vAlign w:val="center"/>
            <w:hideMark/>
          </w:tcPr>
          <w:p w14:paraId="0D0EDA36"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129</w:t>
            </w:r>
          </w:p>
        </w:tc>
        <w:tc>
          <w:tcPr>
            <w:tcW w:w="984" w:type="dxa"/>
            <w:tcBorders>
              <w:top w:val="nil"/>
              <w:left w:val="nil"/>
              <w:bottom w:val="single" w:sz="4" w:space="0" w:color="auto"/>
              <w:right w:val="single" w:sz="4" w:space="0" w:color="auto"/>
            </w:tcBorders>
            <w:shd w:val="clear" w:color="auto" w:fill="auto"/>
            <w:noWrap/>
            <w:vAlign w:val="center"/>
            <w:hideMark/>
          </w:tcPr>
          <w:p w14:paraId="0DD6088F"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43</w:t>
            </w:r>
          </w:p>
        </w:tc>
        <w:tc>
          <w:tcPr>
            <w:tcW w:w="1028" w:type="dxa"/>
            <w:tcBorders>
              <w:top w:val="nil"/>
              <w:left w:val="nil"/>
              <w:bottom w:val="single" w:sz="4" w:space="0" w:color="auto"/>
              <w:right w:val="single" w:sz="4" w:space="0" w:color="auto"/>
            </w:tcBorders>
            <w:shd w:val="clear" w:color="auto" w:fill="auto"/>
            <w:noWrap/>
            <w:vAlign w:val="center"/>
            <w:hideMark/>
          </w:tcPr>
          <w:p w14:paraId="67131F9A"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12</w:t>
            </w:r>
          </w:p>
        </w:tc>
      </w:tr>
      <w:tr w:rsidR="00873F4E" w:rsidRPr="00873F4E" w14:paraId="35C2E0E9" w14:textId="77777777" w:rsidTr="00873F4E">
        <w:trPr>
          <w:trHeight w:val="288"/>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7C79DC17"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Summed up</w:t>
            </w:r>
          </w:p>
        </w:tc>
        <w:tc>
          <w:tcPr>
            <w:tcW w:w="3013" w:type="dxa"/>
            <w:gridSpan w:val="3"/>
            <w:tcBorders>
              <w:top w:val="single" w:sz="4" w:space="0" w:color="auto"/>
              <w:left w:val="nil"/>
              <w:bottom w:val="single" w:sz="4" w:space="0" w:color="auto"/>
              <w:right w:val="single" w:sz="4" w:space="0" w:color="auto"/>
            </w:tcBorders>
            <w:shd w:val="clear" w:color="auto" w:fill="auto"/>
            <w:noWrap/>
            <w:vAlign w:val="center"/>
            <w:hideMark/>
          </w:tcPr>
          <w:p w14:paraId="69FD4EBF"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184</w:t>
            </w:r>
          </w:p>
        </w:tc>
      </w:tr>
    </w:tbl>
    <w:p w14:paraId="128681B3" w14:textId="77777777" w:rsidR="00D57550" w:rsidRDefault="00D57550" w:rsidP="00253761">
      <w:pPr>
        <w:rPr>
          <w:u w:val="single"/>
        </w:rPr>
      </w:pPr>
    </w:p>
    <w:tbl>
      <w:tblPr>
        <w:tblW w:w="4340" w:type="dxa"/>
        <w:tblLook w:val="04A0" w:firstRow="1" w:lastRow="0" w:firstColumn="1" w:lastColumn="0" w:noHBand="0" w:noVBand="1"/>
      </w:tblPr>
      <w:tblGrid>
        <w:gridCol w:w="1500"/>
        <w:gridCol w:w="944"/>
        <w:gridCol w:w="927"/>
        <w:gridCol w:w="969"/>
      </w:tblGrid>
      <w:tr w:rsidR="00873F4E" w:rsidRPr="00873F4E" w14:paraId="11367136" w14:textId="77777777" w:rsidTr="00873F4E">
        <w:trPr>
          <w:trHeight w:val="288"/>
        </w:trPr>
        <w:tc>
          <w:tcPr>
            <w:tcW w:w="4340" w:type="dxa"/>
            <w:gridSpan w:val="4"/>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951C66F"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Hengelo to Enschede</w:t>
            </w:r>
          </w:p>
        </w:tc>
      </w:tr>
      <w:tr w:rsidR="00873F4E" w:rsidRPr="00873F4E" w14:paraId="191210FC" w14:textId="77777777" w:rsidTr="00873F4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70A1D2C5"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 </w:t>
            </w:r>
          </w:p>
        </w:tc>
        <w:tc>
          <w:tcPr>
            <w:tcW w:w="944" w:type="dxa"/>
            <w:tcBorders>
              <w:top w:val="nil"/>
              <w:left w:val="nil"/>
              <w:bottom w:val="single" w:sz="4" w:space="0" w:color="auto"/>
              <w:right w:val="single" w:sz="4" w:space="0" w:color="auto"/>
            </w:tcBorders>
            <w:shd w:val="clear" w:color="auto" w:fill="auto"/>
            <w:noWrap/>
            <w:vAlign w:val="center"/>
            <w:hideMark/>
          </w:tcPr>
          <w:p w14:paraId="0B1FCB94"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Normal</w:t>
            </w:r>
          </w:p>
        </w:tc>
        <w:tc>
          <w:tcPr>
            <w:tcW w:w="927" w:type="dxa"/>
            <w:tcBorders>
              <w:top w:val="nil"/>
              <w:left w:val="nil"/>
              <w:bottom w:val="single" w:sz="4" w:space="0" w:color="auto"/>
              <w:right w:val="single" w:sz="4" w:space="0" w:color="auto"/>
            </w:tcBorders>
            <w:shd w:val="clear" w:color="auto" w:fill="auto"/>
            <w:noWrap/>
            <w:vAlign w:val="center"/>
            <w:hideMark/>
          </w:tcPr>
          <w:p w14:paraId="5DD1918E"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Electric</w:t>
            </w:r>
          </w:p>
        </w:tc>
        <w:tc>
          <w:tcPr>
            <w:tcW w:w="969" w:type="dxa"/>
            <w:tcBorders>
              <w:top w:val="nil"/>
              <w:left w:val="nil"/>
              <w:bottom w:val="single" w:sz="4" w:space="0" w:color="auto"/>
              <w:right w:val="single" w:sz="4" w:space="0" w:color="auto"/>
            </w:tcBorders>
            <w:shd w:val="clear" w:color="auto" w:fill="auto"/>
            <w:noWrap/>
            <w:vAlign w:val="center"/>
            <w:hideMark/>
          </w:tcPr>
          <w:p w14:paraId="4BC9D58B"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Scooter</w:t>
            </w:r>
          </w:p>
        </w:tc>
      </w:tr>
      <w:tr w:rsidR="00873F4E" w:rsidRPr="00873F4E" w14:paraId="519ACF4E" w14:textId="77777777" w:rsidTr="00873F4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65226511"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08:00-08:20</w:t>
            </w:r>
          </w:p>
        </w:tc>
        <w:tc>
          <w:tcPr>
            <w:tcW w:w="944" w:type="dxa"/>
            <w:tcBorders>
              <w:top w:val="nil"/>
              <w:left w:val="nil"/>
              <w:bottom w:val="single" w:sz="4" w:space="0" w:color="auto"/>
              <w:right w:val="single" w:sz="4" w:space="0" w:color="auto"/>
            </w:tcBorders>
            <w:shd w:val="clear" w:color="auto" w:fill="auto"/>
            <w:noWrap/>
            <w:vAlign w:val="center"/>
            <w:hideMark/>
          </w:tcPr>
          <w:p w14:paraId="738C2EFD"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22</w:t>
            </w:r>
          </w:p>
        </w:tc>
        <w:tc>
          <w:tcPr>
            <w:tcW w:w="927" w:type="dxa"/>
            <w:tcBorders>
              <w:top w:val="nil"/>
              <w:left w:val="nil"/>
              <w:bottom w:val="single" w:sz="4" w:space="0" w:color="auto"/>
              <w:right w:val="single" w:sz="4" w:space="0" w:color="auto"/>
            </w:tcBorders>
            <w:shd w:val="clear" w:color="auto" w:fill="auto"/>
            <w:noWrap/>
            <w:vAlign w:val="center"/>
            <w:hideMark/>
          </w:tcPr>
          <w:p w14:paraId="63F39CBD"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14</w:t>
            </w:r>
          </w:p>
        </w:tc>
        <w:tc>
          <w:tcPr>
            <w:tcW w:w="969" w:type="dxa"/>
            <w:tcBorders>
              <w:top w:val="nil"/>
              <w:left w:val="nil"/>
              <w:bottom w:val="single" w:sz="4" w:space="0" w:color="auto"/>
              <w:right w:val="single" w:sz="4" w:space="0" w:color="auto"/>
            </w:tcBorders>
            <w:shd w:val="clear" w:color="auto" w:fill="auto"/>
            <w:noWrap/>
            <w:vAlign w:val="center"/>
            <w:hideMark/>
          </w:tcPr>
          <w:p w14:paraId="13D0F02E"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6</w:t>
            </w:r>
          </w:p>
        </w:tc>
      </w:tr>
      <w:tr w:rsidR="00873F4E" w:rsidRPr="00873F4E" w14:paraId="333D5D8E" w14:textId="77777777" w:rsidTr="00873F4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3B0FBED3"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08:20-08:40</w:t>
            </w:r>
          </w:p>
        </w:tc>
        <w:tc>
          <w:tcPr>
            <w:tcW w:w="944" w:type="dxa"/>
            <w:tcBorders>
              <w:top w:val="nil"/>
              <w:left w:val="nil"/>
              <w:bottom w:val="single" w:sz="4" w:space="0" w:color="auto"/>
              <w:right w:val="single" w:sz="4" w:space="0" w:color="auto"/>
            </w:tcBorders>
            <w:shd w:val="clear" w:color="auto" w:fill="auto"/>
            <w:noWrap/>
            <w:vAlign w:val="center"/>
            <w:hideMark/>
          </w:tcPr>
          <w:p w14:paraId="6618762C"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25</w:t>
            </w:r>
          </w:p>
        </w:tc>
        <w:tc>
          <w:tcPr>
            <w:tcW w:w="927" w:type="dxa"/>
            <w:tcBorders>
              <w:top w:val="nil"/>
              <w:left w:val="nil"/>
              <w:bottom w:val="single" w:sz="4" w:space="0" w:color="auto"/>
              <w:right w:val="single" w:sz="4" w:space="0" w:color="auto"/>
            </w:tcBorders>
            <w:shd w:val="clear" w:color="auto" w:fill="auto"/>
            <w:noWrap/>
            <w:vAlign w:val="center"/>
            <w:hideMark/>
          </w:tcPr>
          <w:p w14:paraId="537A67CD"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16</w:t>
            </w:r>
          </w:p>
        </w:tc>
        <w:tc>
          <w:tcPr>
            <w:tcW w:w="969" w:type="dxa"/>
            <w:tcBorders>
              <w:top w:val="nil"/>
              <w:left w:val="nil"/>
              <w:bottom w:val="single" w:sz="4" w:space="0" w:color="auto"/>
              <w:right w:val="single" w:sz="4" w:space="0" w:color="auto"/>
            </w:tcBorders>
            <w:shd w:val="clear" w:color="auto" w:fill="auto"/>
            <w:noWrap/>
            <w:vAlign w:val="center"/>
            <w:hideMark/>
          </w:tcPr>
          <w:p w14:paraId="19ECF9F1"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2</w:t>
            </w:r>
          </w:p>
        </w:tc>
      </w:tr>
      <w:tr w:rsidR="00873F4E" w:rsidRPr="00873F4E" w14:paraId="79B8BDD8" w14:textId="77777777" w:rsidTr="00873F4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543AE39B"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08:40-09:00</w:t>
            </w:r>
          </w:p>
        </w:tc>
        <w:tc>
          <w:tcPr>
            <w:tcW w:w="944" w:type="dxa"/>
            <w:tcBorders>
              <w:top w:val="nil"/>
              <w:left w:val="nil"/>
              <w:bottom w:val="single" w:sz="4" w:space="0" w:color="auto"/>
              <w:right w:val="single" w:sz="4" w:space="0" w:color="auto"/>
            </w:tcBorders>
            <w:shd w:val="clear" w:color="auto" w:fill="auto"/>
            <w:noWrap/>
            <w:vAlign w:val="center"/>
            <w:hideMark/>
          </w:tcPr>
          <w:p w14:paraId="723A9509"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20</w:t>
            </w:r>
          </w:p>
        </w:tc>
        <w:tc>
          <w:tcPr>
            <w:tcW w:w="927" w:type="dxa"/>
            <w:tcBorders>
              <w:top w:val="nil"/>
              <w:left w:val="nil"/>
              <w:bottom w:val="single" w:sz="4" w:space="0" w:color="auto"/>
              <w:right w:val="single" w:sz="4" w:space="0" w:color="auto"/>
            </w:tcBorders>
            <w:shd w:val="clear" w:color="auto" w:fill="auto"/>
            <w:noWrap/>
            <w:vAlign w:val="center"/>
            <w:hideMark/>
          </w:tcPr>
          <w:p w14:paraId="4C747168"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8</w:t>
            </w:r>
          </w:p>
        </w:tc>
        <w:tc>
          <w:tcPr>
            <w:tcW w:w="969" w:type="dxa"/>
            <w:tcBorders>
              <w:top w:val="nil"/>
              <w:left w:val="nil"/>
              <w:bottom w:val="single" w:sz="4" w:space="0" w:color="auto"/>
              <w:right w:val="single" w:sz="4" w:space="0" w:color="auto"/>
            </w:tcBorders>
            <w:shd w:val="clear" w:color="auto" w:fill="auto"/>
            <w:noWrap/>
            <w:vAlign w:val="center"/>
            <w:hideMark/>
          </w:tcPr>
          <w:p w14:paraId="2A2F756E"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6</w:t>
            </w:r>
          </w:p>
        </w:tc>
      </w:tr>
      <w:tr w:rsidR="00873F4E" w:rsidRPr="00873F4E" w14:paraId="2DD6A539" w14:textId="77777777" w:rsidTr="00873F4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3F581336"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Total</w:t>
            </w:r>
          </w:p>
        </w:tc>
        <w:tc>
          <w:tcPr>
            <w:tcW w:w="944" w:type="dxa"/>
            <w:tcBorders>
              <w:top w:val="nil"/>
              <w:left w:val="nil"/>
              <w:bottom w:val="single" w:sz="4" w:space="0" w:color="auto"/>
              <w:right w:val="single" w:sz="4" w:space="0" w:color="auto"/>
            </w:tcBorders>
            <w:shd w:val="clear" w:color="auto" w:fill="auto"/>
            <w:noWrap/>
            <w:vAlign w:val="center"/>
            <w:hideMark/>
          </w:tcPr>
          <w:p w14:paraId="30E5CF51"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67</w:t>
            </w:r>
          </w:p>
        </w:tc>
        <w:tc>
          <w:tcPr>
            <w:tcW w:w="927" w:type="dxa"/>
            <w:tcBorders>
              <w:top w:val="nil"/>
              <w:left w:val="nil"/>
              <w:bottom w:val="single" w:sz="4" w:space="0" w:color="auto"/>
              <w:right w:val="single" w:sz="4" w:space="0" w:color="auto"/>
            </w:tcBorders>
            <w:shd w:val="clear" w:color="auto" w:fill="auto"/>
            <w:noWrap/>
            <w:vAlign w:val="center"/>
            <w:hideMark/>
          </w:tcPr>
          <w:p w14:paraId="7B4F21F3"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38</w:t>
            </w:r>
          </w:p>
        </w:tc>
        <w:tc>
          <w:tcPr>
            <w:tcW w:w="969" w:type="dxa"/>
            <w:tcBorders>
              <w:top w:val="nil"/>
              <w:left w:val="nil"/>
              <w:bottom w:val="single" w:sz="4" w:space="0" w:color="auto"/>
              <w:right w:val="single" w:sz="4" w:space="0" w:color="auto"/>
            </w:tcBorders>
            <w:shd w:val="clear" w:color="auto" w:fill="auto"/>
            <w:noWrap/>
            <w:vAlign w:val="center"/>
            <w:hideMark/>
          </w:tcPr>
          <w:p w14:paraId="25D66B14"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14</w:t>
            </w:r>
          </w:p>
        </w:tc>
      </w:tr>
      <w:tr w:rsidR="00873F4E" w:rsidRPr="00873F4E" w14:paraId="3E55F908" w14:textId="77777777" w:rsidTr="00873F4E">
        <w:trPr>
          <w:trHeight w:val="288"/>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14:paraId="1E8D5613"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Summed up</w:t>
            </w:r>
          </w:p>
        </w:tc>
        <w:tc>
          <w:tcPr>
            <w:tcW w:w="28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F2BCCA1" w14:textId="77777777" w:rsidR="00873F4E" w:rsidRPr="00873F4E" w:rsidRDefault="00873F4E" w:rsidP="00873F4E">
            <w:pPr>
              <w:spacing w:line="240" w:lineRule="auto"/>
              <w:jc w:val="center"/>
              <w:rPr>
                <w:rFonts w:ascii="Calibri" w:eastAsia="Times New Roman" w:hAnsi="Calibri" w:cs="Calibri"/>
                <w:color w:val="000000"/>
                <w:sz w:val="22"/>
                <w:szCs w:val="22"/>
                <w:lang w:val="en-GB" w:eastAsia="en-GB"/>
              </w:rPr>
            </w:pPr>
            <w:r w:rsidRPr="00873F4E">
              <w:rPr>
                <w:rFonts w:ascii="Calibri" w:eastAsia="Times New Roman" w:hAnsi="Calibri" w:cs="Calibri"/>
                <w:color w:val="000000"/>
                <w:sz w:val="22"/>
                <w:szCs w:val="22"/>
                <w:lang w:val="en-GB" w:eastAsia="en-GB"/>
              </w:rPr>
              <w:t>119</w:t>
            </w:r>
          </w:p>
        </w:tc>
      </w:tr>
    </w:tbl>
    <w:p w14:paraId="55436391" w14:textId="2E9FCBB0" w:rsidR="00EE74D6" w:rsidRDefault="00EE74D6" w:rsidP="00253761">
      <w:pPr>
        <w:rPr>
          <w:u w:val="single"/>
        </w:rPr>
      </w:pPr>
    </w:p>
    <w:p w14:paraId="6C4F6C8E" w14:textId="7DD05F0B" w:rsidR="00EE74D6" w:rsidRDefault="00EE74D6" w:rsidP="00253761">
      <w:r>
        <w:t xml:space="preserve">About 41 </w:t>
      </w:r>
      <w:r w:rsidR="003307C1">
        <w:t>few</w:t>
      </w:r>
      <w:r w:rsidR="00EF2F06">
        <w:t>e</w:t>
      </w:r>
      <w:r w:rsidR="003307C1">
        <w:t>r</w:t>
      </w:r>
      <w:r w:rsidR="00EF2F06">
        <w:t xml:space="preserve"> bikes were counted coming from Hengelo to Enschede and </w:t>
      </w:r>
      <w:r w:rsidR="003307C1">
        <w:t xml:space="preserve">34 less coming from Enschede to Hengelo. </w:t>
      </w:r>
      <w:r w:rsidR="005931E3">
        <w:t xml:space="preserve">This implies that the assumption about the </w:t>
      </w:r>
      <w:r w:rsidR="00521813">
        <w:t xml:space="preserve">weather could be </w:t>
      </w:r>
      <w:r w:rsidR="0045376B">
        <w:t xml:space="preserve">right. </w:t>
      </w:r>
    </w:p>
    <w:p w14:paraId="1B835E61" w14:textId="77777777" w:rsidR="00EB235E" w:rsidRDefault="00EB235E" w:rsidP="00253761"/>
    <w:p w14:paraId="3BCCC69F" w14:textId="052C1966" w:rsidR="00EB235E" w:rsidRPr="00EE74D6" w:rsidRDefault="00EB235E" w:rsidP="00253761">
      <w:r>
        <w:t>However, in order to proper</w:t>
      </w:r>
      <w:r w:rsidR="0081695C">
        <w:t>ly</w:t>
      </w:r>
      <w:r>
        <w:t xml:space="preserve"> </w:t>
      </w:r>
      <w:proofErr w:type="spellStart"/>
      <w:r>
        <w:t>analyse</w:t>
      </w:r>
      <w:proofErr w:type="spellEnd"/>
      <w:r>
        <w:t xml:space="preserve"> traffic data, several consecutive counts have to be executed </w:t>
      </w:r>
      <w:r w:rsidR="005806A2">
        <w:t>on several days</w:t>
      </w:r>
      <w:r w:rsidR="006349B1">
        <w:t>.</w:t>
      </w:r>
      <w:r w:rsidR="00EB4D9B">
        <w:t xml:space="preserve"> </w:t>
      </w:r>
      <w:r w:rsidR="00A8277F">
        <w:t xml:space="preserve">Since only two counts could have been organized in such a tight timeframe, the </w:t>
      </w:r>
      <w:r w:rsidR="00623E91">
        <w:t xml:space="preserve">collected </w:t>
      </w:r>
      <w:r w:rsidR="00DC786E">
        <w:t xml:space="preserve">data </w:t>
      </w:r>
      <w:r w:rsidR="00623E91">
        <w:t>can be</w:t>
      </w:r>
      <w:r w:rsidR="00DC786E">
        <w:t xml:space="preserve"> interpreted as</w:t>
      </w:r>
      <w:r w:rsidR="00623E91">
        <w:t xml:space="preserve"> rather vague</w:t>
      </w:r>
      <w:r w:rsidR="00DC786E">
        <w:t>.</w:t>
      </w:r>
      <w:r w:rsidR="007E2634">
        <w:t xml:space="preserve"> </w:t>
      </w:r>
      <w:r w:rsidR="00A83000">
        <w:t>Nonetheless,</w:t>
      </w:r>
      <w:r w:rsidR="00541C58">
        <w:t xml:space="preserve"> the collected data serves as a good </w:t>
      </w:r>
      <w:r w:rsidR="00CA0A19">
        <w:t>baseline</w:t>
      </w:r>
      <w:r w:rsidR="00FD4349">
        <w:t xml:space="preserve">, especially when noticing the differences in usage due to the weather. </w:t>
      </w:r>
    </w:p>
    <w:p w14:paraId="743A1A1E" w14:textId="64CEFECB" w:rsidR="00253761" w:rsidRPr="00253761" w:rsidRDefault="00E3085C" w:rsidP="00253761">
      <w:pPr>
        <w:pStyle w:val="Heading1"/>
      </w:pPr>
      <w:bookmarkStart w:id="7" w:name="_Toc179541697"/>
      <w:r>
        <w:t>Planned measures</w:t>
      </w:r>
      <w:bookmarkEnd w:id="7"/>
    </w:p>
    <w:p w14:paraId="3C25E06A" w14:textId="006906E8" w:rsidR="00E3085C" w:rsidRDefault="00E3085C" w:rsidP="00E3085C">
      <w:pPr>
        <w:rPr>
          <w:i/>
          <w:iCs/>
        </w:rPr>
      </w:pPr>
      <w:commentRangeStart w:id="8"/>
      <w:commentRangeStart w:id="9"/>
      <w:r>
        <w:rPr>
          <w:i/>
          <w:iCs/>
        </w:rPr>
        <w:t>“What could the municipality do to increase long-term the demand of bicycle traffic on the F35?”</w:t>
      </w:r>
      <w:commentRangeEnd w:id="8"/>
      <w:r w:rsidR="00394430">
        <w:rPr>
          <w:rStyle w:val="CommentReference"/>
        </w:rPr>
        <w:commentReference w:id="8"/>
      </w:r>
      <w:commentRangeEnd w:id="9"/>
      <w:r w:rsidR="00436445">
        <w:rPr>
          <w:rStyle w:val="CommentReference"/>
        </w:rPr>
        <w:commentReference w:id="9"/>
      </w:r>
    </w:p>
    <w:p w14:paraId="141F2232" w14:textId="77777777" w:rsidR="00E3085C" w:rsidRDefault="00E3085C" w:rsidP="00E3085C">
      <w:pPr>
        <w:rPr>
          <w:i/>
          <w:iCs/>
        </w:rPr>
      </w:pPr>
    </w:p>
    <w:p w14:paraId="096F89EC" w14:textId="77777777" w:rsidR="00E3085C" w:rsidRDefault="00E3085C" w:rsidP="00E3085C">
      <w:pPr>
        <w:pStyle w:val="ListParagraph"/>
        <w:numPr>
          <w:ilvl w:val="0"/>
          <w:numId w:val="3"/>
        </w:numPr>
      </w:pPr>
      <w:r>
        <w:t>Plant trees/create windbreaks along the road</w:t>
      </w:r>
    </w:p>
    <w:p w14:paraId="170AC73A" w14:textId="77777777" w:rsidR="00E3085C" w:rsidRDefault="00E3085C" w:rsidP="00E3085C">
      <w:pPr>
        <w:pStyle w:val="ListParagraph"/>
        <w:numPr>
          <w:ilvl w:val="0"/>
          <w:numId w:val="3"/>
        </w:numPr>
      </w:pPr>
      <w:r>
        <w:t xml:space="preserve">Improve off-ramp signage and road surfaces (near </w:t>
      </w:r>
      <w:proofErr w:type="spellStart"/>
      <w:r w:rsidRPr="00762D7D">
        <w:t>Twekkelerveld</w:t>
      </w:r>
      <w:proofErr w:type="spellEnd"/>
      <w:r>
        <w:t>)</w:t>
      </w:r>
    </w:p>
    <w:p w14:paraId="1389C128" w14:textId="228CE11C" w:rsidR="00E3085C" w:rsidRDefault="00E3085C" w:rsidP="00E3085C">
      <w:pPr>
        <w:pStyle w:val="ListParagraph"/>
        <w:numPr>
          <w:ilvl w:val="0"/>
          <w:numId w:val="3"/>
        </w:numPr>
      </w:pPr>
      <w:commentRangeStart w:id="10"/>
      <w:r>
        <w:t>Add water fountains</w:t>
      </w:r>
      <w:commentRangeEnd w:id="10"/>
      <w:r w:rsidR="00A1068F">
        <w:rPr>
          <w:rStyle w:val="CommentReference"/>
        </w:rPr>
        <w:commentReference w:id="10"/>
      </w:r>
    </w:p>
    <w:p w14:paraId="26C3E124" w14:textId="77777777" w:rsidR="00E3085C" w:rsidRDefault="00E3085C" w:rsidP="00E3085C">
      <w:pPr>
        <w:pStyle w:val="ListParagraph"/>
        <w:numPr>
          <w:ilvl w:val="0"/>
          <w:numId w:val="3"/>
        </w:numPr>
      </w:pPr>
      <w:r>
        <w:t>Market (flyers) F35 to note how much safer it is thanks to being separated + less intersections</w:t>
      </w:r>
    </w:p>
    <w:p w14:paraId="43A0F21A" w14:textId="0C386461" w:rsidR="00E3085C" w:rsidRDefault="00E3085C" w:rsidP="00407CC6"/>
    <w:p w14:paraId="7EAD0D90" w14:textId="77777777" w:rsidR="00407CC6" w:rsidRDefault="00407CC6" w:rsidP="00407CC6">
      <w:pPr>
        <w:pStyle w:val="Caption"/>
        <w:keepNext/>
        <w:jc w:val="center"/>
      </w:pPr>
      <w:r>
        <w:t xml:space="preserve">Table </w:t>
      </w:r>
      <w:r>
        <w:fldChar w:fldCharType="begin"/>
      </w:r>
      <w:r>
        <w:instrText xml:space="preserve"> SEQ Table \* ARABIC </w:instrText>
      </w:r>
      <w:r>
        <w:fldChar w:fldCharType="separate"/>
      </w:r>
      <w:r>
        <w:rPr>
          <w:noProof/>
        </w:rPr>
        <w:t>3</w:t>
      </w:r>
      <w:r>
        <w:fldChar w:fldCharType="end"/>
      </w:r>
      <w:r>
        <w:rPr>
          <w:lang w:val="en-US"/>
        </w:rPr>
        <w:t>: Actions to be taken for F35</w:t>
      </w:r>
    </w:p>
    <w:tbl>
      <w:tblPr>
        <w:tblStyle w:val="TableGrid"/>
        <w:tblW w:w="0" w:type="auto"/>
        <w:tblInd w:w="0" w:type="dxa"/>
        <w:tblLook w:val="04A0" w:firstRow="1" w:lastRow="0" w:firstColumn="1" w:lastColumn="0" w:noHBand="0" w:noVBand="1"/>
      </w:tblPr>
      <w:tblGrid>
        <w:gridCol w:w="2155"/>
        <w:gridCol w:w="6861"/>
      </w:tblGrid>
      <w:tr w:rsidR="00407CC6" w:rsidRPr="00C62ECF" w14:paraId="2E0CA181" w14:textId="77777777" w:rsidTr="009D2E27">
        <w:tc>
          <w:tcPr>
            <w:tcW w:w="2155" w:type="dxa"/>
            <w:shd w:val="clear" w:color="auto" w:fill="D1D1D1" w:themeFill="background2" w:themeFillShade="E6"/>
            <w:vAlign w:val="center"/>
          </w:tcPr>
          <w:p w14:paraId="4FEE3FBA" w14:textId="77777777" w:rsidR="00407CC6" w:rsidRPr="00C62ECF" w:rsidRDefault="00407CC6" w:rsidP="009D2E27">
            <w:pPr>
              <w:jc w:val="center"/>
            </w:pPr>
            <w:r w:rsidRPr="001162D3">
              <w:rPr>
                <w:rFonts w:eastAsia="Times New Roman"/>
                <w:b/>
                <w:bCs/>
                <w:lang w:eastAsia="en-GB"/>
              </w:rPr>
              <w:t>Location</w:t>
            </w:r>
          </w:p>
        </w:tc>
        <w:tc>
          <w:tcPr>
            <w:tcW w:w="6861" w:type="dxa"/>
            <w:shd w:val="clear" w:color="auto" w:fill="D1D1D1" w:themeFill="background2" w:themeFillShade="E6"/>
            <w:vAlign w:val="center"/>
          </w:tcPr>
          <w:p w14:paraId="020FAA80" w14:textId="77777777" w:rsidR="00407CC6" w:rsidRPr="00C62ECF" w:rsidRDefault="00407CC6" w:rsidP="009D2E27">
            <w:pPr>
              <w:jc w:val="center"/>
            </w:pPr>
            <w:r w:rsidRPr="001162D3">
              <w:rPr>
                <w:rFonts w:eastAsia="Times New Roman"/>
                <w:b/>
                <w:bCs/>
                <w:lang w:eastAsia="en-GB"/>
              </w:rPr>
              <w:t>Actions</w:t>
            </w:r>
          </w:p>
        </w:tc>
      </w:tr>
      <w:tr w:rsidR="00407CC6" w:rsidRPr="00C62ECF" w14:paraId="1231E117" w14:textId="77777777" w:rsidTr="009D2E27">
        <w:tc>
          <w:tcPr>
            <w:tcW w:w="2155" w:type="dxa"/>
            <w:vAlign w:val="center"/>
          </w:tcPr>
          <w:p w14:paraId="359CA3C3" w14:textId="77777777" w:rsidR="00407CC6" w:rsidRPr="00C62ECF" w:rsidRDefault="00407CC6" w:rsidP="009D2E27">
            <w:pPr>
              <w:rPr>
                <w:b/>
                <w:bCs/>
              </w:rPr>
            </w:pPr>
            <w:r w:rsidRPr="001162D3">
              <w:rPr>
                <w:rFonts w:eastAsia="Times New Roman"/>
                <w:b/>
                <w:bCs/>
                <w:lang w:eastAsia="en-GB"/>
              </w:rPr>
              <w:t>Intersection near Enschede Station</w:t>
            </w:r>
          </w:p>
        </w:tc>
        <w:tc>
          <w:tcPr>
            <w:tcW w:w="6861" w:type="dxa"/>
            <w:vAlign w:val="center"/>
          </w:tcPr>
          <w:p w14:paraId="55434EC6" w14:textId="77777777" w:rsidR="00407CC6" w:rsidRPr="00C62ECF" w:rsidRDefault="00407CC6" w:rsidP="009D2E27">
            <w:r w:rsidRPr="001162D3">
              <w:rPr>
                <w:rFonts w:eastAsia="Times New Roman"/>
                <w:lang w:eastAsia="en-GB"/>
              </w:rPr>
              <w:t xml:space="preserve">- Install red background signs with black text and large arrows at eye level 50-100 meters before turns. </w:t>
            </w:r>
            <w:r w:rsidRPr="001162D3">
              <w:rPr>
                <w:rFonts w:eastAsia="Times New Roman"/>
                <w:lang w:eastAsia="en-GB"/>
              </w:rPr>
              <w:br/>
              <w:t>- Add a continuous green line to guide cyclists through the station area and high-traffic zones.</w:t>
            </w:r>
          </w:p>
        </w:tc>
      </w:tr>
      <w:tr w:rsidR="00407CC6" w:rsidRPr="00C62ECF" w14:paraId="583EC8E3" w14:textId="77777777" w:rsidTr="009D2E27">
        <w:tc>
          <w:tcPr>
            <w:tcW w:w="2155" w:type="dxa"/>
            <w:vAlign w:val="center"/>
          </w:tcPr>
          <w:p w14:paraId="1E94FD0F" w14:textId="77777777" w:rsidR="00407CC6" w:rsidRPr="00C62ECF" w:rsidRDefault="00407CC6" w:rsidP="009D2E27">
            <w:pPr>
              <w:rPr>
                <w:rFonts w:eastAsia="Times New Roman"/>
                <w:b/>
                <w:bCs/>
                <w:lang w:eastAsia="en-GB"/>
              </w:rPr>
            </w:pPr>
            <w:r w:rsidRPr="00C62ECF">
              <w:rPr>
                <w:rFonts w:eastAsia="Times New Roman"/>
                <w:b/>
                <w:bCs/>
                <w:lang w:eastAsia="en-GB"/>
              </w:rPr>
              <w:t>All Intersections</w:t>
            </w:r>
          </w:p>
        </w:tc>
        <w:tc>
          <w:tcPr>
            <w:tcW w:w="6861" w:type="dxa"/>
            <w:vAlign w:val="center"/>
          </w:tcPr>
          <w:p w14:paraId="54BCE9C9" w14:textId="77777777" w:rsidR="00407CC6" w:rsidRDefault="00407CC6" w:rsidP="009D2E27">
            <w:pPr>
              <w:rPr>
                <w:rFonts w:eastAsia="Times New Roman"/>
                <w:lang w:eastAsia="en-GB"/>
              </w:rPr>
            </w:pPr>
            <w:r>
              <w:rPr>
                <w:rFonts w:eastAsia="Times New Roman"/>
                <w:lang w:eastAsia="en-GB"/>
              </w:rPr>
              <w:t xml:space="preserve">- </w:t>
            </w:r>
            <w:r w:rsidRPr="00C62ECF">
              <w:rPr>
                <w:rFonts w:eastAsia="Times New Roman"/>
                <w:lang w:eastAsia="en-GB"/>
              </w:rPr>
              <w:t>Install red background signs with black text and large arrows at eye level 50-100 meters before each intersection to inform cyclists of upcoming turns.</w:t>
            </w:r>
          </w:p>
          <w:p w14:paraId="6E61ACD7" w14:textId="77777777" w:rsidR="00407CC6" w:rsidRDefault="00407CC6" w:rsidP="009D2E27">
            <w:pPr>
              <w:rPr>
                <w:rFonts w:eastAsia="Times New Roman"/>
                <w:lang w:eastAsia="en-GB"/>
              </w:rPr>
            </w:pPr>
            <w:r>
              <w:rPr>
                <w:rFonts w:eastAsia="Times New Roman"/>
                <w:lang w:eastAsia="en-GB"/>
              </w:rPr>
              <w:t xml:space="preserve">- </w:t>
            </w:r>
            <w:r w:rsidRPr="00C62ECF">
              <w:rPr>
                <w:rFonts w:eastAsia="Times New Roman"/>
                <w:lang w:eastAsia="en-GB"/>
              </w:rPr>
              <w:t>Use clear, large directional arrows on both signs and the pavement to indicate the correct path at intersections.</w:t>
            </w:r>
          </w:p>
          <w:p w14:paraId="3430B8BB" w14:textId="77777777" w:rsidR="00407CC6" w:rsidRDefault="00407CC6" w:rsidP="009D2E27">
            <w:pPr>
              <w:rPr>
                <w:rFonts w:eastAsia="Times New Roman"/>
                <w:lang w:eastAsia="en-GB"/>
              </w:rPr>
            </w:pPr>
            <w:r>
              <w:rPr>
                <w:rFonts w:eastAsia="Times New Roman"/>
                <w:lang w:eastAsia="en-GB"/>
              </w:rPr>
              <w:t xml:space="preserve">- </w:t>
            </w:r>
            <w:r w:rsidRPr="00C62ECF">
              <w:rPr>
                <w:rFonts w:eastAsia="Times New Roman"/>
                <w:lang w:eastAsia="en-GB"/>
              </w:rPr>
              <w:t>Add green lines or surface markings that lead cyclists smoothly through intersections, ensuring continuous guidance.</w:t>
            </w:r>
          </w:p>
          <w:p w14:paraId="4C2BA4E4" w14:textId="77777777" w:rsidR="00407CC6" w:rsidRDefault="00407CC6" w:rsidP="009D2E27">
            <w:pPr>
              <w:rPr>
                <w:rFonts w:eastAsia="Times New Roman"/>
                <w:lang w:eastAsia="en-GB"/>
              </w:rPr>
            </w:pPr>
            <w:r>
              <w:rPr>
                <w:rFonts w:eastAsia="Times New Roman"/>
                <w:lang w:eastAsia="en-GB"/>
              </w:rPr>
              <w:t xml:space="preserve">- </w:t>
            </w:r>
            <w:r w:rsidRPr="00C62ECF">
              <w:rPr>
                <w:rFonts w:eastAsia="Times New Roman"/>
                <w:lang w:eastAsia="en-GB"/>
              </w:rPr>
              <w:t>Place small confirmation signs with the F35 logo immediately after turns to reassure cyclists they are still on the correct route.</w:t>
            </w:r>
          </w:p>
          <w:p w14:paraId="41619931" w14:textId="77777777" w:rsidR="00407CC6" w:rsidRPr="001162D3" w:rsidRDefault="00407CC6" w:rsidP="009D2E27">
            <w:pPr>
              <w:rPr>
                <w:rFonts w:eastAsia="Times New Roman"/>
                <w:lang w:eastAsia="en-GB"/>
              </w:rPr>
            </w:pPr>
            <w:r>
              <w:rPr>
                <w:rFonts w:eastAsia="Times New Roman"/>
                <w:lang w:eastAsia="en-GB"/>
              </w:rPr>
              <w:t xml:space="preserve">- </w:t>
            </w:r>
            <w:r w:rsidRPr="00C62ECF">
              <w:rPr>
                <w:rFonts w:eastAsia="Times New Roman"/>
                <w:lang w:eastAsia="en-GB"/>
              </w:rPr>
              <w:t>Install larger, more prominent signs at key junctions or confusing intersections to minimize hesitation or route deviations.</w:t>
            </w:r>
          </w:p>
        </w:tc>
      </w:tr>
      <w:tr w:rsidR="00407CC6" w:rsidRPr="00C62ECF" w14:paraId="66B4A2F6" w14:textId="77777777" w:rsidTr="009D2E27">
        <w:tc>
          <w:tcPr>
            <w:tcW w:w="2155" w:type="dxa"/>
            <w:vAlign w:val="center"/>
          </w:tcPr>
          <w:p w14:paraId="7BAD8F5E" w14:textId="77777777" w:rsidR="00407CC6" w:rsidRPr="00C62ECF" w:rsidRDefault="00407CC6" w:rsidP="009D2E27">
            <w:pPr>
              <w:rPr>
                <w:b/>
                <w:bCs/>
              </w:rPr>
            </w:pPr>
            <w:r w:rsidRPr="001162D3">
              <w:rPr>
                <w:rFonts w:eastAsia="Times New Roman"/>
                <w:b/>
                <w:bCs/>
                <w:lang w:eastAsia="en-GB"/>
              </w:rPr>
              <w:t>Midway on F35</w:t>
            </w:r>
          </w:p>
        </w:tc>
        <w:tc>
          <w:tcPr>
            <w:tcW w:w="6861" w:type="dxa"/>
            <w:vAlign w:val="center"/>
          </w:tcPr>
          <w:p w14:paraId="4C62005C" w14:textId="77777777" w:rsidR="00407CC6" w:rsidRPr="00C62ECF" w:rsidRDefault="00407CC6" w:rsidP="009D2E27">
            <w:r w:rsidRPr="001162D3">
              <w:rPr>
                <w:rFonts w:eastAsia="Times New Roman"/>
                <w:lang w:eastAsia="en-GB"/>
              </w:rPr>
              <w:t>- Place small, frequent reassurance signs with the F35 logo every 500 meters to confirm cyclists are on the correct path.</w:t>
            </w:r>
          </w:p>
        </w:tc>
      </w:tr>
      <w:tr w:rsidR="00407CC6" w:rsidRPr="00C62ECF" w14:paraId="1E48831A" w14:textId="77777777" w:rsidTr="009D2E27">
        <w:tc>
          <w:tcPr>
            <w:tcW w:w="2155" w:type="dxa"/>
            <w:vAlign w:val="center"/>
          </w:tcPr>
          <w:p w14:paraId="3ADC9388" w14:textId="77777777" w:rsidR="00407CC6" w:rsidRPr="00C62ECF" w:rsidRDefault="00407CC6" w:rsidP="009D2E27">
            <w:pPr>
              <w:rPr>
                <w:b/>
                <w:bCs/>
              </w:rPr>
            </w:pPr>
            <w:r w:rsidRPr="001162D3">
              <w:rPr>
                <w:rFonts w:eastAsia="Times New Roman"/>
                <w:b/>
                <w:bCs/>
                <w:lang w:eastAsia="en-GB"/>
              </w:rPr>
              <w:t xml:space="preserve">At </w:t>
            </w:r>
            <w:proofErr w:type="spellStart"/>
            <w:r w:rsidRPr="001162D3">
              <w:rPr>
                <w:rFonts w:eastAsia="Times New Roman"/>
                <w:b/>
                <w:bCs/>
                <w:lang w:eastAsia="en-GB"/>
              </w:rPr>
              <w:t>Kennispark</w:t>
            </w:r>
            <w:proofErr w:type="spellEnd"/>
          </w:p>
        </w:tc>
        <w:tc>
          <w:tcPr>
            <w:tcW w:w="6861" w:type="dxa"/>
            <w:vAlign w:val="center"/>
          </w:tcPr>
          <w:p w14:paraId="3B148BEB" w14:textId="77777777" w:rsidR="00407CC6" w:rsidRPr="00C62ECF" w:rsidRDefault="00407CC6" w:rsidP="009D2E27">
            <w:r w:rsidRPr="001162D3">
              <w:rPr>
                <w:rFonts w:eastAsia="Times New Roman"/>
                <w:lang w:eastAsia="en-GB"/>
              </w:rPr>
              <w:t>- Install pre-signs with clear arrows and high-contrast colours to indicate directions to key landmarks (</w:t>
            </w:r>
            <w:r w:rsidRPr="00C62ECF">
              <w:rPr>
                <w:rFonts w:eastAsia="Times New Roman"/>
                <w:lang w:eastAsia="en-GB"/>
              </w:rPr>
              <w:t xml:space="preserve">De </w:t>
            </w:r>
            <w:proofErr w:type="spellStart"/>
            <w:r w:rsidRPr="00C62ECF">
              <w:rPr>
                <w:rFonts w:eastAsia="Times New Roman"/>
                <w:lang w:eastAsia="en-GB"/>
              </w:rPr>
              <w:t>Grolsch</w:t>
            </w:r>
            <w:proofErr w:type="spellEnd"/>
            <w:r w:rsidRPr="00C62ECF">
              <w:rPr>
                <w:rFonts w:eastAsia="Times New Roman"/>
                <w:lang w:eastAsia="en-GB"/>
              </w:rPr>
              <w:t xml:space="preserve"> </w:t>
            </w:r>
            <w:proofErr w:type="spellStart"/>
            <w:r w:rsidRPr="00C62ECF">
              <w:rPr>
                <w:rFonts w:eastAsia="Times New Roman"/>
                <w:lang w:eastAsia="en-GB"/>
              </w:rPr>
              <w:t>Veste</w:t>
            </w:r>
            <w:proofErr w:type="spellEnd"/>
            <w:r>
              <w:rPr>
                <w:rFonts w:eastAsia="Times New Roman"/>
                <w:lang w:eastAsia="en-GB"/>
              </w:rPr>
              <w:t xml:space="preserve"> Stadium</w:t>
            </w:r>
            <w:r w:rsidRPr="001162D3">
              <w:rPr>
                <w:rFonts w:eastAsia="Times New Roman"/>
                <w:lang w:eastAsia="en-GB"/>
              </w:rPr>
              <w:t xml:space="preserve">, </w:t>
            </w:r>
            <w:r>
              <w:rPr>
                <w:rFonts w:eastAsia="Times New Roman"/>
                <w:lang w:eastAsia="en-GB"/>
              </w:rPr>
              <w:t>Twente U</w:t>
            </w:r>
            <w:r w:rsidRPr="001162D3">
              <w:rPr>
                <w:rFonts w:eastAsia="Times New Roman"/>
                <w:lang w:eastAsia="en-GB"/>
              </w:rPr>
              <w:t xml:space="preserve">niversity). </w:t>
            </w:r>
            <w:r w:rsidRPr="001162D3">
              <w:rPr>
                <w:rFonts w:eastAsia="Times New Roman"/>
                <w:lang w:eastAsia="en-GB"/>
              </w:rPr>
              <w:br/>
              <w:t>- Add green line or directional arrows on the pavement for additiona</w:t>
            </w:r>
            <w:r>
              <w:rPr>
                <w:rFonts w:eastAsia="Times New Roman"/>
                <w:lang w:eastAsia="en-GB"/>
              </w:rPr>
              <w:t>l guidance for exit specially for Twente University</w:t>
            </w:r>
          </w:p>
        </w:tc>
      </w:tr>
      <w:tr w:rsidR="00407CC6" w:rsidRPr="00C62ECF" w14:paraId="4199692C" w14:textId="77777777" w:rsidTr="009D2E27">
        <w:tc>
          <w:tcPr>
            <w:tcW w:w="2155" w:type="dxa"/>
            <w:vAlign w:val="center"/>
          </w:tcPr>
          <w:p w14:paraId="5EDA2FEB" w14:textId="77777777" w:rsidR="00407CC6" w:rsidRPr="00C62ECF" w:rsidRDefault="00407CC6" w:rsidP="009D2E27">
            <w:pPr>
              <w:rPr>
                <w:b/>
                <w:bCs/>
              </w:rPr>
            </w:pPr>
            <w:r w:rsidRPr="001162D3">
              <w:rPr>
                <w:rFonts w:eastAsia="Times New Roman"/>
                <w:b/>
                <w:bCs/>
                <w:lang w:eastAsia="en-GB"/>
              </w:rPr>
              <w:t>Key Decision Points (Intersections, Roundabouts)</w:t>
            </w:r>
          </w:p>
        </w:tc>
        <w:tc>
          <w:tcPr>
            <w:tcW w:w="6861" w:type="dxa"/>
            <w:vAlign w:val="center"/>
          </w:tcPr>
          <w:p w14:paraId="736D4267" w14:textId="77777777" w:rsidR="00407CC6" w:rsidRPr="00C62ECF" w:rsidRDefault="00407CC6" w:rsidP="009D2E27">
            <w:r w:rsidRPr="001162D3">
              <w:rPr>
                <w:rFonts w:eastAsia="Times New Roman"/>
                <w:lang w:eastAsia="en-GB"/>
              </w:rPr>
              <w:t>- Place pre-signage well before decision points (e.g., intersections, roundabouts) to give cyclists time to adjust and navigate smoothly.</w:t>
            </w:r>
          </w:p>
        </w:tc>
      </w:tr>
    </w:tbl>
    <w:p w14:paraId="4A1374D7" w14:textId="77777777" w:rsidR="00E3085C" w:rsidRDefault="00E3085C" w:rsidP="0041637A"/>
    <w:p w14:paraId="3DD1798A" w14:textId="596E7AED" w:rsidR="00E3085C" w:rsidRDefault="00E3085C" w:rsidP="00E3085C">
      <w:pPr>
        <w:pStyle w:val="Heading1"/>
      </w:pPr>
      <w:bookmarkStart w:id="11" w:name="_Toc179541698"/>
      <w:r>
        <w:t xml:space="preserve">Next </w:t>
      </w:r>
      <w:r w:rsidR="002F6C5F">
        <w:t>st</w:t>
      </w:r>
      <w:r w:rsidR="00407CC6">
        <w:t>e</w:t>
      </w:r>
      <w:r w:rsidR="002F6C5F">
        <w:t>ps</w:t>
      </w:r>
      <w:bookmarkEnd w:id="11"/>
    </w:p>
    <w:p w14:paraId="6EDBE79D" w14:textId="3393C37B" w:rsidR="002F6C5F" w:rsidRDefault="00181227" w:rsidP="00E3085C">
      <w:commentRangeStart w:id="12"/>
      <w:r>
        <w:t>The next steps include meeting up with stakeholder</w:t>
      </w:r>
      <w:r w:rsidR="00FE0A73">
        <w:t>s</w:t>
      </w:r>
      <w:r>
        <w:t xml:space="preserve"> such as </w:t>
      </w:r>
      <w:proofErr w:type="spellStart"/>
      <w:r w:rsidR="00E91BAA">
        <w:t>Mobidot</w:t>
      </w:r>
      <w:proofErr w:type="spellEnd"/>
      <w:r w:rsidR="00E91BAA">
        <w:t xml:space="preserve"> and the municipality of Enschede. The contact with </w:t>
      </w:r>
      <w:proofErr w:type="spellStart"/>
      <w:r w:rsidR="0054095A">
        <w:t>M</w:t>
      </w:r>
      <w:r w:rsidR="00E91BAA">
        <w:t>obidot</w:t>
      </w:r>
      <w:proofErr w:type="spellEnd"/>
      <w:r w:rsidR="00E91BAA">
        <w:t xml:space="preserve"> is in current development. </w:t>
      </w:r>
      <w:r w:rsidR="0054095A">
        <w:t xml:space="preserve">A recent report about the F35 has been sent from a contact person of </w:t>
      </w:r>
      <w:proofErr w:type="spellStart"/>
      <w:r w:rsidR="0054095A">
        <w:t>Mobidot</w:t>
      </w:r>
      <w:proofErr w:type="spellEnd"/>
      <w:r w:rsidR="0054095A">
        <w:t xml:space="preserve"> in Dutch </w:t>
      </w:r>
      <w:r w:rsidR="00A6206D">
        <w:t>and has been</w:t>
      </w:r>
      <w:r w:rsidR="0054095A">
        <w:t xml:space="preserve"> </w:t>
      </w:r>
      <w:proofErr w:type="spellStart"/>
      <w:r w:rsidR="0054095A">
        <w:t>anal</w:t>
      </w:r>
      <w:r w:rsidR="00A10ECB">
        <w:t>ysed</w:t>
      </w:r>
      <w:proofErr w:type="spellEnd"/>
      <w:r w:rsidR="00A6206D">
        <w:t>. It is</w:t>
      </w:r>
      <w:r w:rsidR="00A10ECB">
        <w:t xml:space="preserve"> used to develop a solution strategy</w:t>
      </w:r>
      <w:r w:rsidR="00A6206D">
        <w:t xml:space="preserve"> and </w:t>
      </w:r>
      <w:r w:rsidR="00FE0A73">
        <w:t xml:space="preserve">identify </w:t>
      </w:r>
      <w:r w:rsidR="001247B8">
        <w:t xml:space="preserve">current </w:t>
      </w:r>
      <w:r w:rsidR="00FE0A73">
        <w:t xml:space="preserve">key </w:t>
      </w:r>
      <w:r w:rsidR="00426946">
        <w:t>issues</w:t>
      </w:r>
      <w:r w:rsidR="001247B8">
        <w:t xml:space="preserve"> reported by users</w:t>
      </w:r>
      <w:r w:rsidR="00A10ECB">
        <w:t>.</w:t>
      </w:r>
      <w:r w:rsidR="00BA6850">
        <w:t xml:space="preserve"> Further NDA’s have been signed and sent for further </w:t>
      </w:r>
      <w:r w:rsidR="00F7758F">
        <w:t xml:space="preserve">intern data. </w:t>
      </w:r>
      <w:r w:rsidR="006E2CB2">
        <w:t xml:space="preserve">The </w:t>
      </w:r>
      <w:proofErr w:type="spellStart"/>
      <w:r w:rsidR="006E2CB2">
        <w:t>Mobidot</w:t>
      </w:r>
      <w:proofErr w:type="spellEnd"/>
      <w:r w:rsidR="006E2CB2">
        <w:t xml:space="preserve"> data should serve as an analysis of who is (reported) to use the F35 and where those trips are coming and going. </w:t>
      </w:r>
      <w:r w:rsidR="00F7758F">
        <w:t xml:space="preserve">Based on that data and the given report as well as conducted research on </w:t>
      </w:r>
      <w:r w:rsidR="00C6732E">
        <w:t xml:space="preserve">the mentioned papers, a measure package on how to improve the F35 </w:t>
      </w:r>
      <w:r w:rsidR="009A22A5">
        <w:t xml:space="preserve">will be established </w:t>
      </w:r>
      <w:r w:rsidR="00D01EC2">
        <w:t>and sen</w:t>
      </w:r>
      <w:r w:rsidR="00856E93">
        <w:t>t</w:t>
      </w:r>
      <w:r w:rsidR="00D01EC2">
        <w:t xml:space="preserve"> to a contact person of t</w:t>
      </w:r>
      <w:r w:rsidR="00CA01BC">
        <w:t xml:space="preserve">he municipality that is currently engaged in the F35. </w:t>
      </w:r>
      <w:r w:rsidR="00856E93">
        <w:t>Therefore a</w:t>
      </w:r>
      <w:r w:rsidR="00E3085C">
        <w:t xml:space="preserve"> short (1-page) proposal </w:t>
      </w:r>
      <w:r w:rsidR="00856E93">
        <w:t xml:space="preserve">will be written </w:t>
      </w:r>
      <w:r w:rsidR="00E3085C">
        <w:t>to</w:t>
      </w:r>
      <w:commentRangeStart w:id="13"/>
      <w:r w:rsidR="00E3085C">
        <w:t xml:space="preserve"> the municipality to </w:t>
      </w:r>
      <w:commentRangeEnd w:id="13"/>
      <w:r w:rsidR="00F2403E">
        <w:rPr>
          <w:rStyle w:val="CommentReference"/>
        </w:rPr>
        <w:commentReference w:id="13"/>
      </w:r>
      <w:r w:rsidR="00E3085C">
        <w:t xml:space="preserve">discuss </w:t>
      </w:r>
      <w:r w:rsidR="00E65C49">
        <w:t>what they might see useful</w:t>
      </w:r>
      <w:r w:rsidR="006E2CB2">
        <w:t xml:space="preserve"> as well</w:t>
      </w:r>
      <w:r w:rsidR="00E65C49">
        <w:t xml:space="preserve">. </w:t>
      </w:r>
      <w:commentRangeEnd w:id="12"/>
      <w:r w:rsidR="00816CDF">
        <w:rPr>
          <w:rStyle w:val="CommentReference"/>
        </w:rPr>
        <w:commentReference w:id="12"/>
      </w:r>
    </w:p>
    <w:p w14:paraId="1BE9B5EA" w14:textId="65435E17" w:rsidR="002F6C5F" w:rsidRDefault="002F6C5F" w:rsidP="002F6C5F">
      <w:pPr>
        <w:pStyle w:val="Heading1"/>
      </w:pPr>
      <w:bookmarkStart w:id="14" w:name="_Toc179541699"/>
      <w:r>
        <w:t>Criteria assessment</w:t>
      </w:r>
      <w:bookmarkEnd w:id="14"/>
    </w:p>
    <w:tbl>
      <w:tblPr>
        <w:tblStyle w:val="TableGrid"/>
        <w:tblW w:w="0" w:type="auto"/>
        <w:tblInd w:w="0" w:type="dxa"/>
        <w:tblLook w:val="04A0" w:firstRow="1" w:lastRow="0" w:firstColumn="1" w:lastColumn="0" w:noHBand="0" w:noVBand="1"/>
      </w:tblPr>
      <w:tblGrid>
        <w:gridCol w:w="1133"/>
        <w:gridCol w:w="5385"/>
        <w:gridCol w:w="1430"/>
        <w:gridCol w:w="1402"/>
      </w:tblGrid>
      <w:tr w:rsidR="00851B9C" w14:paraId="70DEDE0C" w14:textId="77777777" w:rsidTr="00851B9C">
        <w:tc>
          <w:tcPr>
            <w:tcW w:w="1140" w:type="dxa"/>
            <w:tcBorders>
              <w:top w:val="single" w:sz="4" w:space="0" w:color="auto"/>
              <w:left w:val="single" w:sz="4" w:space="0" w:color="auto"/>
              <w:bottom w:val="single" w:sz="4" w:space="0" w:color="auto"/>
              <w:right w:val="single" w:sz="4" w:space="0" w:color="auto"/>
            </w:tcBorders>
            <w:hideMark/>
          </w:tcPr>
          <w:p w14:paraId="0806905F" w14:textId="77777777" w:rsidR="00851B9C" w:rsidRDefault="00851B9C">
            <w:pPr>
              <w:rPr>
                <w:b/>
                <w:bCs/>
                <w:sz w:val="22"/>
                <w:szCs w:val="22"/>
              </w:rPr>
            </w:pPr>
            <w:r>
              <w:rPr>
                <w:b/>
                <w:bCs/>
                <w:sz w:val="22"/>
                <w:szCs w:val="22"/>
              </w:rPr>
              <w:t xml:space="preserve">Not Yet </w:t>
            </w:r>
            <w:r>
              <w:rPr>
                <w:sz w:val="22"/>
                <w:szCs w:val="22"/>
              </w:rPr>
              <w:t>(areas that need work)</w:t>
            </w:r>
          </w:p>
        </w:tc>
        <w:tc>
          <w:tcPr>
            <w:tcW w:w="5431" w:type="dxa"/>
            <w:tcBorders>
              <w:top w:val="single" w:sz="4" w:space="0" w:color="auto"/>
              <w:left w:val="single" w:sz="4" w:space="0" w:color="auto"/>
              <w:bottom w:val="single" w:sz="4" w:space="0" w:color="auto"/>
              <w:right w:val="single" w:sz="4" w:space="0" w:color="auto"/>
            </w:tcBorders>
            <w:hideMark/>
          </w:tcPr>
          <w:p w14:paraId="7EDD48E7" w14:textId="77777777" w:rsidR="00851B9C" w:rsidRDefault="00851B9C">
            <w:pPr>
              <w:rPr>
                <w:b/>
                <w:bCs/>
                <w:sz w:val="22"/>
                <w:szCs w:val="22"/>
              </w:rPr>
            </w:pPr>
            <w:r>
              <w:rPr>
                <w:b/>
                <w:bCs/>
                <w:sz w:val="22"/>
                <w:szCs w:val="22"/>
              </w:rPr>
              <w:t xml:space="preserve">Proficient </w:t>
            </w:r>
          </w:p>
          <w:p w14:paraId="0A42AF32" w14:textId="77777777" w:rsidR="00851B9C" w:rsidRDefault="00851B9C">
            <w:pPr>
              <w:rPr>
                <w:sz w:val="22"/>
                <w:szCs w:val="22"/>
              </w:rPr>
            </w:pPr>
            <w:r>
              <w:rPr>
                <w:sz w:val="22"/>
                <w:szCs w:val="22"/>
              </w:rPr>
              <w:t>(performance standards)</w:t>
            </w:r>
          </w:p>
        </w:tc>
        <w:tc>
          <w:tcPr>
            <w:tcW w:w="1236" w:type="dxa"/>
            <w:tcBorders>
              <w:top w:val="single" w:sz="4" w:space="0" w:color="auto"/>
              <w:left w:val="single" w:sz="4" w:space="0" w:color="auto"/>
              <w:bottom w:val="single" w:sz="4" w:space="0" w:color="auto"/>
              <w:right w:val="single" w:sz="4" w:space="0" w:color="auto"/>
            </w:tcBorders>
            <w:hideMark/>
          </w:tcPr>
          <w:p w14:paraId="3B47CC95" w14:textId="77777777" w:rsidR="00851B9C" w:rsidRDefault="00851B9C">
            <w:pPr>
              <w:rPr>
                <w:b/>
                <w:bCs/>
                <w:sz w:val="22"/>
                <w:szCs w:val="22"/>
              </w:rPr>
            </w:pPr>
            <w:r>
              <w:rPr>
                <w:b/>
                <w:bCs/>
                <w:sz w:val="22"/>
                <w:szCs w:val="22"/>
              </w:rPr>
              <w:t xml:space="preserve">Evidence </w:t>
            </w:r>
            <w:r>
              <w:rPr>
                <w:sz w:val="22"/>
                <w:szCs w:val="22"/>
              </w:rPr>
              <w:t>(how you’ve met  standards)</w:t>
            </w:r>
          </w:p>
        </w:tc>
        <w:tc>
          <w:tcPr>
            <w:tcW w:w="1209" w:type="dxa"/>
            <w:tcBorders>
              <w:top w:val="single" w:sz="4" w:space="0" w:color="auto"/>
              <w:left w:val="single" w:sz="4" w:space="0" w:color="auto"/>
              <w:bottom w:val="single" w:sz="4" w:space="0" w:color="auto"/>
              <w:right w:val="single" w:sz="4" w:space="0" w:color="auto"/>
            </w:tcBorders>
            <w:hideMark/>
          </w:tcPr>
          <w:p w14:paraId="4C804B8A" w14:textId="77777777" w:rsidR="00851B9C" w:rsidRDefault="00851B9C">
            <w:pPr>
              <w:rPr>
                <w:b/>
                <w:bCs/>
                <w:sz w:val="22"/>
                <w:szCs w:val="22"/>
              </w:rPr>
            </w:pPr>
            <w:r>
              <w:rPr>
                <w:b/>
                <w:bCs/>
                <w:sz w:val="22"/>
                <w:szCs w:val="22"/>
              </w:rPr>
              <w:t xml:space="preserve">Advanced </w:t>
            </w:r>
            <w:r>
              <w:rPr>
                <w:sz w:val="22"/>
                <w:szCs w:val="22"/>
              </w:rPr>
              <w:t>(areas that go beyond the basics)</w:t>
            </w:r>
          </w:p>
        </w:tc>
      </w:tr>
      <w:tr w:rsidR="00851B9C" w14:paraId="7D6178CD" w14:textId="77777777" w:rsidTr="00851B9C">
        <w:tc>
          <w:tcPr>
            <w:tcW w:w="1140" w:type="dxa"/>
            <w:tcBorders>
              <w:top w:val="single" w:sz="4" w:space="0" w:color="auto"/>
              <w:left w:val="single" w:sz="4" w:space="0" w:color="auto"/>
              <w:bottom w:val="single" w:sz="4" w:space="0" w:color="auto"/>
              <w:right w:val="single" w:sz="4" w:space="0" w:color="auto"/>
            </w:tcBorders>
          </w:tcPr>
          <w:p w14:paraId="30F9684C" w14:textId="77777777" w:rsidR="00851B9C" w:rsidRDefault="00851B9C">
            <w:pPr>
              <w:rPr>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6B2301D9" w14:textId="77777777" w:rsidR="00851B9C" w:rsidRDefault="00851B9C">
            <w:pPr>
              <w:rPr>
                <w:b/>
                <w:bCs/>
                <w:sz w:val="22"/>
                <w:szCs w:val="22"/>
              </w:rPr>
            </w:pPr>
            <w:r>
              <w:rPr>
                <w:b/>
                <w:bCs/>
                <w:sz w:val="22"/>
                <w:szCs w:val="22"/>
              </w:rPr>
              <w:t>Big Idea and Challenge Selection</w:t>
            </w:r>
          </w:p>
          <w:p w14:paraId="390AE4A8" w14:textId="77777777" w:rsidR="00851B9C" w:rsidRDefault="00851B9C">
            <w:pPr>
              <w:rPr>
                <w:sz w:val="22"/>
                <w:szCs w:val="22"/>
              </w:rPr>
            </w:pPr>
            <w:r>
              <w:rPr>
                <w:rFonts w:cs="Arial"/>
                <w:sz w:val="22"/>
                <w:szCs w:val="22"/>
                <w:lang w:val="en-US"/>
              </w:rPr>
              <w:t>Generates essential questions related to the Big Idea (sustainability/circularity) and from that identifies a creative, focused, and manageable Challenge (critical reflection on scoping, resources and feasibility) that addresses potentially significant, yet previously less-explored aspects of the Big Idea.</w:t>
            </w:r>
          </w:p>
        </w:tc>
        <w:tc>
          <w:tcPr>
            <w:tcW w:w="1236" w:type="dxa"/>
            <w:tcBorders>
              <w:top w:val="single" w:sz="4" w:space="0" w:color="auto"/>
              <w:left w:val="single" w:sz="4" w:space="0" w:color="auto"/>
              <w:bottom w:val="single" w:sz="4" w:space="0" w:color="auto"/>
              <w:right w:val="single" w:sz="4" w:space="0" w:color="auto"/>
            </w:tcBorders>
          </w:tcPr>
          <w:p w14:paraId="71F2E090" w14:textId="40B2FF1D" w:rsidR="00851B9C" w:rsidRDefault="001938A7">
            <w:pPr>
              <w:rPr>
                <w:sz w:val="22"/>
                <w:szCs w:val="22"/>
              </w:rPr>
            </w:pPr>
            <w:r>
              <w:rPr>
                <w:sz w:val="22"/>
                <w:szCs w:val="22"/>
              </w:rPr>
              <w:t>Our topic directly tackles a relevant issue that addresses sustainabilit</w:t>
            </w:r>
            <w:r w:rsidR="004D0330">
              <w:rPr>
                <w:sz w:val="22"/>
                <w:szCs w:val="22"/>
              </w:rPr>
              <w:t xml:space="preserve">y. </w:t>
            </w:r>
          </w:p>
        </w:tc>
        <w:tc>
          <w:tcPr>
            <w:tcW w:w="1209" w:type="dxa"/>
            <w:tcBorders>
              <w:top w:val="single" w:sz="4" w:space="0" w:color="auto"/>
              <w:left w:val="single" w:sz="4" w:space="0" w:color="auto"/>
              <w:bottom w:val="single" w:sz="4" w:space="0" w:color="auto"/>
              <w:right w:val="single" w:sz="4" w:space="0" w:color="auto"/>
            </w:tcBorders>
          </w:tcPr>
          <w:p w14:paraId="0D9DE4DC" w14:textId="77777777" w:rsidR="00851B9C" w:rsidRDefault="00851B9C">
            <w:pPr>
              <w:rPr>
                <w:sz w:val="22"/>
                <w:szCs w:val="22"/>
              </w:rPr>
            </w:pPr>
          </w:p>
        </w:tc>
      </w:tr>
      <w:tr w:rsidR="00851B9C" w14:paraId="57F8FA5A" w14:textId="77777777" w:rsidTr="00851B9C">
        <w:tc>
          <w:tcPr>
            <w:tcW w:w="1140" w:type="dxa"/>
            <w:tcBorders>
              <w:top w:val="single" w:sz="4" w:space="0" w:color="auto"/>
              <w:left w:val="single" w:sz="4" w:space="0" w:color="auto"/>
              <w:bottom w:val="single" w:sz="4" w:space="0" w:color="auto"/>
              <w:right w:val="single" w:sz="4" w:space="0" w:color="auto"/>
            </w:tcBorders>
          </w:tcPr>
          <w:p w14:paraId="1F64491C" w14:textId="77777777" w:rsidR="00851B9C" w:rsidRDefault="00851B9C">
            <w:pPr>
              <w:rPr>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65557BBB" w14:textId="77777777" w:rsidR="00851B9C" w:rsidRDefault="00851B9C">
            <w:pPr>
              <w:rPr>
                <w:b/>
                <w:bCs/>
                <w:sz w:val="22"/>
                <w:szCs w:val="22"/>
              </w:rPr>
            </w:pPr>
            <w:r>
              <w:rPr>
                <w:b/>
                <w:bCs/>
                <w:sz w:val="22"/>
                <w:szCs w:val="22"/>
              </w:rPr>
              <w:t>Design process</w:t>
            </w:r>
          </w:p>
          <w:p w14:paraId="1B78967E" w14:textId="5A0C3FEB" w:rsidR="00851B9C" w:rsidRDefault="00851B9C">
            <w:pPr>
              <w:rPr>
                <w:sz w:val="22"/>
                <w:szCs w:val="22"/>
              </w:rPr>
            </w:pPr>
            <w:commentRangeStart w:id="15"/>
            <w:commentRangeStart w:id="16"/>
            <w:commentRangeStart w:id="17"/>
            <w:commentRangeStart w:id="18"/>
            <w:r>
              <w:rPr>
                <w:rFonts w:cs="Arial"/>
                <w:sz w:val="22"/>
                <w:szCs w:val="22"/>
                <w:lang w:val="en-US"/>
              </w:rPr>
              <w:t>All elements of the CBL methodology or other theoretical framework (approved by lecturer) are skillfully developed. Appropriate methodology or theoretical frameworks may be synthesized from across disciplines or from relevant subdisciplines (provided approval by the lecturer).</w:t>
            </w:r>
            <w:commentRangeEnd w:id="15"/>
            <w:r w:rsidR="003978A6">
              <w:rPr>
                <w:rStyle w:val="CommentReference"/>
                <w:rFonts w:eastAsiaTheme="minorEastAsia"/>
                <w:kern w:val="0"/>
                <w:lang w:val="en-US" w:eastAsia="ja-JP"/>
                <w14:ligatures w14:val="none"/>
              </w:rPr>
              <w:commentReference w:id="15"/>
            </w:r>
            <w:commentRangeEnd w:id="16"/>
            <w:r w:rsidR="00A0245A">
              <w:rPr>
                <w:rStyle w:val="CommentReference"/>
                <w:rFonts w:eastAsiaTheme="minorEastAsia"/>
                <w:kern w:val="0"/>
                <w:lang w:val="en-US" w:eastAsia="ja-JP"/>
                <w14:ligatures w14:val="none"/>
              </w:rPr>
              <w:commentReference w:id="16"/>
            </w:r>
            <w:commentRangeEnd w:id="17"/>
            <w:r w:rsidR="001C33D4">
              <w:rPr>
                <w:rStyle w:val="CommentReference"/>
                <w:rFonts w:eastAsiaTheme="minorEastAsia"/>
                <w:kern w:val="0"/>
                <w:lang w:val="en-US" w:eastAsia="ja-JP"/>
                <w14:ligatures w14:val="none"/>
              </w:rPr>
              <w:commentReference w:id="17"/>
            </w:r>
            <w:commentRangeEnd w:id="18"/>
            <w:r w:rsidR="00AB5E96">
              <w:rPr>
                <w:rStyle w:val="CommentReference"/>
                <w:rFonts w:eastAsiaTheme="minorEastAsia"/>
                <w:kern w:val="0"/>
                <w:lang w:val="en-US" w:eastAsia="ja-JP"/>
                <w14:ligatures w14:val="none"/>
              </w:rPr>
              <w:commentReference w:id="18"/>
            </w:r>
          </w:p>
        </w:tc>
        <w:tc>
          <w:tcPr>
            <w:tcW w:w="1236" w:type="dxa"/>
            <w:tcBorders>
              <w:top w:val="single" w:sz="4" w:space="0" w:color="auto"/>
              <w:left w:val="single" w:sz="4" w:space="0" w:color="auto"/>
              <w:bottom w:val="single" w:sz="4" w:space="0" w:color="auto"/>
              <w:right w:val="single" w:sz="4" w:space="0" w:color="auto"/>
            </w:tcBorders>
          </w:tcPr>
          <w:p w14:paraId="7C322647" w14:textId="4713A474" w:rsidR="00851B9C" w:rsidRDefault="00764526">
            <w:pPr>
              <w:rPr>
                <w:sz w:val="22"/>
                <w:szCs w:val="22"/>
              </w:rPr>
            </w:pPr>
            <w:r>
              <w:rPr>
                <w:sz w:val="22"/>
                <w:szCs w:val="22"/>
              </w:rPr>
              <w:t xml:space="preserve">All the </w:t>
            </w:r>
            <w:r w:rsidR="00907E0F">
              <w:rPr>
                <w:sz w:val="22"/>
                <w:szCs w:val="22"/>
              </w:rPr>
              <w:t xml:space="preserve">steps taken in each of the 3 </w:t>
            </w:r>
            <w:r>
              <w:rPr>
                <w:sz w:val="22"/>
                <w:szCs w:val="22"/>
              </w:rPr>
              <w:t>phases of CBL</w:t>
            </w:r>
            <w:r w:rsidR="00907E0F">
              <w:rPr>
                <w:sz w:val="22"/>
                <w:szCs w:val="22"/>
              </w:rPr>
              <w:t xml:space="preserve"> (engage, investigate, act)</w:t>
            </w:r>
            <w:r>
              <w:rPr>
                <w:sz w:val="22"/>
                <w:szCs w:val="22"/>
              </w:rPr>
              <w:t xml:space="preserve"> are </w:t>
            </w:r>
            <w:r w:rsidR="00907E0F">
              <w:rPr>
                <w:sz w:val="22"/>
                <w:szCs w:val="22"/>
              </w:rPr>
              <w:t>documented in the final report</w:t>
            </w:r>
            <w:r w:rsidR="004D00A4">
              <w:rPr>
                <w:sz w:val="22"/>
                <w:szCs w:val="22"/>
              </w:rPr>
              <w:t xml:space="preserve">. </w:t>
            </w:r>
            <w:r w:rsidR="00687A8D">
              <w:rPr>
                <w:sz w:val="22"/>
                <w:szCs w:val="22"/>
              </w:rPr>
              <w:t>From a big idea to forming essential questions focused on one chosen challenge</w:t>
            </w:r>
            <w:r w:rsidR="007374C5">
              <w:rPr>
                <w:sz w:val="22"/>
                <w:szCs w:val="22"/>
              </w:rPr>
              <w:t>, managing activities and research to investigate the current stage</w:t>
            </w:r>
            <w:r w:rsidR="00D62BBF">
              <w:rPr>
                <w:sz w:val="22"/>
                <w:szCs w:val="22"/>
              </w:rPr>
              <w:t xml:space="preserve"> as well as presenting a solution to </w:t>
            </w:r>
          </w:p>
        </w:tc>
        <w:tc>
          <w:tcPr>
            <w:tcW w:w="1209" w:type="dxa"/>
            <w:tcBorders>
              <w:top w:val="single" w:sz="4" w:space="0" w:color="auto"/>
              <w:left w:val="single" w:sz="4" w:space="0" w:color="auto"/>
              <w:bottom w:val="single" w:sz="4" w:space="0" w:color="auto"/>
              <w:right w:val="single" w:sz="4" w:space="0" w:color="auto"/>
            </w:tcBorders>
          </w:tcPr>
          <w:p w14:paraId="2AF36F13" w14:textId="6BA43C9C" w:rsidR="00851B9C" w:rsidRDefault="00B31DC3">
            <w:pPr>
              <w:rPr>
                <w:sz w:val="22"/>
                <w:szCs w:val="22"/>
              </w:rPr>
            </w:pPr>
            <w:r>
              <w:rPr>
                <w:sz w:val="22"/>
                <w:szCs w:val="22"/>
              </w:rPr>
              <w:t xml:space="preserve">Involving stakeholders, </w:t>
            </w:r>
            <w:r w:rsidR="00BF3990">
              <w:rPr>
                <w:sz w:val="22"/>
                <w:szCs w:val="22"/>
              </w:rPr>
              <w:t xml:space="preserve">conducting feedback, increasing knowledge as well as </w:t>
            </w:r>
            <w:r w:rsidR="003768F8">
              <w:rPr>
                <w:sz w:val="22"/>
                <w:szCs w:val="22"/>
              </w:rPr>
              <w:t>achieving impact through the solution</w:t>
            </w:r>
            <w:r w:rsidR="000F1795">
              <w:rPr>
                <w:sz w:val="22"/>
                <w:szCs w:val="22"/>
              </w:rPr>
              <w:t>, show completeness of the CBL approach</w:t>
            </w:r>
            <w:r w:rsidR="003768F8">
              <w:rPr>
                <w:sz w:val="22"/>
                <w:szCs w:val="22"/>
              </w:rPr>
              <w:t xml:space="preserve">. </w:t>
            </w:r>
          </w:p>
        </w:tc>
      </w:tr>
      <w:tr w:rsidR="00851B9C" w14:paraId="6732E052" w14:textId="77777777" w:rsidTr="00851B9C">
        <w:tc>
          <w:tcPr>
            <w:tcW w:w="1140" w:type="dxa"/>
            <w:tcBorders>
              <w:top w:val="single" w:sz="4" w:space="0" w:color="auto"/>
              <w:left w:val="single" w:sz="4" w:space="0" w:color="auto"/>
              <w:bottom w:val="single" w:sz="4" w:space="0" w:color="auto"/>
              <w:right w:val="single" w:sz="4" w:space="0" w:color="auto"/>
            </w:tcBorders>
          </w:tcPr>
          <w:p w14:paraId="05A92F5B" w14:textId="77777777" w:rsidR="00851B9C" w:rsidRDefault="00851B9C">
            <w:pPr>
              <w:rPr>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468A75AC" w14:textId="77777777" w:rsidR="00851B9C" w:rsidRDefault="00851B9C">
            <w:pPr>
              <w:rPr>
                <w:b/>
                <w:bCs/>
                <w:sz w:val="22"/>
                <w:szCs w:val="22"/>
              </w:rPr>
            </w:pPr>
            <w:r>
              <w:rPr>
                <w:b/>
                <w:bCs/>
                <w:sz w:val="22"/>
                <w:szCs w:val="22"/>
              </w:rPr>
              <w:t>Knowledge, Research, and/or views</w:t>
            </w:r>
          </w:p>
          <w:p w14:paraId="48D1297E" w14:textId="77777777" w:rsidR="00851B9C" w:rsidRDefault="00851B9C">
            <w:pPr>
              <w:rPr>
                <w:sz w:val="22"/>
                <w:szCs w:val="22"/>
              </w:rPr>
            </w:pPr>
            <w:r>
              <w:rPr>
                <w:sz w:val="22"/>
                <w:szCs w:val="22"/>
              </w:rPr>
              <w:t xml:space="preserve">Regarding existing knowledge: gathers, investigates and </w:t>
            </w:r>
            <w:proofErr w:type="spellStart"/>
            <w:r>
              <w:rPr>
                <w:sz w:val="22"/>
                <w:szCs w:val="22"/>
              </w:rPr>
              <w:t>sy</w:t>
            </w:r>
            <w:r>
              <w:rPr>
                <w:rFonts w:cs="Arial"/>
                <w:sz w:val="22"/>
                <w:szCs w:val="22"/>
                <w:lang w:val="en-US"/>
              </w:rPr>
              <w:t>nthesises</w:t>
            </w:r>
            <w:proofErr w:type="spellEnd"/>
            <w:r>
              <w:rPr>
                <w:rFonts w:cs="Arial"/>
                <w:sz w:val="22"/>
                <w:szCs w:val="22"/>
                <w:lang w:val="en-US"/>
              </w:rPr>
              <w:t xml:space="preserve"> in-depth information from relevant sources representing various points of view/approaches/perspectives to the Challenge. Regarding new knowledge and innovation: organizes and synthesizes evidence to reveal insightful patterns, differences, or similarities related to the Challenge.</w:t>
            </w:r>
          </w:p>
        </w:tc>
        <w:tc>
          <w:tcPr>
            <w:tcW w:w="1236" w:type="dxa"/>
            <w:tcBorders>
              <w:top w:val="single" w:sz="4" w:space="0" w:color="auto"/>
              <w:left w:val="single" w:sz="4" w:space="0" w:color="auto"/>
              <w:bottom w:val="single" w:sz="4" w:space="0" w:color="auto"/>
              <w:right w:val="single" w:sz="4" w:space="0" w:color="auto"/>
            </w:tcBorders>
          </w:tcPr>
          <w:p w14:paraId="1B3190BB" w14:textId="6355F5F0" w:rsidR="00851B9C" w:rsidRDefault="003978A6">
            <w:pPr>
              <w:rPr>
                <w:sz w:val="22"/>
                <w:szCs w:val="22"/>
              </w:rPr>
            </w:pPr>
            <w:r>
              <w:rPr>
                <w:sz w:val="22"/>
                <w:szCs w:val="22"/>
              </w:rPr>
              <w:t xml:space="preserve">Documents related to cyclist signposting are investigated. </w:t>
            </w:r>
            <w:r w:rsidR="00B63DB1">
              <w:rPr>
                <w:sz w:val="22"/>
                <w:szCs w:val="22"/>
              </w:rPr>
              <w:t>Road infrastructure and network design was looked at</w:t>
            </w:r>
          </w:p>
        </w:tc>
        <w:tc>
          <w:tcPr>
            <w:tcW w:w="1209" w:type="dxa"/>
            <w:tcBorders>
              <w:top w:val="single" w:sz="4" w:space="0" w:color="auto"/>
              <w:left w:val="single" w:sz="4" w:space="0" w:color="auto"/>
              <w:bottom w:val="single" w:sz="4" w:space="0" w:color="auto"/>
              <w:right w:val="single" w:sz="4" w:space="0" w:color="auto"/>
            </w:tcBorders>
          </w:tcPr>
          <w:p w14:paraId="578A141F" w14:textId="23F8EE54" w:rsidR="00851B9C" w:rsidRDefault="00B63DB1">
            <w:pPr>
              <w:rPr>
                <w:sz w:val="22"/>
                <w:szCs w:val="22"/>
              </w:rPr>
            </w:pPr>
            <w:r>
              <w:rPr>
                <w:sz w:val="22"/>
                <w:szCs w:val="22"/>
              </w:rPr>
              <w:t>Own data collection (counts) was performed.</w:t>
            </w:r>
          </w:p>
        </w:tc>
      </w:tr>
      <w:tr w:rsidR="00851B9C" w14:paraId="146BF207" w14:textId="77777777" w:rsidTr="00851B9C">
        <w:tc>
          <w:tcPr>
            <w:tcW w:w="1140" w:type="dxa"/>
            <w:tcBorders>
              <w:top w:val="single" w:sz="4" w:space="0" w:color="auto"/>
              <w:left w:val="single" w:sz="4" w:space="0" w:color="auto"/>
              <w:bottom w:val="single" w:sz="4" w:space="0" w:color="auto"/>
              <w:right w:val="single" w:sz="4" w:space="0" w:color="auto"/>
            </w:tcBorders>
          </w:tcPr>
          <w:p w14:paraId="25D49BAF" w14:textId="77777777" w:rsidR="00851B9C" w:rsidRDefault="00851B9C">
            <w:pPr>
              <w:rPr>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68653FA5" w14:textId="77777777" w:rsidR="00851B9C" w:rsidRDefault="00851B9C">
            <w:pPr>
              <w:rPr>
                <w:rFonts w:cs="Arial"/>
                <w:b/>
                <w:bCs/>
                <w:sz w:val="22"/>
                <w:szCs w:val="22"/>
                <w:lang w:val="en-US"/>
              </w:rPr>
            </w:pPr>
            <w:r>
              <w:rPr>
                <w:rFonts w:cs="Arial"/>
                <w:b/>
                <w:bCs/>
                <w:sz w:val="22"/>
                <w:szCs w:val="22"/>
                <w:lang w:val="en-US"/>
              </w:rPr>
              <w:t>Data accessibility, storage and repository</w:t>
            </w:r>
          </w:p>
          <w:p w14:paraId="0F478A31" w14:textId="77777777" w:rsidR="00851B9C" w:rsidRDefault="00851B9C">
            <w:pPr>
              <w:rPr>
                <w:rFonts w:cs="Arial"/>
                <w:sz w:val="22"/>
                <w:szCs w:val="22"/>
                <w:lang w:val="en-US"/>
              </w:rPr>
            </w:pPr>
            <w:r>
              <w:rPr>
                <w:rFonts w:cs="Arial"/>
                <w:sz w:val="22"/>
                <w:szCs w:val="22"/>
                <w:lang w:val="en-US"/>
              </w:rPr>
              <w:t>Information, knowledge and intermediate products are stored in a repository that meets Data Management and Privacy regulations. The repository is publicly available, or can be made available to individuals on request.</w:t>
            </w:r>
          </w:p>
        </w:tc>
        <w:tc>
          <w:tcPr>
            <w:tcW w:w="1236" w:type="dxa"/>
            <w:tcBorders>
              <w:top w:val="single" w:sz="4" w:space="0" w:color="auto"/>
              <w:left w:val="single" w:sz="4" w:space="0" w:color="auto"/>
              <w:bottom w:val="single" w:sz="4" w:space="0" w:color="auto"/>
              <w:right w:val="single" w:sz="4" w:space="0" w:color="auto"/>
            </w:tcBorders>
          </w:tcPr>
          <w:p w14:paraId="468D26D5" w14:textId="304AAC60" w:rsidR="00851B9C" w:rsidRDefault="0074589F">
            <w:pPr>
              <w:rPr>
                <w:rFonts w:cstheme="minorBidi"/>
                <w:sz w:val="22"/>
                <w:szCs w:val="22"/>
              </w:rPr>
            </w:pPr>
            <w:r>
              <w:rPr>
                <w:rFonts w:cstheme="minorBidi"/>
                <w:sz w:val="22"/>
                <w:szCs w:val="22"/>
              </w:rPr>
              <w:t>No personal data was used</w:t>
            </w:r>
            <w:r w:rsidR="00B64951">
              <w:rPr>
                <w:rFonts w:cstheme="minorBidi"/>
                <w:sz w:val="22"/>
                <w:szCs w:val="22"/>
              </w:rPr>
              <w:t xml:space="preserve">. </w:t>
            </w:r>
            <w:r w:rsidR="00CC5728">
              <w:rPr>
                <w:rFonts w:cstheme="minorBidi"/>
                <w:sz w:val="22"/>
                <w:szCs w:val="22"/>
              </w:rPr>
              <w:t>Project data is stored in the cloud to reduce risk of loss.</w:t>
            </w:r>
          </w:p>
        </w:tc>
        <w:tc>
          <w:tcPr>
            <w:tcW w:w="1209" w:type="dxa"/>
            <w:tcBorders>
              <w:top w:val="single" w:sz="4" w:space="0" w:color="auto"/>
              <w:left w:val="single" w:sz="4" w:space="0" w:color="auto"/>
              <w:bottom w:val="single" w:sz="4" w:space="0" w:color="auto"/>
              <w:right w:val="single" w:sz="4" w:space="0" w:color="auto"/>
            </w:tcBorders>
          </w:tcPr>
          <w:p w14:paraId="30179997" w14:textId="278F156D" w:rsidR="00851B9C" w:rsidRDefault="009821AE">
            <w:pPr>
              <w:rPr>
                <w:sz w:val="22"/>
                <w:szCs w:val="22"/>
              </w:rPr>
            </w:pPr>
            <w:proofErr w:type="spellStart"/>
            <w:r>
              <w:rPr>
                <w:sz w:val="22"/>
                <w:szCs w:val="22"/>
              </w:rPr>
              <w:t>Back ups</w:t>
            </w:r>
            <w:proofErr w:type="spellEnd"/>
            <w:r>
              <w:rPr>
                <w:sz w:val="22"/>
                <w:szCs w:val="22"/>
              </w:rPr>
              <w:t xml:space="preserve"> have been </w:t>
            </w:r>
            <w:r w:rsidR="00660B57">
              <w:rPr>
                <w:sz w:val="22"/>
                <w:szCs w:val="22"/>
              </w:rPr>
              <w:t>done consistently</w:t>
            </w:r>
          </w:p>
        </w:tc>
      </w:tr>
      <w:tr w:rsidR="00851B9C" w14:paraId="1281F377" w14:textId="77777777" w:rsidTr="00851B9C">
        <w:tc>
          <w:tcPr>
            <w:tcW w:w="1140" w:type="dxa"/>
            <w:tcBorders>
              <w:top w:val="single" w:sz="4" w:space="0" w:color="auto"/>
              <w:left w:val="single" w:sz="4" w:space="0" w:color="auto"/>
              <w:bottom w:val="single" w:sz="4" w:space="0" w:color="auto"/>
              <w:right w:val="single" w:sz="4" w:space="0" w:color="auto"/>
            </w:tcBorders>
          </w:tcPr>
          <w:p w14:paraId="0C30A48D" w14:textId="77777777" w:rsidR="00851B9C" w:rsidRDefault="00851B9C">
            <w:pPr>
              <w:rPr>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41257CEE" w14:textId="77777777" w:rsidR="00851B9C" w:rsidRDefault="00851B9C">
            <w:pPr>
              <w:rPr>
                <w:rFonts w:cs="Arial"/>
                <w:b/>
                <w:bCs/>
                <w:sz w:val="22"/>
                <w:szCs w:val="22"/>
                <w:lang w:val="en-US"/>
              </w:rPr>
            </w:pPr>
            <w:r>
              <w:rPr>
                <w:rFonts w:cs="Arial"/>
                <w:b/>
                <w:bCs/>
                <w:sz w:val="22"/>
                <w:szCs w:val="22"/>
                <w:lang w:val="en-US"/>
              </w:rPr>
              <w:t>Identify potential solutions</w:t>
            </w:r>
          </w:p>
          <w:p w14:paraId="563689C8" w14:textId="77777777" w:rsidR="00851B9C" w:rsidRDefault="00851B9C">
            <w:pPr>
              <w:rPr>
                <w:rFonts w:cstheme="minorBidi"/>
                <w:sz w:val="22"/>
                <w:szCs w:val="22"/>
                <w:lang w:val="en-US"/>
              </w:rPr>
            </w:pPr>
            <w:r>
              <w:rPr>
                <w:rFonts w:cs="Arial"/>
                <w:sz w:val="22"/>
                <w:szCs w:val="22"/>
                <w:lang w:val="en-US"/>
              </w:rPr>
              <w:t>Identifies multiple potential solutions for contributing to the Challenge that apply within a specific context. Solutions indicate a deep comprehension of the Challenge. Solutions are sensitive to contextual factors as well as all of the following: ethical, logical, and cultural dimensions of the Challenge.</w:t>
            </w:r>
          </w:p>
        </w:tc>
        <w:tc>
          <w:tcPr>
            <w:tcW w:w="1236" w:type="dxa"/>
            <w:tcBorders>
              <w:top w:val="single" w:sz="4" w:space="0" w:color="auto"/>
              <w:left w:val="single" w:sz="4" w:space="0" w:color="auto"/>
              <w:bottom w:val="single" w:sz="4" w:space="0" w:color="auto"/>
              <w:right w:val="single" w:sz="4" w:space="0" w:color="auto"/>
            </w:tcBorders>
          </w:tcPr>
          <w:p w14:paraId="055096E6" w14:textId="29B64155" w:rsidR="00851B9C" w:rsidRDefault="00CC5728">
            <w:pPr>
              <w:rPr>
                <w:sz w:val="22"/>
                <w:szCs w:val="22"/>
              </w:rPr>
            </w:pPr>
            <w:r>
              <w:rPr>
                <w:sz w:val="22"/>
                <w:szCs w:val="22"/>
              </w:rPr>
              <w:t xml:space="preserve">A list of </w:t>
            </w:r>
            <w:r w:rsidR="004A6FA9">
              <w:rPr>
                <w:sz w:val="22"/>
                <w:szCs w:val="22"/>
              </w:rPr>
              <w:t xml:space="preserve">actionable interventions with which impact towards can be achieved </w:t>
            </w:r>
            <w:r w:rsidR="001416A5">
              <w:rPr>
                <w:sz w:val="22"/>
                <w:szCs w:val="22"/>
              </w:rPr>
              <w:t>is</w:t>
            </w:r>
            <w:r w:rsidR="004A6FA9">
              <w:rPr>
                <w:sz w:val="22"/>
                <w:szCs w:val="22"/>
              </w:rPr>
              <w:t xml:space="preserve"> stated.</w:t>
            </w:r>
          </w:p>
        </w:tc>
        <w:tc>
          <w:tcPr>
            <w:tcW w:w="1209" w:type="dxa"/>
            <w:tcBorders>
              <w:top w:val="single" w:sz="4" w:space="0" w:color="auto"/>
              <w:left w:val="single" w:sz="4" w:space="0" w:color="auto"/>
              <w:bottom w:val="single" w:sz="4" w:space="0" w:color="auto"/>
              <w:right w:val="single" w:sz="4" w:space="0" w:color="auto"/>
            </w:tcBorders>
          </w:tcPr>
          <w:p w14:paraId="7FB9B5D7" w14:textId="77777777" w:rsidR="00851B9C" w:rsidRDefault="00851B9C">
            <w:pPr>
              <w:rPr>
                <w:sz w:val="22"/>
                <w:szCs w:val="22"/>
              </w:rPr>
            </w:pPr>
          </w:p>
        </w:tc>
      </w:tr>
      <w:tr w:rsidR="00851B9C" w14:paraId="573347D1" w14:textId="77777777" w:rsidTr="00851B9C">
        <w:tc>
          <w:tcPr>
            <w:tcW w:w="1140" w:type="dxa"/>
            <w:tcBorders>
              <w:top w:val="single" w:sz="4" w:space="0" w:color="auto"/>
              <w:left w:val="single" w:sz="4" w:space="0" w:color="auto"/>
              <w:bottom w:val="single" w:sz="4" w:space="0" w:color="auto"/>
              <w:right w:val="single" w:sz="4" w:space="0" w:color="auto"/>
            </w:tcBorders>
          </w:tcPr>
          <w:p w14:paraId="1E65E789" w14:textId="77777777" w:rsidR="00851B9C" w:rsidRDefault="00851B9C">
            <w:pPr>
              <w:rPr>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46703B4D" w14:textId="77777777" w:rsidR="00851B9C" w:rsidRDefault="00851B9C">
            <w:pPr>
              <w:rPr>
                <w:rFonts w:cs="Arial"/>
                <w:b/>
                <w:bCs/>
                <w:sz w:val="22"/>
                <w:szCs w:val="22"/>
                <w:lang w:val="en-US"/>
              </w:rPr>
            </w:pPr>
            <w:r>
              <w:rPr>
                <w:rFonts w:cs="Arial"/>
                <w:b/>
                <w:bCs/>
                <w:sz w:val="22"/>
                <w:szCs w:val="22"/>
                <w:lang w:val="en-US"/>
              </w:rPr>
              <w:t>Evaluate potential solutions</w:t>
            </w:r>
          </w:p>
          <w:p w14:paraId="5A9FCC37" w14:textId="77777777" w:rsidR="00851B9C" w:rsidRDefault="00851B9C">
            <w:pPr>
              <w:rPr>
                <w:rFonts w:cs="Arial"/>
                <w:sz w:val="22"/>
                <w:szCs w:val="22"/>
                <w:lang w:val="en-US"/>
              </w:rPr>
            </w:pPr>
            <w:r>
              <w:rPr>
                <w:rFonts w:cs="Arial"/>
                <w:sz w:val="22"/>
                <w:szCs w:val="22"/>
                <w:lang w:val="en-US"/>
              </w:rPr>
              <w:t>Evaluation of solutions is deep and elegant (for example, contains thorough and insightful explanation) and includes, deeply and thoroughly, all of the following: considers history of previous solutions to the Challenge, reviews logic/reasoning, examines feasibility of solution, and weighs impacts of solution.</w:t>
            </w:r>
          </w:p>
        </w:tc>
        <w:tc>
          <w:tcPr>
            <w:tcW w:w="1236" w:type="dxa"/>
            <w:tcBorders>
              <w:top w:val="single" w:sz="4" w:space="0" w:color="auto"/>
              <w:left w:val="single" w:sz="4" w:space="0" w:color="auto"/>
              <w:bottom w:val="single" w:sz="4" w:space="0" w:color="auto"/>
              <w:right w:val="single" w:sz="4" w:space="0" w:color="auto"/>
            </w:tcBorders>
          </w:tcPr>
          <w:p w14:paraId="3F6A529E" w14:textId="77777777" w:rsidR="00851B9C" w:rsidRDefault="00851B9C">
            <w:pPr>
              <w:rPr>
                <w:rFonts w:cstheme="minorBidi"/>
                <w:sz w:val="22"/>
                <w:szCs w:val="22"/>
              </w:rPr>
            </w:pPr>
          </w:p>
        </w:tc>
        <w:tc>
          <w:tcPr>
            <w:tcW w:w="1209" w:type="dxa"/>
            <w:tcBorders>
              <w:top w:val="single" w:sz="4" w:space="0" w:color="auto"/>
              <w:left w:val="single" w:sz="4" w:space="0" w:color="auto"/>
              <w:bottom w:val="single" w:sz="4" w:space="0" w:color="auto"/>
              <w:right w:val="single" w:sz="4" w:space="0" w:color="auto"/>
            </w:tcBorders>
          </w:tcPr>
          <w:p w14:paraId="6CF03BCE" w14:textId="77777777" w:rsidR="00851B9C" w:rsidRDefault="00851B9C">
            <w:pPr>
              <w:rPr>
                <w:sz w:val="22"/>
                <w:szCs w:val="22"/>
              </w:rPr>
            </w:pPr>
          </w:p>
        </w:tc>
      </w:tr>
      <w:tr w:rsidR="00851B9C" w14:paraId="7AB57A66" w14:textId="77777777" w:rsidTr="00851B9C">
        <w:tc>
          <w:tcPr>
            <w:tcW w:w="1140" w:type="dxa"/>
            <w:tcBorders>
              <w:top w:val="single" w:sz="4" w:space="0" w:color="auto"/>
              <w:left w:val="single" w:sz="4" w:space="0" w:color="auto"/>
              <w:bottom w:val="single" w:sz="4" w:space="0" w:color="auto"/>
              <w:right w:val="single" w:sz="4" w:space="0" w:color="auto"/>
            </w:tcBorders>
          </w:tcPr>
          <w:p w14:paraId="65571209" w14:textId="77777777" w:rsidR="00851B9C" w:rsidRDefault="00851B9C">
            <w:pPr>
              <w:rPr>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585BDFCD" w14:textId="77777777" w:rsidR="00851B9C" w:rsidRDefault="00851B9C">
            <w:pPr>
              <w:rPr>
                <w:rFonts w:cs="Arial"/>
                <w:b/>
                <w:bCs/>
                <w:sz w:val="22"/>
                <w:szCs w:val="22"/>
                <w:lang w:val="en-US"/>
              </w:rPr>
            </w:pPr>
            <w:r>
              <w:rPr>
                <w:rFonts w:cs="Arial"/>
                <w:b/>
                <w:bCs/>
                <w:sz w:val="22"/>
                <w:szCs w:val="22"/>
                <w:lang w:val="en-US"/>
              </w:rPr>
              <w:t>Implement solution</w:t>
            </w:r>
          </w:p>
          <w:p w14:paraId="57A590F7" w14:textId="77777777" w:rsidR="00851B9C" w:rsidRDefault="00851B9C">
            <w:pPr>
              <w:rPr>
                <w:rFonts w:cstheme="minorBidi"/>
                <w:sz w:val="22"/>
                <w:szCs w:val="22"/>
              </w:rPr>
            </w:pPr>
            <w:r>
              <w:rPr>
                <w:rFonts w:cs="Arial"/>
                <w:sz w:val="22"/>
                <w:szCs w:val="22"/>
                <w:lang w:val="en-US"/>
              </w:rPr>
              <w:t>Implements the solution in a manner that addresses thoroughly and deeply multiple contextual factors of the Challenge.</w:t>
            </w:r>
          </w:p>
        </w:tc>
        <w:tc>
          <w:tcPr>
            <w:tcW w:w="1236" w:type="dxa"/>
            <w:tcBorders>
              <w:top w:val="single" w:sz="4" w:space="0" w:color="auto"/>
              <w:left w:val="single" w:sz="4" w:space="0" w:color="auto"/>
              <w:bottom w:val="single" w:sz="4" w:space="0" w:color="auto"/>
              <w:right w:val="single" w:sz="4" w:space="0" w:color="auto"/>
            </w:tcBorders>
          </w:tcPr>
          <w:p w14:paraId="05B7373D" w14:textId="78CC6C09" w:rsidR="00851B9C" w:rsidRDefault="009F403A">
            <w:pPr>
              <w:rPr>
                <w:sz w:val="22"/>
                <w:szCs w:val="22"/>
              </w:rPr>
            </w:pPr>
            <w:r>
              <w:rPr>
                <w:sz w:val="22"/>
                <w:szCs w:val="22"/>
              </w:rPr>
              <w:t>Not at this stage yet</w:t>
            </w:r>
          </w:p>
        </w:tc>
        <w:tc>
          <w:tcPr>
            <w:tcW w:w="1209" w:type="dxa"/>
            <w:tcBorders>
              <w:top w:val="single" w:sz="4" w:space="0" w:color="auto"/>
              <w:left w:val="single" w:sz="4" w:space="0" w:color="auto"/>
              <w:bottom w:val="single" w:sz="4" w:space="0" w:color="auto"/>
              <w:right w:val="single" w:sz="4" w:space="0" w:color="auto"/>
            </w:tcBorders>
          </w:tcPr>
          <w:p w14:paraId="60CEDB07" w14:textId="77777777" w:rsidR="00851B9C" w:rsidRDefault="00851B9C">
            <w:pPr>
              <w:rPr>
                <w:sz w:val="22"/>
                <w:szCs w:val="22"/>
              </w:rPr>
            </w:pPr>
          </w:p>
        </w:tc>
      </w:tr>
      <w:tr w:rsidR="00851B9C" w14:paraId="699D7CAE" w14:textId="77777777" w:rsidTr="00851B9C">
        <w:tc>
          <w:tcPr>
            <w:tcW w:w="1140" w:type="dxa"/>
            <w:tcBorders>
              <w:top w:val="single" w:sz="4" w:space="0" w:color="auto"/>
              <w:left w:val="single" w:sz="4" w:space="0" w:color="auto"/>
              <w:bottom w:val="single" w:sz="4" w:space="0" w:color="auto"/>
              <w:right w:val="single" w:sz="4" w:space="0" w:color="auto"/>
            </w:tcBorders>
          </w:tcPr>
          <w:p w14:paraId="1F25999C" w14:textId="77777777" w:rsidR="00851B9C" w:rsidRDefault="00851B9C">
            <w:pPr>
              <w:rPr>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0082C793" w14:textId="77777777" w:rsidR="00851B9C" w:rsidRDefault="00851B9C">
            <w:pPr>
              <w:rPr>
                <w:b/>
                <w:bCs/>
                <w:sz w:val="22"/>
                <w:szCs w:val="22"/>
              </w:rPr>
            </w:pPr>
            <w:r>
              <w:rPr>
                <w:b/>
                <w:bCs/>
                <w:sz w:val="22"/>
                <w:szCs w:val="22"/>
              </w:rPr>
              <w:t>Basic requirements</w:t>
            </w:r>
          </w:p>
          <w:p w14:paraId="342EF3F9" w14:textId="34C5A4D2" w:rsidR="00851B9C" w:rsidRDefault="00851B9C">
            <w:pPr>
              <w:rPr>
                <w:b/>
                <w:bCs/>
                <w:sz w:val="22"/>
                <w:szCs w:val="22"/>
              </w:rPr>
            </w:pPr>
            <w:r>
              <w:rPr>
                <w:sz w:val="22"/>
                <w:szCs w:val="22"/>
              </w:rPr>
              <w:t xml:space="preserve">Writing is clear, effective and insightful. Free of spelling or grammar mistakes. Transitions tie sections together, as well as adjacent paragraphs. Paragraphs are well structured and focused. Smooth flow and effective transitions within paragraphs. If tables and figures are used, they are explained and referred to in an appropriate way. </w:t>
            </w:r>
            <w:commentRangeStart w:id="19"/>
            <w:r>
              <w:rPr>
                <w:sz w:val="22"/>
                <w:szCs w:val="22"/>
              </w:rPr>
              <w:t xml:space="preserve">The APA format for referencing is used accurately and consistently. All needed citations are included in the paper. The reference list matches the in-text citations, and are all encoded in APA format. The </w:t>
            </w:r>
            <w:proofErr w:type="gramStart"/>
            <w:r>
              <w:rPr>
                <w:sz w:val="22"/>
                <w:szCs w:val="22"/>
              </w:rPr>
              <w:t>report  includes</w:t>
            </w:r>
            <w:proofErr w:type="gramEnd"/>
            <w:r>
              <w:rPr>
                <w:sz w:val="22"/>
                <w:szCs w:val="22"/>
              </w:rPr>
              <w:t xml:space="preserve"> a title page and informative headings and subheadings in all parts. It is indicated if and how AI (e.g. ChatGPT) is used.</w:t>
            </w:r>
            <w:commentRangeEnd w:id="19"/>
            <w:r w:rsidR="00EE53FE">
              <w:rPr>
                <w:rStyle w:val="CommentReference"/>
                <w:rFonts w:eastAsiaTheme="minorEastAsia"/>
                <w:kern w:val="0"/>
                <w:lang w:val="en-US" w:eastAsia="ja-JP"/>
                <w14:ligatures w14:val="none"/>
              </w:rPr>
              <w:commentReference w:id="19"/>
            </w:r>
          </w:p>
        </w:tc>
        <w:tc>
          <w:tcPr>
            <w:tcW w:w="1236" w:type="dxa"/>
            <w:tcBorders>
              <w:top w:val="single" w:sz="4" w:space="0" w:color="auto"/>
              <w:left w:val="single" w:sz="4" w:space="0" w:color="auto"/>
              <w:bottom w:val="single" w:sz="4" w:space="0" w:color="auto"/>
              <w:right w:val="single" w:sz="4" w:space="0" w:color="auto"/>
            </w:tcBorders>
          </w:tcPr>
          <w:p w14:paraId="08525953" w14:textId="437A82B3" w:rsidR="00851B9C" w:rsidRDefault="009F403A">
            <w:pPr>
              <w:rPr>
                <w:sz w:val="22"/>
                <w:szCs w:val="22"/>
              </w:rPr>
            </w:pPr>
            <w:r>
              <w:rPr>
                <w:sz w:val="22"/>
                <w:szCs w:val="22"/>
              </w:rPr>
              <w:t xml:space="preserve">Writing is clear. </w:t>
            </w:r>
            <w:r w:rsidR="0092698E">
              <w:rPr>
                <w:sz w:val="22"/>
                <w:szCs w:val="22"/>
              </w:rPr>
              <w:t xml:space="preserve">A title page is included. </w:t>
            </w:r>
          </w:p>
        </w:tc>
        <w:tc>
          <w:tcPr>
            <w:tcW w:w="1209" w:type="dxa"/>
            <w:tcBorders>
              <w:top w:val="single" w:sz="4" w:space="0" w:color="auto"/>
              <w:left w:val="single" w:sz="4" w:space="0" w:color="auto"/>
              <w:bottom w:val="single" w:sz="4" w:space="0" w:color="auto"/>
              <w:right w:val="single" w:sz="4" w:space="0" w:color="auto"/>
            </w:tcBorders>
          </w:tcPr>
          <w:p w14:paraId="5A39772A" w14:textId="77777777" w:rsidR="00851B9C" w:rsidRDefault="00851B9C">
            <w:pPr>
              <w:rPr>
                <w:sz w:val="22"/>
                <w:szCs w:val="22"/>
              </w:rPr>
            </w:pPr>
          </w:p>
        </w:tc>
      </w:tr>
      <w:tr w:rsidR="00851B9C" w14:paraId="42E23711" w14:textId="77777777" w:rsidTr="00851B9C">
        <w:tc>
          <w:tcPr>
            <w:tcW w:w="1140" w:type="dxa"/>
            <w:tcBorders>
              <w:top w:val="single" w:sz="4" w:space="0" w:color="auto"/>
              <w:left w:val="single" w:sz="4" w:space="0" w:color="auto"/>
              <w:bottom w:val="single" w:sz="4" w:space="0" w:color="auto"/>
              <w:right w:val="single" w:sz="4" w:space="0" w:color="auto"/>
            </w:tcBorders>
          </w:tcPr>
          <w:p w14:paraId="59C50F74" w14:textId="77777777" w:rsidR="00851B9C" w:rsidRDefault="00851B9C">
            <w:pPr>
              <w:rPr>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77EEB2B9" w14:textId="77777777" w:rsidR="00851B9C" w:rsidRDefault="00851B9C">
            <w:pPr>
              <w:rPr>
                <w:b/>
                <w:bCs/>
                <w:sz w:val="22"/>
                <w:szCs w:val="22"/>
              </w:rPr>
            </w:pPr>
            <w:r>
              <w:rPr>
                <w:b/>
                <w:bCs/>
                <w:sz w:val="22"/>
                <w:szCs w:val="22"/>
              </w:rPr>
              <w:t>Pass/fail rules</w:t>
            </w:r>
          </w:p>
          <w:p w14:paraId="1B4B5E64" w14:textId="77777777" w:rsidR="00851B9C" w:rsidRDefault="00851B9C">
            <w:pPr>
              <w:rPr>
                <w:b/>
                <w:bCs/>
                <w:sz w:val="22"/>
                <w:szCs w:val="22"/>
              </w:rPr>
            </w:pPr>
            <w:r>
              <w:rPr>
                <w:sz w:val="22"/>
                <w:szCs w:val="22"/>
              </w:rPr>
              <w:t>To pass this assignment, you need to score proficient on all performance standards. Areas that need work (left column) can be compensated with areas that go beyond the basics (right column). However, no more than 2 areas may be compensated.</w:t>
            </w:r>
          </w:p>
        </w:tc>
        <w:tc>
          <w:tcPr>
            <w:tcW w:w="1236" w:type="dxa"/>
            <w:tcBorders>
              <w:top w:val="single" w:sz="4" w:space="0" w:color="auto"/>
              <w:left w:val="single" w:sz="4" w:space="0" w:color="auto"/>
              <w:bottom w:val="single" w:sz="4" w:space="0" w:color="auto"/>
              <w:right w:val="single" w:sz="4" w:space="0" w:color="auto"/>
            </w:tcBorders>
          </w:tcPr>
          <w:p w14:paraId="3570ED7B" w14:textId="77777777" w:rsidR="00851B9C" w:rsidRDefault="00851B9C">
            <w:pPr>
              <w:rPr>
                <w:sz w:val="22"/>
                <w:szCs w:val="22"/>
              </w:rPr>
            </w:pPr>
          </w:p>
        </w:tc>
        <w:tc>
          <w:tcPr>
            <w:tcW w:w="1209" w:type="dxa"/>
            <w:tcBorders>
              <w:top w:val="single" w:sz="4" w:space="0" w:color="auto"/>
              <w:left w:val="single" w:sz="4" w:space="0" w:color="auto"/>
              <w:bottom w:val="single" w:sz="4" w:space="0" w:color="auto"/>
              <w:right w:val="single" w:sz="4" w:space="0" w:color="auto"/>
            </w:tcBorders>
          </w:tcPr>
          <w:p w14:paraId="485368A4" w14:textId="77777777" w:rsidR="00851B9C" w:rsidRDefault="00851B9C">
            <w:pPr>
              <w:rPr>
                <w:sz w:val="22"/>
                <w:szCs w:val="22"/>
              </w:rPr>
            </w:pPr>
          </w:p>
        </w:tc>
      </w:tr>
    </w:tbl>
    <w:bookmarkStart w:id="21" w:name="_Toc179541700" w:displacedByCustomXml="next"/>
    <w:sdt>
      <w:sdtPr>
        <w:rPr>
          <w:rFonts w:eastAsiaTheme="minorEastAsia"/>
          <w:sz w:val="24"/>
          <w:szCs w:val="24"/>
        </w:rPr>
        <w:id w:val="1911807113"/>
        <w:docPartObj>
          <w:docPartGallery w:val="Bibliographies"/>
          <w:docPartUnique/>
        </w:docPartObj>
      </w:sdtPr>
      <w:sdtEndPr/>
      <w:sdtContent>
        <w:p w14:paraId="6ADC5FCE" w14:textId="3B07F383" w:rsidR="009E18F3" w:rsidRDefault="009E18F3" w:rsidP="009E18F3">
          <w:pPr>
            <w:pStyle w:val="Heading1"/>
          </w:pPr>
          <w:r>
            <w:t>References</w:t>
          </w:r>
          <w:bookmarkEnd w:id="21"/>
        </w:p>
        <w:sdt>
          <w:sdtPr>
            <w:id w:val="-573587230"/>
            <w:bibliography/>
          </w:sdtPr>
          <w:sdtEndPr/>
          <w:sdtContent>
            <w:p w14:paraId="43BD89F0" w14:textId="77777777" w:rsidR="009E18F3" w:rsidRDefault="009E18F3" w:rsidP="009E18F3">
              <w:pPr>
                <w:pStyle w:val="Bibliography"/>
                <w:ind w:left="720" w:hanging="720"/>
                <w:rPr>
                  <w:noProof/>
                </w:rPr>
              </w:pPr>
              <w:r>
                <w:fldChar w:fldCharType="begin"/>
              </w:r>
              <w:r w:rsidRPr="003E4C32">
                <w:rPr>
                  <w:lang w:val="nl-NL"/>
                </w:rPr>
                <w:instrText xml:space="preserve"> BIBLIOGRAPHY </w:instrText>
              </w:r>
              <w:r>
                <w:fldChar w:fldCharType="separate"/>
              </w:r>
              <w:r w:rsidRPr="003E4C32">
                <w:rPr>
                  <w:lang w:val="nl-NL"/>
                </w:rPr>
                <w:t xml:space="preserve">D. van Lierop, J. S. (2020). </w:t>
              </w:r>
              <w:r>
                <w:rPr>
                  <w:noProof/>
                </w:rPr>
                <w:t xml:space="preserve">Wayfinding for cycle highways: Assessing e-bike users' experiences with wayfinding along a cycle highway in the Netherlands. </w:t>
              </w:r>
              <w:r>
                <w:rPr>
                  <w:i/>
                  <w:iCs/>
                  <w:noProof/>
                </w:rPr>
                <w:t>Journal of Transport Geography</w:t>
              </w:r>
              <w:r>
                <w:rPr>
                  <w:noProof/>
                </w:rPr>
                <w:t>, Volume 88, ISSN 0966-6923,.</w:t>
              </w:r>
            </w:p>
            <w:p w14:paraId="596192F4" w14:textId="77777777" w:rsidR="009E18F3" w:rsidRDefault="009E18F3" w:rsidP="009E18F3">
              <w:pPr>
                <w:pStyle w:val="Bibliography"/>
                <w:ind w:left="720" w:hanging="720"/>
                <w:rPr>
                  <w:noProof/>
                </w:rPr>
              </w:pPr>
              <w:r>
                <w:rPr>
                  <w:noProof/>
                </w:rPr>
                <w:t xml:space="preserve">Francisco Edson Macedo Filho, H. P. (2024). Cycle highway effects: Assessing modal choice to cycling in the Netherlands. </w:t>
              </w:r>
              <w:r>
                <w:rPr>
                  <w:i/>
                  <w:iCs/>
                  <w:noProof/>
                </w:rPr>
                <w:t>Transportation Research Part A: Policy and Practice</w:t>
              </w:r>
              <w:r>
                <w:rPr>
                  <w:noProof/>
                </w:rPr>
                <w:t>, Volume 189, ISSN 0965-8564.</w:t>
              </w:r>
            </w:p>
            <w:p w14:paraId="235459F3" w14:textId="78288DDA" w:rsidR="009E18F3" w:rsidRDefault="009E18F3" w:rsidP="009E18F3">
              <w:r>
                <w:rPr>
                  <w:b/>
                  <w:bCs/>
                  <w:noProof/>
                </w:rPr>
                <w:fldChar w:fldCharType="end"/>
              </w:r>
            </w:p>
          </w:sdtContent>
        </w:sdt>
      </w:sdtContent>
    </w:sdt>
    <w:p w14:paraId="3E11367C" w14:textId="77777777" w:rsidR="009E18F3" w:rsidRPr="009E18F3" w:rsidRDefault="009E18F3" w:rsidP="009E18F3"/>
    <w:p w14:paraId="3D40E803" w14:textId="77777777" w:rsidR="009E18F3" w:rsidRPr="00973844" w:rsidRDefault="009E18F3" w:rsidP="00973844"/>
    <w:sectPr w:rsidR="009E18F3" w:rsidRPr="009738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Timmer, A.J. (Arend, Student M-CEM)" w:date="2024-10-14T14:02:00Z" w:initials="AT">
    <w:p w14:paraId="5625B0BD" w14:textId="77777777" w:rsidR="00AD2E63" w:rsidRDefault="003E4C32" w:rsidP="00AD2E63">
      <w:pPr>
        <w:pStyle w:val="CommentText"/>
      </w:pPr>
      <w:r>
        <w:rPr>
          <w:rStyle w:val="CommentReference"/>
        </w:rPr>
        <w:annotationRef/>
      </w:r>
      <w:r w:rsidR="00AD2E63">
        <w:t>We are missing the first stage of CBL, where you define essential questions and challenges. We get the idea that you imediately dive into a specific challenge and a specific solution.</w:t>
      </w:r>
    </w:p>
  </w:comment>
  <w:comment w:id="3" w:author="liz hoffmann" w:date="2024-10-11T01:32:00Z" w:initials="lh">
    <w:p w14:paraId="7BBC029E" w14:textId="285DF0FD" w:rsidR="003927F3" w:rsidRDefault="003927F3" w:rsidP="003927F3">
      <w:pPr>
        <w:pStyle w:val="CommentText"/>
      </w:pPr>
      <w:r>
        <w:rPr>
          <w:rStyle w:val="CommentReference"/>
        </w:rPr>
        <w:annotationRef/>
      </w:r>
      <w:r>
        <w:t>Should we delete this since we have not read it?</w:t>
      </w:r>
    </w:p>
  </w:comment>
  <w:comment w:id="4" w:author="Khajavi, M. (Mehdi, Student M-CME)" w:date="2024-10-11T12:20:00Z" w:initials="KM(SM">
    <w:p w14:paraId="12AC592D" w14:textId="2345901A" w:rsidR="0009638C" w:rsidRDefault="00B20B5A" w:rsidP="0009638C">
      <w:pPr>
        <w:pStyle w:val="CommentText"/>
      </w:pPr>
      <w:r>
        <w:rPr>
          <w:rStyle w:val="CommentReference"/>
        </w:rPr>
        <w:annotationRef/>
      </w:r>
      <w:r w:rsidR="0009638C">
        <w:t xml:space="preserve">I have read this article and put the summary of the article here </w:t>
      </w:r>
    </w:p>
  </w:comment>
  <w:comment w:id="8" w:author="Brinkers, R.A. (Roel, Student M-CEM)" w:date="2024-10-14T13:59:00Z" w:initials="RB">
    <w:p w14:paraId="38873031" w14:textId="77777777" w:rsidR="00394430" w:rsidRDefault="00394430" w:rsidP="00394430">
      <w:pPr>
        <w:pStyle w:val="CommentText"/>
      </w:pPr>
      <w:r>
        <w:rPr>
          <w:rStyle w:val="CommentReference"/>
        </w:rPr>
        <w:annotationRef/>
      </w:r>
      <w:r>
        <w:t xml:space="preserve">Is this the main research question? What about the other </w:t>
      </w:r>
      <w:r>
        <w:rPr>
          <w:highlight w:val="white"/>
        </w:rPr>
        <w:t>essential questions related to the Big</w:t>
      </w:r>
      <w:r>
        <w:rPr>
          <w:color w:val="000000"/>
          <w:highlight w:val="white"/>
        </w:rPr>
        <w:t>Idea?</w:t>
      </w:r>
    </w:p>
  </w:comment>
  <w:comment w:id="9" w:author="Brinkers, R.A. (Roel, Student M-CEM)" w:date="2024-10-14T14:06:00Z" w:initials="RB">
    <w:p w14:paraId="05F92275" w14:textId="77777777" w:rsidR="00436445" w:rsidRDefault="00436445" w:rsidP="00436445">
      <w:pPr>
        <w:pStyle w:val="CommentText"/>
      </w:pPr>
      <w:r>
        <w:rPr>
          <w:rStyle w:val="CommentReference"/>
        </w:rPr>
        <w:annotationRef/>
      </w:r>
      <w:r>
        <w:t>What are the current actions taken by the municipality to increase the use of the F35? As I can remember, the municipality is already trying promote the F35</w:t>
      </w:r>
    </w:p>
  </w:comment>
  <w:comment w:id="10" w:author="Brinkers, R.A. (Roel, Student M-CEM)" w:date="2024-10-14T14:02:00Z" w:initials="RB">
    <w:p w14:paraId="413F27DD" w14:textId="00263926" w:rsidR="00A1068F" w:rsidRDefault="00A1068F" w:rsidP="00A1068F">
      <w:pPr>
        <w:pStyle w:val="CommentText"/>
      </w:pPr>
      <w:r>
        <w:rPr>
          <w:rStyle w:val="CommentReference"/>
        </w:rPr>
        <w:annotationRef/>
      </w:r>
      <w:r>
        <w:t>Can you explain what this holds? Adding a water fountain to increase cycle intensity doesn’t seem to be a solution to us</w:t>
      </w:r>
    </w:p>
  </w:comment>
  <w:comment w:id="13" w:author="Pozdech, M. (Martin, Student M-CEM)" w:date="2024-10-10T23:23:00Z" w:initials="PM(SMC">
    <w:p w14:paraId="3584FF1C" w14:textId="4F399F91" w:rsidR="00F2403E" w:rsidRDefault="00F2403E">
      <w:pPr>
        <w:pStyle w:val="CommentText"/>
      </w:pPr>
      <w:r>
        <w:rPr>
          <w:rStyle w:val="CommentReference"/>
        </w:rPr>
        <w:annotationRef/>
      </w:r>
      <w:r>
        <w:t>This might be a problem given none of us speak dutch now…</w:t>
      </w:r>
    </w:p>
  </w:comment>
  <w:comment w:id="12" w:author="Brinkers, R.A. (Roel, Student M-CEM)" w:date="2024-10-14T14:04:00Z" w:initials="RB">
    <w:p w14:paraId="04DA714B" w14:textId="77777777" w:rsidR="00816CDF" w:rsidRDefault="00816CDF" w:rsidP="00816CDF">
      <w:pPr>
        <w:pStyle w:val="CommentText"/>
      </w:pPr>
      <w:r>
        <w:rPr>
          <w:rStyle w:val="CommentReference"/>
        </w:rPr>
        <w:annotationRef/>
      </w:r>
      <w:r>
        <w:t>What will be your evidence to proof the solutions will work? Only based on literature?</w:t>
      </w:r>
    </w:p>
  </w:comment>
  <w:comment w:id="15" w:author="Pozdech, M. (Martin, Student M-CEM)" w:date="2024-10-11T00:33:00Z" w:initials="PM(SMC">
    <w:p w14:paraId="0262550E" w14:textId="76C7499D" w:rsidR="003978A6" w:rsidRDefault="003978A6">
      <w:pPr>
        <w:pStyle w:val="CommentText"/>
      </w:pPr>
      <w:r>
        <w:rPr>
          <w:rStyle w:val="CommentReference"/>
        </w:rPr>
        <w:annotationRef/>
      </w:r>
      <w:r>
        <w:t>Haven’t the faintest what this refers to</w:t>
      </w:r>
    </w:p>
  </w:comment>
  <w:comment w:id="16" w:author="liz hoffmann" w:date="2024-10-11T00:42:00Z" w:initials="lh">
    <w:p w14:paraId="0E1A295D" w14:textId="77777777" w:rsidR="00A0245A" w:rsidRDefault="00A0245A" w:rsidP="00A0245A">
      <w:pPr>
        <w:pStyle w:val="CommentText"/>
      </w:pPr>
      <w:r>
        <w:rPr>
          <w:rStyle w:val="CommentReference"/>
        </w:rPr>
        <w:annotationRef/>
      </w:r>
      <w:r>
        <w:t>Hmm maybe he means like sticking to the framework with the phases? Like first forming essential questions and then conducting research in the investigate phase?</w:t>
      </w:r>
    </w:p>
  </w:comment>
  <w:comment w:id="17" w:author="liz hoffmann" w:date="2024-10-11T00:44:00Z" w:initials="lh">
    <w:p w14:paraId="5C30FBDA" w14:textId="77777777" w:rsidR="001C33D4" w:rsidRDefault="001C33D4" w:rsidP="001C33D4">
      <w:pPr>
        <w:pStyle w:val="CommentText"/>
      </w:pPr>
      <w:r>
        <w:rPr>
          <w:rStyle w:val="CommentReference"/>
        </w:rPr>
        <w:annotationRef/>
      </w:r>
      <w:r>
        <w:t>Checking on canvas the CBL guide rn maybe there is something about that</w:t>
      </w:r>
    </w:p>
  </w:comment>
  <w:comment w:id="18" w:author="liz hoffmann" w:date="2024-10-11T00:52:00Z" w:initials="lh">
    <w:p w14:paraId="44607D6D" w14:textId="77777777" w:rsidR="00AB5E96" w:rsidRDefault="00AB5E96" w:rsidP="00AB5E96">
      <w:pPr>
        <w:pStyle w:val="CommentText"/>
      </w:pPr>
      <w:r>
        <w:rPr>
          <w:rStyle w:val="CommentReference"/>
        </w:rPr>
        <w:annotationRef/>
      </w:r>
      <w:r>
        <w:t>Yeah i guess he means the CBL approach, like following all the phases and steps</w:t>
      </w:r>
    </w:p>
  </w:comment>
  <w:comment w:id="19" w:author="Pozdech, M. (Martin, Student M-CEM)" w:date="2024-10-11T00:50:00Z" w:initials="PM(SMC">
    <w:p w14:paraId="762C23A6" w14:textId="0FC911EF" w:rsidR="00EE53FE" w:rsidRDefault="00EE53FE">
      <w:pPr>
        <w:pStyle w:val="CommentText"/>
      </w:pPr>
      <w:r>
        <w:rPr>
          <w:rStyle w:val="CommentReference"/>
        </w:rPr>
        <w:annotationRef/>
      </w:r>
      <w:r>
        <w:fldChar w:fldCharType="begin"/>
      </w:r>
      <w:r>
        <w:instrText xml:space="preserve"> HYPERLINK "mailto:m.khajavi@student.utwente.nl" </w:instrText>
      </w:r>
      <w:bookmarkStart w:id="20" w:name="_@_8EF82881014C465797A85E87C34E7023Z"/>
      <w:r>
        <w:rPr>
          <w:rStyle w:val="Mention1"/>
        </w:rPr>
        <w:fldChar w:fldCharType="separate"/>
      </w:r>
      <w:bookmarkEnd w:id="20"/>
      <w:r w:rsidRPr="00EE53FE">
        <w:rPr>
          <w:rStyle w:val="Mention1"/>
          <w:noProof/>
        </w:rPr>
        <w:t>@Khajavi, M. (Mehdi, Student M-CME)</w:t>
      </w:r>
      <w:r>
        <w:fldChar w:fldCharType="end"/>
      </w:r>
      <w:r>
        <w:t xml:space="preserve"> Can you address this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5B0BD" w15:done="0"/>
  <w15:commentEx w15:paraId="7BBC029E" w15:done="0"/>
  <w15:commentEx w15:paraId="12AC592D" w15:paraIdParent="7BBC029E" w15:done="0"/>
  <w15:commentEx w15:paraId="38873031" w15:done="0"/>
  <w15:commentEx w15:paraId="05F92275" w15:done="0"/>
  <w15:commentEx w15:paraId="413F27DD" w15:done="0"/>
  <w15:commentEx w15:paraId="3584FF1C" w15:done="0"/>
  <w15:commentEx w15:paraId="04DA714B" w15:done="0"/>
  <w15:commentEx w15:paraId="0262550E" w15:done="0"/>
  <w15:commentEx w15:paraId="0E1A295D" w15:paraIdParent="0262550E" w15:done="0"/>
  <w15:commentEx w15:paraId="5C30FBDA" w15:paraIdParent="0262550E" w15:done="0"/>
  <w15:commentEx w15:paraId="44607D6D" w15:paraIdParent="0262550E" w15:done="0"/>
  <w15:commentEx w15:paraId="762C23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A9D18E3" w16cex:dateUtc="2024-10-14T12:02:00Z"/>
  <w16cex:commentExtensible w16cex:durableId="778A5F9B" w16cex:dateUtc="2024-10-10T23:32:00Z"/>
  <w16cex:commentExtensible w16cex:durableId="62C592AF" w16cex:dateUtc="2024-10-14T11:59:00Z"/>
  <w16cex:commentExtensible w16cex:durableId="5C4C0BCF" w16cex:dateUtc="2024-10-14T12:06:00Z"/>
  <w16cex:commentExtensible w16cex:durableId="5F4B9CFE" w16cex:dateUtc="2024-10-14T12:02:00Z"/>
  <w16cex:commentExtensible w16cex:durableId="2AB2E060" w16cex:dateUtc="2024-10-10T21:23:00Z"/>
  <w16cex:commentExtensible w16cex:durableId="228A75E3" w16cex:dateUtc="2024-10-14T12:04:00Z"/>
  <w16cex:commentExtensible w16cex:durableId="2AB2F0CD" w16cex:dateUtc="2024-10-10T22:33:00Z"/>
  <w16cex:commentExtensible w16cex:durableId="53704BC6" w16cex:dateUtc="2024-10-10T22:42:00Z"/>
  <w16cex:commentExtensible w16cex:durableId="724F3AA8" w16cex:dateUtc="2024-10-10T22:44:00Z"/>
  <w16cex:commentExtensible w16cex:durableId="62E10B2E" w16cex:dateUtc="2024-10-10T22:52:00Z"/>
  <w16cex:commentExtensible w16cex:durableId="2AB2F4E9" w16cex:dateUtc="2024-10-10T22: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5B0BD" w16cid:durableId="4A9D18E3"/>
  <w16cid:commentId w16cid:paraId="7BBC029E" w16cid:durableId="778A5F9B"/>
  <w16cid:commentId w16cid:paraId="12AC592D" w16cid:durableId="55824E07"/>
  <w16cid:commentId w16cid:paraId="38873031" w16cid:durableId="62C592AF"/>
  <w16cid:commentId w16cid:paraId="05F92275" w16cid:durableId="5C4C0BCF"/>
  <w16cid:commentId w16cid:paraId="413F27DD" w16cid:durableId="5F4B9CFE"/>
  <w16cid:commentId w16cid:paraId="3584FF1C" w16cid:durableId="2AB2E060"/>
  <w16cid:commentId w16cid:paraId="04DA714B" w16cid:durableId="228A75E3"/>
  <w16cid:commentId w16cid:paraId="0262550E" w16cid:durableId="2AB2F0CD"/>
  <w16cid:commentId w16cid:paraId="0E1A295D" w16cid:durableId="53704BC6"/>
  <w16cid:commentId w16cid:paraId="5C30FBDA" w16cid:durableId="724F3AA8"/>
  <w16cid:commentId w16cid:paraId="44607D6D" w16cid:durableId="62E10B2E"/>
  <w16cid:commentId w16cid:paraId="762C23A6" w16cid:durableId="2AB2F4E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A2E08"/>
    <w:multiLevelType w:val="hybridMultilevel"/>
    <w:tmpl w:val="5A107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0321C"/>
    <w:multiLevelType w:val="hybridMultilevel"/>
    <w:tmpl w:val="146C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427265"/>
    <w:multiLevelType w:val="hybridMultilevel"/>
    <w:tmpl w:val="A4BC6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A40F28"/>
    <w:multiLevelType w:val="hybridMultilevel"/>
    <w:tmpl w:val="430A3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7363244">
    <w:abstractNumId w:val="3"/>
  </w:num>
  <w:num w:numId="2" w16cid:durableId="641152858">
    <w:abstractNumId w:val="0"/>
  </w:num>
  <w:num w:numId="3" w16cid:durableId="1810591363">
    <w:abstractNumId w:val="2"/>
  </w:num>
  <w:num w:numId="4" w16cid:durableId="101006447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immer, A.J. (Arend, Student M-CEM)">
    <w15:presenceInfo w15:providerId="AD" w15:userId="S::a.j.timmer@student.utwente.nl::dacd1f38-5080-4dad-94d4-f2c194811e19"/>
  </w15:person>
  <w15:person w15:author="liz hoffmann">
    <w15:presenceInfo w15:providerId="None" w15:userId="liz hoffmann"/>
  </w15:person>
  <w15:person w15:author="Khajavi, M. (Mehdi, Student M-CME)">
    <w15:presenceInfo w15:providerId="None" w15:userId="Khajavi, M. (Mehdi, Student M-CME)"/>
  </w15:person>
  <w15:person w15:author="Brinkers, R.A. (Roel, Student M-CEM)">
    <w15:presenceInfo w15:providerId="AD" w15:userId="S::r.a.brinkers@student.utwente.nl::86d66820-cc4d-4cba-9d64-bfa15c43ab92"/>
  </w15:person>
  <w15:person w15:author="Pozdech, M. (Martin, Student M-CEM)">
    <w15:presenceInfo w15:providerId="None" w15:userId="Pozdech, M. (Martin, Student M-C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a2MDA1sjAytTA3MzdS0lEKTi0uzszPAykwrAUAqTCtuywAAAA="/>
  </w:docVars>
  <w:rsids>
    <w:rsidRoot w:val="4F6DCC17"/>
    <w:rsid w:val="0000114D"/>
    <w:rsid w:val="00001C8F"/>
    <w:rsid w:val="00022EDE"/>
    <w:rsid w:val="000310C0"/>
    <w:rsid w:val="00077253"/>
    <w:rsid w:val="0008416E"/>
    <w:rsid w:val="00086C3F"/>
    <w:rsid w:val="0009638C"/>
    <w:rsid w:val="000C18EC"/>
    <w:rsid w:val="000E751C"/>
    <w:rsid w:val="000F1795"/>
    <w:rsid w:val="0010478B"/>
    <w:rsid w:val="0012432B"/>
    <w:rsid w:val="001247B8"/>
    <w:rsid w:val="001313DE"/>
    <w:rsid w:val="00134728"/>
    <w:rsid w:val="0013575D"/>
    <w:rsid w:val="001368A3"/>
    <w:rsid w:val="0013797A"/>
    <w:rsid w:val="001416A5"/>
    <w:rsid w:val="001466C2"/>
    <w:rsid w:val="00162117"/>
    <w:rsid w:val="00163ACE"/>
    <w:rsid w:val="0017154C"/>
    <w:rsid w:val="001740E5"/>
    <w:rsid w:val="00180F0D"/>
    <w:rsid w:val="00181227"/>
    <w:rsid w:val="001938A7"/>
    <w:rsid w:val="001978ED"/>
    <w:rsid w:val="001A5962"/>
    <w:rsid w:val="001A637C"/>
    <w:rsid w:val="001B29C0"/>
    <w:rsid w:val="001B4FC9"/>
    <w:rsid w:val="001B79E8"/>
    <w:rsid w:val="001C33D4"/>
    <w:rsid w:val="001D7E6E"/>
    <w:rsid w:val="001F60EC"/>
    <w:rsid w:val="001F794F"/>
    <w:rsid w:val="00200152"/>
    <w:rsid w:val="00253761"/>
    <w:rsid w:val="00260C1A"/>
    <w:rsid w:val="00281062"/>
    <w:rsid w:val="0028459F"/>
    <w:rsid w:val="00297990"/>
    <w:rsid w:val="002B16B3"/>
    <w:rsid w:val="002E7EEF"/>
    <w:rsid w:val="002F6C5F"/>
    <w:rsid w:val="00313F12"/>
    <w:rsid w:val="003307C1"/>
    <w:rsid w:val="00330F92"/>
    <w:rsid w:val="003339D3"/>
    <w:rsid w:val="00363DB8"/>
    <w:rsid w:val="003768F8"/>
    <w:rsid w:val="003927F3"/>
    <w:rsid w:val="00392C9D"/>
    <w:rsid w:val="00394430"/>
    <w:rsid w:val="00395BF7"/>
    <w:rsid w:val="003978A6"/>
    <w:rsid w:val="003B3C11"/>
    <w:rsid w:val="003C65FC"/>
    <w:rsid w:val="003D3E8F"/>
    <w:rsid w:val="003E4C32"/>
    <w:rsid w:val="003F196B"/>
    <w:rsid w:val="003F6158"/>
    <w:rsid w:val="00405868"/>
    <w:rsid w:val="00407CC6"/>
    <w:rsid w:val="00412E67"/>
    <w:rsid w:val="0041637A"/>
    <w:rsid w:val="00425DB3"/>
    <w:rsid w:val="00426946"/>
    <w:rsid w:val="004330EA"/>
    <w:rsid w:val="00435833"/>
    <w:rsid w:val="00436445"/>
    <w:rsid w:val="00440857"/>
    <w:rsid w:val="0045376B"/>
    <w:rsid w:val="00477377"/>
    <w:rsid w:val="004A6FA9"/>
    <w:rsid w:val="004D00A4"/>
    <w:rsid w:val="004D0330"/>
    <w:rsid w:val="004D6F6C"/>
    <w:rsid w:val="004E5AF5"/>
    <w:rsid w:val="004F5A4B"/>
    <w:rsid w:val="004F7B9F"/>
    <w:rsid w:val="00500ED2"/>
    <w:rsid w:val="00520C83"/>
    <w:rsid w:val="005213B4"/>
    <w:rsid w:val="00521813"/>
    <w:rsid w:val="0052278A"/>
    <w:rsid w:val="005305EC"/>
    <w:rsid w:val="0054095A"/>
    <w:rsid w:val="00541C58"/>
    <w:rsid w:val="005806A2"/>
    <w:rsid w:val="0059313F"/>
    <w:rsid w:val="005931E3"/>
    <w:rsid w:val="0059419D"/>
    <w:rsid w:val="005C041A"/>
    <w:rsid w:val="005E1D24"/>
    <w:rsid w:val="00603102"/>
    <w:rsid w:val="00623E91"/>
    <w:rsid w:val="006319D9"/>
    <w:rsid w:val="006349B1"/>
    <w:rsid w:val="006601C7"/>
    <w:rsid w:val="00660B57"/>
    <w:rsid w:val="0067177A"/>
    <w:rsid w:val="00687A8D"/>
    <w:rsid w:val="006B6189"/>
    <w:rsid w:val="006C0A50"/>
    <w:rsid w:val="006D1E73"/>
    <w:rsid w:val="006D6DF3"/>
    <w:rsid w:val="006E2CB2"/>
    <w:rsid w:val="006F02B7"/>
    <w:rsid w:val="00713260"/>
    <w:rsid w:val="007247E1"/>
    <w:rsid w:val="007374C5"/>
    <w:rsid w:val="0074589F"/>
    <w:rsid w:val="00753155"/>
    <w:rsid w:val="00762D7D"/>
    <w:rsid w:val="00764526"/>
    <w:rsid w:val="007713B3"/>
    <w:rsid w:val="007A5FC8"/>
    <w:rsid w:val="007C047F"/>
    <w:rsid w:val="007E2634"/>
    <w:rsid w:val="007E5449"/>
    <w:rsid w:val="007F4F45"/>
    <w:rsid w:val="0081695C"/>
    <w:rsid w:val="00816CDF"/>
    <w:rsid w:val="00834529"/>
    <w:rsid w:val="00851534"/>
    <w:rsid w:val="00851B9C"/>
    <w:rsid w:val="00856E93"/>
    <w:rsid w:val="0087155C"/>
    <w:rsid w:val="00873F4E"/>
    <w:rsid w:val="0089039D"/>
    <w:rsid w:val="008B1690"/>
    <w:rsid w:val="008B43B8"/>
    <w:rsid w:val="008B4572"/>
    <w:rsid w:val="008D403F"/>
    <w:rsid w:val="008E2CFA"/>
    <w:rsid w:val="008ECF95"/>
    <w:rsid w:val="008F52C5"/>
    <w:rsid w:val="008F6C2B"/>
    <w:rsid w:val="00905E00"/>
    <w:rsid w:val="009063E1"/>
    <w:rsid w:val="00907E0F"/>
    <w:rsid w:val="0092698E"/>
    <w:rsid w:val="009539BD"/>
    <w:rsid w:val="00960132"/>
    <w:rsid w:val="00972D50"/>
    <w:rsid w:val="00973844"/>
    <w:rsid w:val="009821AE"/>
    <w:rsid w:val="0098419E"/>
    <w:rsid w:val="00994A0D"/>
    <w:rsid w:val="009A22A5"/>
    <w:rsid w:val="009C2E0C"/>
    <w:rsid w:val="009D0076"/>
    <w:rsid w:val="009D1280"/>
    <w:rsid w:val="009D2E27"/>
    <w:rsid w:val="009E18F3"/>
    <w:rsid w:val="009F403A"/>
    <w:rsid w:val="00A0245A"/>
    <w:rsid w:val="00A032C1"/>
    <w:rsid w:val="00A038B8"/>
    <w:rsid w:val="00A1068F"/>
    <w:rsid w:val="00A10ECB"/>
    <w:rsid w:val="00A44DD2"/>
    <w:rsid w:val="00A51E63"/>
    <w:rsid w:val="00A6206D"/>
    <w:rsid w:val="00A73E96"/>
    <w:rsid w:val="00A825C3"/>
    <w:rsid w:val="00A8277F"/>
    <w:rsid w:val="00A83000"/>
    <w:rsid w:val="00AB2D31"/>
    <w:rsid w:val="00AB5E96"/>
    <w:rsid w:val="00AD2E63"/>
    <w:rsid w:val="00AE0511"/>
    <w:rsid w:val="00AE61EE"/>
    <w:rsid w:val="00AF5D62"/>
    <w:rsid w:val="00AF73F7"/>
    <w:rsid w:val="00B1500A"/>
    <w:rsid w:val="00B20B5A"/>
    <w:rsid w:val="00B31DC3"/>
    <w:rsid w:val="00B417B4"/>
    <w:rsid w:val="00B518F0"/>
    <w:rsid w:val="00B63DB1"/>
    <w:rsid w:val="00B64951"/>
    <w:rsid w:val="00B67BC9"/>
    <w:rsid w:val="00B76A21"/>
    <w:rsid w:val="00BA1182"/>
    <w:rsid w:val="00BA6850"/>
    <w:rsid w:val="00BA7D08"/>
    <w:rsid w:val="00BB0A43"/>
    <w:rsid w:val="00BC133F"/>
    <w:rsid w:val="00BD3E0B"/>
    <w:rsid w:val="00BE7A6C"/>
    <w:rsid w:val="00BF3990"/>
    <w:rsid w:val="00C238AC"/>
    <w:rsid w:val="00C2454C"/>
    <w:rsid w:val="00C3045B"/>
    <w:rsid w:val="00C44655"/>
    <w:rsid w:val="00C50223"/>
    <w:rsid w:val="00C6732E"/>
    <w:rsid w:val="00C759A1"/>
    <w:rsid w:val="00C924D3"/>
    <w:rsid w:val="00C95CFF"/>
    <w:rsid w:val="00CA01BC"/>
    <w:rsid w:val="00CA0A19"/>
    <w:rsid w:val="00CA1AFE"/>
    <w:rsid w:val="00CC1AFC"/>
    <w:rsid w:val="00CC2E13"/>
    <w:rsid w:val="00CC5728"/>
    <w:rsid w:val="00CF5099"/>
    <w:rsid w:val="00CF7646"/>
    <w:rsid w:val="00D01EC2"/>
    <w:rsid w:val="00D16726"/>
    <w:rsid w:val="00D3489D"/>
    <w:rsid w:val="00D50470"/>
    <w:rsid w:val="00D53EAF"/>
    <w:rsid w:val="00D571F2"/>
    <w:rsid w:val="00D57550"/>
    <w:rsid w:val="00D62BBF"/>
    <w:rsid w:val="00D84743"/>
    <w:rsid w:val="00D9063F"/>
    <w:rsid w:val="00DC786E"/>
    <w:rsid w:val="00DE2035"/>
    <w:rsid w:val="00DE4012"/>
    <w:rsid w:val="00E0539A"/>
    <w:rsid w:val="00E15B53"/>
    <w:rsid w:val="00E22B46"/>
    <w:rsid w:val="00E24BF3"/>
    <w:rsid w:val="00E3085C"/>
    <w:rsid w:val="00E31742"/>
    <w:rsid w:val="00E533C2"/>
    <w:rsid w:val="00E65C49"/>
    <w:rsid w:val="00E80FB4"/>
    <w:rsid w:val="00E84368"/>
    <w:rsid w:val="00E85F15"/>
    <w:rsid w:val="00E8687F"/>
    <w:rsid w:val="00E91BAA"/>
    <w:rsid w:val="00E975E8"/>
    <w:rsid w:val="00EB235E"/>
    <w:rsid w:val="00EB42CE"/>
    <w:rsid w:val="00EB4D9B"/>
    <w:rsid w:val="00EC1BEA"/>
    <w:rsid w:val="00EC4910"/>
    <w:rsid w:val="00EE0D13"/>
    <w:rsid w:val="00EE53FE"/>
    <w:rsid w:val="00EE5CF4"/>
    <w:rsid w:val="00EE74D6"/>
    <w:rsid w:val="00EF2F06"/>
    <w:rsid w:val="00EF35B6"/>
    <w:rsid w:val="00F16578"/>
    <w:rsid w:val="00F2403E"/>
    <w:rsid w:val="00F43441"/>
    <w:rsid w:val="00F537E8"/>
    <w:rsid w:val="00F76B0E"/>
    <w:rsid w:val="00F7758F"/>
    <w:rsid w:val="00F930CC"/>
    <w:rsid w:val="00FB4C84"/>
    <w:rsid w:val="00FB594F"/>
    <w:rsid w:val="00FB6AA9"/>
    <w:rsid w:val="00FC436F"/>
    <w:rsid w:val="00FD4349"/>
    <w:rsid w:val="00FE0A73"/>
    <w:rsid w:val="00FE267C"/>
    <w:rsid w:val="00FF514B"/>
    <w:rsid w:val="00FF7F98"/>
    <w:rsid w:val="10441C4F"/>
    <w:rsid w:val="195FAF69"/>
    <w:rsid w:val="1D39D023"/>
    <w:rsid w:val="41963CE1"/>
    <w:rsid w:val="4F6DCC17"/>
    <w:rsid w:val="71DC2652"/>
    <w:rsid w:val="7E8568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6DCC17"/>
  <w15:chartTrackingRefBased/>
  <w15:docId w15:val="{534115BE-699A-44BC-B23F-D4993E5B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0C0"/>
    <w:pPr>
      <w:spacing w:after="0"/>
    </w:pPr>
    <w:rPr>
      <w:rFonts w:ascii="Times New Roman" w:hAnsi="Times New Roman" w:cs="Times New Roman"/>
    </w:rPr>
  </w:style>
  <w:style w:type="paragraph" w:styleId="Heading1">
    <w:name w:val="heading 1"/>
    <w:basedOn w:val="Normal"/>
    <w:next w:val="Normal"/>
    <w:link w:val="Heading1Char"/>
    <w:uiPriority w:val="9"/>
    <w:qFormat/>
    <w:rsid w:val="000310C0"/>
    <w:pPr>
      <w:keepNext/>
      <w:keepLines/>
      <w:spacing w:before="360" w:after="80"/>
      <w:outlineLvl w:val="0"/>
    </w:pPr>
    <w:rPr>
      <w:rFonts w:eastAsiaTheme="majorEastAsia"/>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0C0"/>
    <w:rPr>
      <w:rFonts w:ascii="Times New Roman" w:eastAsiaTheme="majorEastAsia" w:hAnsi="Times New Roman" w:cs="Times New Roman"/>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ascii="Times New Roman" w:eastAsiaTheme="majorEastAsia" w:hAnsi="Times New Roman" w:cstheme="majorBidi"/>
      <w:i/>
      <w:iCs/>
      <w:color w:val="595959" w:themeColor="text1" w:themeTint="A6"/>
    </w:rPr>
  </w:style>
  <w:style w:type="character" w:customStyle="1" w:styleId="Heading7Char">
    <w:name w:val="Heading 7 Char"/>
    <w:basedOn w:val="DefaultParagraphFont"/>
    <w:link w:val="Heading7"/>
    <w:uiPriority w:val="9"/>
    <w:rPr>
      <w:rFonts w:ascii="Times New Roman" w:eastAsiaTheme="majorEastAsia" w:hAnsi="Times New Roman" w:cstheme="majorBidi"/>
      <w:color w:val="595959" w:themeColor="text1" w:themeTint="A6"/>
    </w:rPr>
  </w:style>
  <w:style w:type="character" w:customStyle="1" w:styleId="Heading8Char">
    <w:name w:val="Heading 8 Char"/>
    <w:basedOn w:val="DefaultParagraphFont"/>
    <w:link w:val="Heading8"/>
    <w:uiPriority w:val="9"/>
    <w:rPr>
      <w:rFonts w:ascii="Times New Roman" w:eastAsiaTheme="majorEastAsia" w:hAnsi="Times New Roman" w:cstheme="majorBidi"/>
      <w:i/>
      <w:iCs/>
      <w:color w:val="272727" w:themeColor="text1" w:themeTint="D8"/>
    </w:rPr>
  </w:style>
  <w:style w:type="character" w:customStyle="1" w:styleId="Heading9Char">
    <w:name w:val="Heading 9 Char"/>
    <w:basedOn w:val="DefaultParagraphFont"/>
    <w:link w:val="Heading9"/>
    <w:uiPriority w:val="9"/>
    <w:rPr>
      <w:rFonts w:ascii="Times New Roman" w:eastAsiaTheme="majorEastAsia" w:hAnsi="Times New Roman"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0310C0"/>
    <w:pPr>
      <w:ind w:left="720"/>
      <w:contextualSpacing/>
    </w:pPr>
  </w:style>
  <w:style w:type="paragraph" w:styleId="NoSpacing">
    <w:name w:val="No Spacing"/>
    <w:uiPriority w:val="1"/>
    <w:qFormat/>
    <w:rsid w:val="000310C0"/>
    <w:pPr>
      <w:spacing w:after="0" w:line="240" w:lineRule="auto"/>
    </w:pPr>
  </w:style>
  <w:style w:type="table" w:styleId="TableGrid">
    <w:name w:val="Table Grid"/>
    <w:basedOn w:val="TableNormal"/>
    <w:uiPriority w:val="39"/>
    <w:rsid w:val="00851B9C"/>
    <w:pPr>
      <w:spacing w:after="0" w:line="240" w:lineRule="auto"/>
    </w:pPr>
    <w:rPr>
      <w:rFonts w:eastAsiaTheme="minorHAnsi"/>
      <w:kern w:val="2"/>
      <w:lang w:val="en-GB"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33C2"/>
    <w:pPr>
      <w:spacing w:after="200" w:line="240" w:lineRule="auto"/>
    </w:pPr>
    <w:rPr>
      <w:rFonts w:asciiTheme="minorHAnsi" w:eastAsiaTheme="minorHAnsi" w:hAnsiTheme="minorHAnsi" w:cstheme="minorBidi"/>
      <w:i/>
      <w:iCs/>
      <w:color w:val="0E2841" w:themeColor="text2"/>
      <w:sz w:val="18"/>
      <w:szCs w:val="18"/>
      <w:lang w:val="en-GB" w:eastAsia="en-US"/>
    </w:rPr>
  </w:style>
  <w:style w:type="character" w:customStyle="1" w:styleId="normaltextrun">
    <w:name w:val="normaltextrun"/>
    <w:basedOn w:val="DefaultParagraphFont"/>
    <w:rsid w:val="00BA1182"/>
  </w:style>
  <w:style w:type="character" w:styleId="CommentReference">
    <w:name w:val="annotation reference"/>
    <w:basedOn w:val="DefaultParagraphFont"/>
    <w:uiPriority w:val="99"/>
    <w:semiHidden/>
    <w:unhideWhenUsed/>
    <w:rsid w:val="00F2403E"/>
    <w:rPr>
      <w:sz w:val="16"/>
      <w:szCs w:val="16"/>
    </w:rPr>
  </w:style>
  <w:style w:type="paragraph" w:styleId="CommentText">
    <w:name w:val="annotation text"/>
    <w:basedOn w:val="Normal"/>
    <w:link w:val="CommentTextChar"/>
    <w:uiPriority w:val="99"/>
    <w:unhideWhenUsed/>
    <w:rsid w:val="00F2403E"/>
    <w:pPr>
      <w:spacing w:line="240" w:lineRule="auto"/>
    </w:pPr>
    <w:rPr>
      <w:sz w:val="20"/>
      <w:szCs w:val="20"/>
    </w:rPr>
  </w:style>
  <w:style w:type="character" w:customStyle="1" w:styleId="CommentTextChar">
    <w:name w:val="Comment Text Char"/>
    <w:basedOn w:val="DefaultParagraphFont"/>
    <w:link w:val="CommentText"/>
    <w:uiPriority w:val="99"/>
    <w:rsid w:val="00F2403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403E"/>
    <w:rPr>
      <w:b/>
      <w:bCs/>
    </w:rPr>
  </w:style>
  <w:style w:type="character" w:customStyle="1" w:styleId="CommentSubjectChar">
    <w:name w:val="Comment Subject Char"/>
    <w:basedOn w:val="CommentTextChar"/>
    <w:link w:val="CommentSubject"/>
    <w:uiPriority w:val="99"/>
    <w:semiHidden/>
    <w:rsid w:val="00F2403E"/>
    <w:rPr>
      <w:rFonts w:ascii="Times New Roman" w:hAnsi="Times New Roman" w:cs="Times New Roman"/>
      <w:b/>
      <w:bCs/>
      <w:sz w:val="20"/>
      <w:szCs w:val="20"/>
    </w:rPr>
  </w:style>
  <w:style w:type="character" w:customStyle="1" w:styleId="UnresolvedMention1">
    <w:name w:val="Unresolved Mention1"/>
    <w:basedOn w:val="DefaultParagraphFont"/>
    <w:uiPriority w:val="99"/>
    <w:unhideWhenUsed/>
    <w:rsid w:val="00A032C1"/>
    <w:rPr>
      <w:color w:val="605E5C"/>
      <w:shd w:val="clear" w:color="auto" w:fill="E1DFDD"/>
    </w:rPr>
  </w:style>
  <w:style w:type="character" w:customStyle="1" w:styleId="Mention1">
    <w:name w:val="Mention1"/>
    <w:basedOn w:val="DefaultParagraphFont"/>
    <w:uiPriority w:val="99"/>
    <w:unhideWhenUsed/>
    <w:rsid w:val="00A032C1"/>
    <w:rPr>
      <w:color w:val="2B579A"/>
      <w:shd w:val="clear" w:color="auto" w:fill="E1DFDD"/>
    </w:rPr>
  </w:style>
  <w:style w:type="paragraph" w:styleId="BalloonText">
    <w:name w:val="Balloon Text"/>
    <w:basedOn w:val="Normal"/>
    <w:link w:val="BalloonTextChar"/>
    <w:uiPriority w:val="99"/>
    <w:semiHidden/>
    <w:unhideWhenUsed/>
    <w:rsid w:val="00FB4C8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C84"/>
    <w:rPr>
      <w:rFonts w:ascii="Segoe UI" w:hAnsi="Segoe UI" w:cs="Segoe UI"/>
      <w:sz w:val="18"/>
      <w:szCs w:val="18"/>
    </w:rPr>
  </w:style>
  <w:style w:type="paragraph" w:styleId="Bibliography">
    <w:name w:val="Bibliography"/>
    <w:basedOn w:val="Normal"/>
    <w:next w:val="Normal"/>
    <w:uiPriority w:val="37"/>
    <w:unhideWhenUsed/>
    <w:rsid w:val="009E18F3"/>
  </w:style>
  <w:style w:type="paragraph" w:styleId="TOCHeading">
    <w:name w:val="TOC Heading"/>
    <w:basedOn w:val="Heading1"/>
    <w:next w:val="Normal"/>
    <w:uiPriority w:val="39"/>
    <w:unhideWhenUsed/>
    <w:qFormat/>
    <w:rsid w:val="00B20B5A"/>
    <w:pPr>
      <w:spacing w:before="240" w:after="0" w:line="259" w:lineRule="auto"/>
      <w:outlineLvl w:val="9"/>
    </w:pPr>
    <w:rPr>
      <w:rFonts w:asciiTheme="majorHAnsi" w:hAnsiTheme="majorHAnsi" w:cstheme="majorBidi"/>
      <w:color w:val="0F4761" w:themeColor="accent1" w:themeShade="BF"/>
      <w:sz w:val="32"/>
      <w:szCs w:val="32"/>
      <w:lang w:eastAsia="en-US"/>
    </w:rPr>
  </w:style>
  <w:style w:type="paragraph" w:styleId="TOC1">
    <w:name w:val="toc 1"/>
    <w:basedOn w:val="Normal"/>
    <w:next w:val="Normal"/>
    <w:autoRedefine/>
    <w:uiPriority w:val="39"/>
    <w:unhideWhenUsed/>
    <w:rsid w:val="00B20B5A"/>
    <w:pPr>
      <w:spacing w:after="100"/>
    </w:pPr>
  </w:style>
  <w:style w:type="paragraph" w:styleId="TOC2">
    <w:name w:val="toc 2"/>
    <w:basedOn w:val="Normal"/>
    <w:next w:val="Normal"/>
    <w:autoRedefine/>
    <w:uiPriority w:val="39"/>
    <w:unhideWhenUsed/>
    <w:rsid w:val="00B20B5A"/>
    <w:pPr>
      <w:spacing w:after="100"/>
      <w:ind w:left="240"/>
    </w:pPr>
  </w:style>
  <w:style w:type="character" w:styleId="Hyperlink">
    <w:name w:val="Hyperlink"/>
    <w:basedOn w:val="DefaultParagraphFont"/>
    <w:uiPriority w:val="99"/>
    <w:unhideWhenUsed/>
    <w:rsid w:val="00B20B5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439838">
      <w:bodyDiv w:val="1"/>
      <w:marLeft w:val="0"/>
      <w:marRight w:val="0"/>
      <w:marTop w:val="0"/>
      <w:marBottom w:val="0"/>
      <w:divBdr>
        <w:top w:val="none" w:sz="0" w:space="0" w:color="auto"/>
        <w:left w:val="none" w:sz="0" w:space="0" w:color="auto"/>
        <w:bottom w:val="none" w:sz="0" w:space="0" w:color="auto"/>
        <w:right w:val="none" w:sz="0" w:space="0" w:color="auto"/>
      </w:divBdr>
    </w:div>
    <w:div w:id="336933070">
      <w:bodyDiv w:val="1"/>
      <w:marLeft w:val="0"/>
      <w:marRight w:val="0"/>
      <w:marTop w:val="0"/>
      <w:marBottom w:val="0"/>
      <w:divBdr>
        <w:top w:val="none" w:sz="0" w:space="0" w:color="auto"/>
        <w:left w:val="none" w:sz="0" w:space="0" w:color="auto"/>
        <w:bottom w:val="none" w:sz="0" w:space="0" w:color="auto"/>
        <w:right w:val="none" w:sz="0" w:space="0" w:color="auto"/>
      </w:divBdr>
    </w:div>
    <w:div w:id="592739456">
      <w:bodyDiv w:val="1"/>
      <w:marLeft w:val="0"/>
      <w:marRight w:val="0"/>
      <w:marTop w:val="0"/>
      <w:marBottom w:val="0"/>
      <w:divBdr>
        <w:top w:val="none" w:sz="0" w:space="0" w:color="auto"/>
        <w:left w:val="none" w:sz="0" w:space="0" w:color="auto"/>
        <w:bottom w:val="none" w:sz="0" w:space="0" w:color="auto"/>
        <w:right w:val="none" w:sz="0" w:space="0" w:color="auto"/>
      </w:divBdr>
    </w:div>
    <w:div w:id="597756000">
      <w:bodyDiv w:val="1"/>
      <w:marLeft w:val="0"/>
      <w:marRight w:val="0"/>
      <w:marTop w:val="0"/>
      <w:marBottom w:val="0"/>
      <w:divBdr>
        <w:top w:val="none" w:sz="0" w:space="0" w:color="auto"/>
        <w:left w:val="none" w:sz="0" w:space="0" w:color="auto"/>
        <w:bottom w:val="none" w:sz="0" w:space="0" w:color="auto"/>
        <w:right w:val="none" w:sz="0" w:space="0" w:color="auto"/>
      </w:divBdr>
    </w:div>
    <w:div w:id="807819896">
      <w:bodyDiv w:val="1"/>
      <w:marLeft w:val="0"/>
      <w:marRight w:val="0"/>
      <w:marTop w:val="0"/>
      <w:marBottom w:val="0"/>
      <w:divBdr>
        <w:top w:val="none" w:sz="0" w:space="0" w:color="auto"/>
        <w:left w:val="none" w:sz="0" w:space="0" w:color="auto"/>
        <w:bottom w:val="none" w:sz="0" w:space="0" w:color="auto"/>
        <w:right w:val="none" w:sz="0" w:space="0" w:color="auto"/>
      </w:divBdr>
    </w:div>
    <w:div w:id="845286171">
      <w:bodyDiv w:val="1"/>
      <w:marLeft w:val="0"/>
      <w:marRight w:val="0"/>
      <w:marTop w:val="0"/>
      <w:marBottom w:val="0"/>
      <w:divBdr>
        <w:top w:val="none" w:sz="0" w:space="0" w:color="auto"/>
        <w:left w:val="none" w:sz="0" w:space="0" w:color="auto"/>
        <w:bottom w:val="none" w:sz="0" w:space="0" w:color="auto"/>
        <w:right w:val="none" w:sz="0" w:space="0" w:color="auto"/>
      </w:divBdr>
    </w:div>
    <w:div w:id="1262448363">
      <w:bodyDiv w:val="1"/>
      <w:marLeft w:val="0"/>
      <w:marRight w:val="0"/>
      <w:marTop w:val="0"/>
      <w:marBottom w:val="0"/>
      <w:divBdr>
        <w:top w:val="none" w:sz="0" w:space="0" w:color="auto"/>
        <w:left w:val="none" w:sz="0" w:space="0" w:color="auto"/>
        <w:bottom w:val="none" w:sz="0" w:space="0" w:color="auto"/>
        <w:right w:val="none" w:sz="0" w:space="0" w:color="auto"/>
      </w:divBdr>
      <w:divsChild>
        <w:div w:id="1096902138">
          <w:marLeft w:val="0"/>
          <w:marRight w:val="0"/>
          <w:marTop w:val="0"/>
          <w:marBottom w:val="0"/>
          <w:divBdr>
            <w:top w:val="none" w:sz="0" w:space="0" w:color="auto"/>
            <w:left w:val="none" w:sz="0" w:space="0" w:color="auto"/>
            <w:bottom w:val="none" w:sz="0" w:space="0" w:color="auto"/>
            <w:right w:val="none" w:sz="0" w:space="0" w:color="auto"/>
          </w:divBdr>
          <w:divsChild>
            <w:div w:id="12070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6610">
      <w:bodyDiv w:val="1"/>
      <w:marLeft w:val="0"/>
      <w:marRight w:val="0"/>
      <w:marTop w:val="0"/>
      <w:marBottom w:val="0"/>
      <w:divBdr>
        <w:top w:val="none" w:sz="0" w:space="0" w:color="auto"/>
        <w:left w:val="none" w:sz="0" w:space="0" w:color="auto"/>
        <w:bottom w:val="none" w:sz="0" w:space="0" w:color="auto"/>
        <w:right w:val="none" w:sz="0" w:space="0" w:color="auto"/>
      </w:divBdr>
    </w:div>
    <w:div w:id="1454707767">
      <w:bodyDiv w:val="1"/>
      <w:marLeft w:val="0"/>
      <w:marRight w:val="0"/>
      <w:marTop w:val="0"/>
      <w:marBottom w:val="0"/>
      <w:divBdr>
        <w:top w:val="none" w:sz="0" w:space="0" w:color="auto"/>
        <w:left w:val="none" w:sz="0" w:space="0" w:color="auto"/>
        <w:bottom w:val="none" w:sz="0" w:space="0" w:color="auto"/>
        <w:right w:val="none" w:sz="0" w:space="0" w:color="auto"/>
      </w:divBdr>
    </w:div>
    <w:div w:id="1569656063">
      <w:bodyDiv w:val="1"/>
      <w:marLeft w:val="0"/>
      <w:marRight w:val="0"/>
      <w:marTop w:val="0"/>
      <w:marBottom w:val="0"/>
      <w:divBdr>
        <w:top w:val="none" w:sz="0" w:space="0" w:color="auto"/>
        <w:left w:val="none" w:sz="0" w:space="0" w:color="auto"/>
        <w:bottom w:val="none" w:sz="0" w:space="0" w:color="auto"/>
        <w:right w:val="none" w:sz="0" w:space="0" w:color="auto"/>
      </w:divBdr>
    </w:div>
    <w:div w:id="1980379451">
      <w:bodyDiv w:val="1"/>
      <w:marLeft w:val="0"/>
      <w:marRight w:val="0"/>
      <w:marTop w:val="0"/>
      <w:marBottom w:val="0"/>
      <w:divBdr>
        <w:top w:val="none" w:sz="0" w:space="0" w:color="auto"/>
        <w:left w:val="none" w:sz="0" w:space="0" w:color="auto"/>
        <w:bottom w:val="none" w:sz="0" w:space="0" w:color="auto"/>
        <w:right w:val="none" w:sz="0" w:space="0" w:color="auto"/>
      </w:divBdr>
    </w:div>
    <w:div w:id="202312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3.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Dva20</b:Tag>
    <b:SourceType>JournalArticle</b:SourceType>
    <b:Guid>{464B4176-FCF0-47AB-A661-198341EA1FD0}</b:Guid>
    <b:Author>
      <b:Author>
        <b:NameList>
          <b:Person>
            <b:Last>D. van Lierop</b:Last>
            <b:First>J.</b:First>
            <b:Middle>Soemers, L. Hoeke, G. Liu, Z. Chen, D. Ettema, J. Kruijf,</b:Middle>
          </b:Person>
        </b:NameList>
      </b:Author>
    </b:Author>
    <b:Title>Wayfinding for cycle highways: Assessing e-bike users' experiences with wayfinding along a cycle highway in the Netherlands</b:Title>
    <b:JournalName>Journal of Transport Geography</b:JournalName>
    <b:Year>2020</b:Year>
    <b:Pages>Volume 88, ISSN 0966-6923,</b:Pages>
    <b:RefOrder>1</b:RefOrder>
  </b:Source>
  <b:Source>
    <b:Tag>Fra24</b:Tag>
    <b:SourceType>JournalArticle</b:SourceType>
    <b:Guid>{09B5BC8F-9B97-4F17-AC7B-B6648F641601}</b:Guid>
    <b:Author>
      <b:Author>
        <b:NameList>
          <b:Person>
            <b:Last>Francisco Edson Macedo Filho</b:Last>
            <b:First>Huub</b:First>
            <b:Middle>Ploegmakers, Joost de Kruijf, Dirk Bussche</b:Middle>
          </b:Person>
        </b:NameList>
      </b:Author>
    </b:Author>
    <b:Title>Cycle highway effects: Assessing modal choice to cycling in the Netherlands</b:Title>
    <b:JournalName>Transportation Research Part A: Policy and Practice</b:JournalName>
    <b:Year>2024</b:Year>
    <b:Pages>Volume 189, ISSN 0965-8564</b:Pages>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6228615C33878408104C156CAA32FA3" ma:contentTypeVersion="11" ma:contentTypeDescription="Create a new document." ma:contentTypeScope="" ma:versionID="c0071b15115a0b3cbb7895103a263e53">
  <xsd:schema xmlns:xsd="http://www.w3.org/2001/XMLSchema" xmlns:xs="http://www.w3.org/2001/XMLSchema" xmlns:p="http://schemas.microsoft.com/office/2006/metadata/properties" xmlns:ns2="562036d2-f796-4c01-b3a4-a99a6f6cef49" xmlns:ns3="bd656fe0-1f19-4e8e-a0d6-2b4587699123" targetNamespace="http://schemas.microsoft.com/office/2006/metadata/properties" ma:root="true" ma:fieldsID="2c49ff98bdbbf5069c671947e2a055cb" ns2:_="" ns3:_="">
    <xsd:import namespace="562036d2-f796-4c01-b3a4-a99a6f6cef49"/>
    <xsd:import namespace="bd656fe0-1f19-4e8e-a0d6-2b458769912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2036d2-f796-4c01-b3a4-a99a6f6cef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af58ba8-1e8d-4aec-a6f5-993f6032dc7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656fe0-1f19-4e8e-a0d6-2b458769912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0f68035-3025-4b74-a207-130d306092a2}" ma:internalName="TaxCatchAll" ma:showField="CatchAllData" ma:web="bd656fe0-1f19-4e8e-a0d6-2b45876991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d656fe0-1f19-4e8e-a0d6-2b4587699123" xsi:nil="true"/>
    <lcf76f155ced4ddcb4097134ff3c332f xmlns="562036d2-f796-4c01-b3a4-a99a6f6cef4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4DFE207-9302-49A2-96FE-33E0CB0ECBE8}">
  <ds:schemaRefs>
    <ds:schemaRef ds:uri="http://schemas.openxmlformats.org/officeDocument/2006/bibliography"/>
  </ds:schemaRefs>
</ds:datastoreItem>
</file>

<file path=customXml/itemProps2.xml><?xml version="1.0" encoding="utf-8"?>
<ds:datastoreItem xmlns:ds="http://schemas.openxmlformats.org/officeDocument/2006/customXml" ds:itemID="{C09DE2A2-B4B0-4251-897A-1FB77300B1B9}"/>
</file>

<file path=customXml/itemProps3.xml><?xml version="1.0" encoding="utf-8"?>
<ds:datastoreItem xmlns:ds="http://schemas.openxmlformats.org/officeDocument/2006/customXml" ds:itemID="{2464561E-7158-4F95-8CD1-E237BCC26431}">
  <ds:schemaRefs>
    <ds:schemaRef ds:uri="http://schemas.microsoft.com/sharepoint/v3/contenttype/forms"/>
  </ds:schemaRefs>
</ds:datastoreItem>
</file>

<file path=customXml/itemProps4.xml><?xml version="1.0" encoding="utf-8"?>
<ds:datastoreItem xmlns:ds="http://schemas.openxmlformats.org/officeDocument/2006/customXml" ds:itemID="{C9F079A3-8347-4B15-8EF3-9CED4C6AB2D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2555</Words>
  <Characters>14569</Characters>
  <Application>Microsoft Office Word</Application>
  <DocSecurity>4</DocSecurity>
  <Lines>121</Lines>
  <Paragraphs>34</Paragraphs>
  <ScaleCrop>false</ScaleCrop>
  <Company/>
  <LinksUpToDate>false</LinksUpToDate>
  <CharactersWithSpaces>17090</CharactersWithSpaces>
  <SharedDoc>false</SharedDoc>
  <HLinks>
    <vt:vector size="54" baseType="variant">
      <vt:variant>
        <vt:i4>1310779</vt:i4>
      </vt:variant>
      <vt:variant>
        <vt:i4>44</vt:i4>
      </vt:variant>
      <vt:variant>
        <vt:i4>0</vt:i4>
      </vt:variant>
      <vt:variant>
        <vt:i4>5</vt:i4>
      </vt:variant>
      <vt:variant>
        <vt:lpwstr/>
      </vt:variant>
      <vt:variant>
        <vt:lpwstr>_Toc179541700</vt:lpwstr>
      </vt:variant>
      <vt:variant>
        <vt:i4>1900602</vt:i4>
      </vt:variant>
      <vt:variant>
        <vt:i4>38</vt:i4>
      </vt:variant>
      <vt:variant>
        <vt:i4>0</vt:i4>
      </vt:variant>
      <vt:variant>
        <vt:i4>5</vt:i4>
      </vt:variant>
      <vt:variant>
        <vt:lpwstr/>
      </vt:variant>
      <vt:variant>
        <vt:lpwstr>_Toc179541699</vt:lpwstr>
      </vt:variant>
      <vt:variant>
        <vt:i4>1900602</vt:i4>
      </vt:variant>
      <vt:variant>
        <vt:i4>32</vt:i4>
      </vt:variant>
      <vt:variant>
        <vt:i4>0</vt:i4>
      </vt:variant>
      <vt:variant>
        <vt:i4>5</vt:i4>
      </vt:variant>
      <vt:variant>
        <vt:lpwstr/>
      </vt:variant>
      <vt:variant>
        <vt:lpwstr>_Toc179541698</vt:lpwstr>
      </vt:variant>
      <vt:variant>
        <vt:i4>1900602</vt:i4>
      </vt:variant>
      <vt:variant>
        <vt:i4>26</vt:i4>
      </vt:variant>
      <vt:variant>
        <vt:i4>0</vt:i4>
      </vt:variant>
      <vt:variant>
        <vt:i4>5</vt:i4>
      </vt:variant>
      <vt:variant>
        <vt:lpwstr/>
      </vt:variant>
      <vt:variant>
        <vt:lpwstr>_Toc179541697</vt:lpwstr>
      </vt:variant>
      <vt:variant>
        <vt:i4>1900602</vt:i4>
      </vt:variant>
      <vt:variant>
        <vt:i4>20</vt:i4>
      </vt:variant>
      <vt:variant>
        <vt:i4>0</vt:i4>
      </vt:variant>
      <vt:variant>
        <vt:i4>5</vt:i4>
      </vt:variant>
      <vt:variant>
        <vt:lpwstr/>
      </vt:variant>
      <vt:variant>
        <vt:lpwstr>_Toc179541696</vt:lpwstr>
      </vt:variant>
      <vt:variant>
        <vt:i4>1900602</vt:i4>
      </vt:variant>
      <vt:variant>
        <vt:i4>14</vt:i4>
      </vt:variant>
      <vt:variant>
        <vt:i4>0</vt:i4>
      </vt:variant>
      <vt:variant>
        <vt:i4>5</vt:i4>
      </vt:variant>
      <vt:variant>
        <vt:lpwstr/>
      </vt:variant>
      <vt:variant>
        <vt:lpwstr>_Toc179541695</vt:lpwstr>
      </vt:variant>
      <vt:variant>
        <vt:i4>1900602</vt:i4>
      </vt:variant>
      <vt:variant>
        <vt:i4>8</vt:i4>
      </vt:variant>
      <vt:variant>
        <vt:i4>0</vt:i4>
      </vt:variant>
      <vt:variant>
        <vt:i4>5</vt:i4>
      </vt:variant>
      <vt:variant>
        <vt:lpwstr/>
      </vt:variant>
      <vt:variant>
        <vt:lpwstr>_Toc179541694</vt:lpwstr>
      </vt:variant>
      <vt:variant>
        <vt:i4>1900602</vt:i4>
      </vt:variant>
      <vt:variant>
        <vt:i4>2</vt:i4>
      </vt:variant>
      <vt:variant>
        <vt:i4>0</vt:i4>
      </vt:variant>
      <vt:variant>
        <vt:i4>5</vt:i4>
      </vt:variant>
      <vt:variant>
        <vt:lpwstr/>
      </vt:variant>
      <vt:variant>
        <vt:lpwstr>_Toc179541693</vt:lpwstr>
      </vt:variant>
      <vt:variant>
        <vt:i4>8192075</vt:i4>
      </vt:variant>
      <vt:variant>
        <vt:i4>0</vt:i4>
      </vt:variant>
      <vt:variant>
        <vt:i4>0</vt:i4>
      </vt:variant>
      <vt:variant>
        <vt:i4>5</vt:i4>
      </vt:variant>
      <vt:variant>
        <vt:lpwstr>mailto:m.khajavi@student.utwente.nl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Pozdech, M. (Martin, Student M-CEM)</dc:creator>
  <cp:keywords/>
  <dc:description/>
  <cp:lastModifiedBy>Arend Timmer</cp:lastModifiedBy>
  <cp:revision>11</cp:revision>
  <dcterms:created xsi:type="dcterms:W3CDTF">2024-10-14T20:54:00Z</dcterms:created>
  <dcterms:modified xsi:type="dcterms:W3CDTF">2024-10-14T12:06:00Z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0x01010086228615C33878408104C156CAA32FA3</vt:lpwstr>
  </property>
  <property fmtid="{D5CDD505-2E9C-101B-9397-08002B2CF9AE}" pid="3" name="MediaServiceImageTags">
    <vt:lpwstr/>
  </property>
</Properties>
</file>