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КУРСОВАЯ РАБОТА</w:t>
      </w:r>
    </w:p>
    <w:p>
      <w:r>
        <w:rPr>
          <w:rFonts w:ascii="Times New Roman" w:hAnsi="Times New Roman"/>
          <w:b/>
          <w:sz w:val="28"/>
        </w:rPr>
        <w:t>Специальные упражнения для совершенствования технико-тактической подготовки в волейболе для детей старшего школьного возраста</w:t>
      </w:r>
    </w:p>
    <w:p>
      <w:r>
        <w:rPr>
          <w:rFonts w:ascii="Times New Roman" w:hAnsi="Times New Roman"/>
          <w:b/>
          <w:sz w:val="28"/>
        </w:rPr>
        <w:t>ТИТУЛЬНЫЙ ЛИСТ</w:t>
      </w:r>
    </w:p>
    <w:p>
      <w:pPr>
        <w:jc w:val="both"/>
      </w:pPr>
      <w:r>
        <w:rPr>
          <w:rFonts w:ascii="Times New Roman" w:hAnsi="Times New Roman"/>
          <w:sz w:val="28"/>
        </w:rPr>
        <w:t>Министерство образования и науки Республики Саха (Якутия)</w:t>
      </w:r>
    </w:p>
    <w:p>
      <w:pPr>
        <w:jc w:val="both"/>
      </w:pPr>
      <w:r>
        <w:rPr>
          <w:rFonts w:ascii="Times New Roman" w:hAnsi="Times New Roman"/>
          <w:sz w:val="28"/>
        </w:rPr>
        <w:t>ГАПОУ РС(Я) «Якутский педагогический колледж им. С.Ф. Гоголева»</w:t>
      </w:r>
    </w:p>
    <w:p>
      <w:pPr>
        <w:jc w:val="both"/>
      </w:pPr>
      <w:r>
        <w:rPr>
          <w:rFonts w:ascii="Times New Roman" w:hAnsi="Times New Roman"/>
          <w:sz w:val="28"/>
        </w:rPr>
        <w:t>Физкультурное отделение</w:t>
      </w:r>
    </w:p>
    <w:p>
      <w:pPr>
        <w:jc w:val="both"/>
      </w:pPr>
      <w:r>
        <w:rPr>
          <w:rFonts w:ascii="Times New Roman" w:hAnsi="Times New Roman"/>
          <w:sz w:val="28"/>
        </w:rPr>
        <w:t>ПМ.02 Организация и проведение внеурочной работы и занятий по программам дополнительного образования в области физической культуры</w:t>
      </w:r>
    </w:p>
    <w:p>
      <w:pPr>
        <w:jc w:val="both"/>
      </w:pPr>
      <w:r>
        <w:rPr>
          <w:rFonts w:ascii="Times New Roman" w:hAnsi="Times New Roman"/>
          <w:sz w:val="28"/>
        </w:rPr>
        <w:t>**КУРСОВАЯ РАБОТА**</w:t>
      </w:r>
    </w:p>
    <w:p>
      <w:pPr>
        <w:jc w:val="both"/>
      </w:pPr>
      <w:r>
        <w:rPr>
          <w:rFonts w:ascii="Times New Roman" w:hAnsi="Times New Roman"/>
          <w:sz w:val="28"/>
        </w:rPr>
        <w:t>на тему: **Специальные упражнения для совершенствования технико-тактической подготовки в волейболе для детей старшего школьного возраста**</w:t>
      </w:r>
    </w:p>
    <w:p>
      <w:pPr>
        <w:jc w:val="both"/>
      </w:pPr>
      <w:r>
        <w:rPr>
          <w:rFonts w:ascii="Times New Roman" w:hAnsi="Times New Roman"/>
          <w:sz w:val="28"/>
        </w:rPr>
        <w:t>Допустить к защите</w:t>
      </w:r>
    </w:p>
    <w:p>
      <w:pPr>
        <w:jc w:val="both"/>
      </w:pPr>
      <w:r>
        <w:rPr>
          <w:rFonts w:ascii="Times New Roman" w:hAnsi="Times New Roman"/>
          <w:sz w:val="28"/>
        </w:rPr>
        <w:t>Зав. отделением: _________________ Сокольникова Л.В.</w:t>
      </w:r>
    </w:p>
    <w:p>
      <w:pPr>
        <w:jc w:val="both"/>
      </w:pPr>
      <w:r>
        <w:rPr>
          <w:rFonts w:ascii="Times New Roman" w:hAnsi="Times New Roman"/>
          <w:sz w:val="28"/>
        </w:rPr>
        <w:t>«___» _______ 2024 г.</w:t>
      </w:r>
    </w:p>
    <w:p>
      <w:pPr>
        <w:jc w:val="both"/>
      </w:pPr>
      <w:r>
        <w:rPr>
          <w:rFonts w:ascii="Times New Roman" w:hAnsi="Times New Roman"/>
          <w:sz w:val="28"/>
        </w:rPr>
        <w:t>Работа защищена: «____» _________________ 2024г.</w:t>
      </w:r>
    </w:p>
    <w:p>
      <w:pPr>
        <w:jc w:val="both"/>
      </w:pPr>
      <w:r>
        <w:rPr>
          <w:rFonts w:ascii="Times New Roman" w:hAnsi="Times New Roman"/>
          <w:sz w:val="28"/>
        </w:rPr>
        <w:t>Протокол № ______________ с оценкой ____________</w:t>
      </w:r>
    </w:p>
    <w:p>
      <w:pPr>
        <w:jc w:val="both"/>
      </w:pPr>
      <w:r>
        <w:rPr>
          <w:rFonts w:ascii="Times New Roman" w:hAnsi="Times New Roman"/>
          <w:sz w:val="28"/>
        </w:rPr>
        <w:t>Выполнил: студент группы ФО-ЗО-23</w:t>
      </w:r>
    </w:p>
    <w:p>
      <w:pPr>
        <w:jc w:val="both"/>
      </w:pPr>
      <w:r>
        <w:rPr>
          <w:rFonts w:ascii="Times New Roman" w:hAnsi="Times New Roman"/>
          <w:sz w:val="28"/>
        </w:rPr>
        <w:t>Сафронов Николай Александрович</w:t>
      </w:r>
    </w:p>
    <w:p>
      <w:pPr>
        <w:jc w:val="both"/>
      </w:pPr>
      <w:r>
        <w:rPr>
          <w:rFonts w:ascii="Times New Roman" w:hAnsi="Times New Roman"/>
          <w:sz w:val="28"/>
        </w:rPr>
        <w:t>Специальность: 49.02.01 Физическая культура</w:t>
      </w:r>
    </w:p>
    <w:p>
      <w:pPr>
        <w:jc w:val="both"/>
      </w:pPr>
      <w:r>
        <w:rPr>
          <w:rFonts w:ascii="Times New Roman" w:hAnsi="Times New Roman"/>
          <w:sz w:val="28"/>
        </w:rPr>
        <w:t>Руководитель: Николаева И.А.</w:t>
      </w:r>
    </w:p>
    <w:p>
      <w:pPr>
        <w:jc w:val="both"/>
      </w:pPr>
      <w:r>
        <w:rPr>
          <w:rFonts w:ascii="Times New Roman" w:hAnsi="Times New Roman"/>
          <w:sz w:val="28"/>
        </w:rPr>
        <w:t>Якутск — 2024 г.</w:t>
      </w:r>
    </w:p>
    <w:p>
      <w:r>
        <w:rPr>
          <w:rFonts w:ascii="Times New Roman" w:hAnsi="Times New Roman"/>
          <w:b/>
          <w:sz w:val="28"/>
        </w:rPr>
        <w:t>ОГЛАВЛЕНИЕ</w:t>
      </w:r>
    </w:p>
    <w:p>
      <w:pPr>
        <w:jc w:val="both"/>
      </w:pPr>
      <w:r>
        <w:rPr>
          <w:rFonts w:ascii="Times New Roman" w:hAnsi="Times New Roman"/>
          <w:sz w:val="28"/>
        </w:rPr>
        <w:t>ВВЕДЕНИЕ .................................................................................................................... 3</w:t>
      </w:r>
    </w:p>
    <w:p>
      <w:pPr>
        <w:jc w:val="both"/>
      </w:pPr>
      <w:r>
        <w:rPr>
          <w:rFonts w:ascii="Times New Roman" w:hAnsi="Times New Roman"/>
          <w:sz w:val="28"/>
        </w:rPr>
        <w:t>ГЛАВА 1. ТЕОРЕТИЧЕСКИЕ ОСНОВЫ СОВЕРШЕНСТВОВАНИЯ ТЕХНИКО-ТАКТИЧЕСКОЙ ПОДГОТОВКИ В ВОЛЕЙБОЛЕ ................................................. 6</w:t>
      </w:r>
    </w:p>
    <w:p>
      <w:pPr>
        <w:jc w:val="both"/>
      </w:pPr>
      <w:r>
        <w:rPr>
          <w:rFonts w:ascii="Times New Roman" w:hAnsi="Times New Roman"/>
          <w:sz w:val="28"/>
        </w:rPr>
        <w:t>1.1. Сущность и содержание технико-тактической подготовки в волейболе .............................................................................................................. 6</w:t>
      </w:r>
    </w:p>
    <w:p>
      <w:pPr>
        <w:jc w:val="both"/>
      </w:pPr>
      <w:r>
        <w:rPr>
          <w:rFonts w:ascii="Times New Roman" w:hAnsi="Times New Roman"/>
          <w:sz w:val="28"/>
        </w:rPr>
        <w:t>1.2. Возрастные особенности детей старшего школьного возраста в спортивной деятельности ................................................................................... 9</w:t>
      </w:r>
    </w:p>
    <w:p>
      <w:pPr>
        <w:jc w:val="both"/>
      </w:pPr>
      <w:r>
        <w:rPr>
          <w:rFonts w:ascii="Times New Roman" w:hAnsi="Times New Roman"/>
          <w:sz w:val="28"/>
        </w:rPr>
        <w:t>1.3. Методы совершенствования технико-тактической подготовки волейболистов ................................................................................................... 12</w:t>
      </w:r>
    </w:p>
    <w:p>
      <w:pPr>
        <w:jc w:val="both"/>
      </w:pPr>
      <w:r>
        <w:rPr>
          <w:rFonts w:ascii="Times New Roman" w:hAnsi="Times New Roman"/>
          <w:sz w:val="28"/>
        </w:rPr>
        <w:t>ГЛАВА 2. КОМПЛЕКСЫ СПЕЦИАЛЬНЫХ УПРАЖНЕНИЙ ДЛЯ СОВЕРШЕНСТВОВАНИЯ ТЕХНИКО-ТАКТИЧЕСКОЙ ПОДГОТОВКИ .................. 16</w:t>
      </w:r>
    </w:p>
    <w:p>
      <w:pPr>
        <w:jc w:val="both"/>
      </w:pPr>
      <w:r>
        <w:rPr>
          <w:rFonts w:ascii="Times New Roman" w:hAnsi="Times New Roman"/>
          <w:sz w:val="28"/>
        </w:rPr>
        <w:t>2.1. Комплекс специальных упражнений для развития технических навыков .............................................................................................................. 16</w:t>
      </w:r>
    </w:p>
    <w:p>
      <w:pPr>
        <w:jc w:val="both"/>
      </w:pPr>
      <w:r>
        <w:rPr>
          <w:rFonts w:ascii="Times New Roman" w:hAnsi="Times New Roman"/>
          <w:sz w:val="28"/>
        </w:rPr>
        <w:t>2.2. Комплекс упражнений для развития тактических навыков ........................... 21</w:t>
      </w:r>
    </w:p>
    <w:p>
      <w:pPr>
        <w:jc w:val="both"/>
      </w:pPr>
      <w:r>
        <w:rPr>
          <w:rFonts w:ascii="Times New Roman" w:hAnsi="Times New Roman"/>
          <w:sz w:val="28"/>
        </w:rPr>
        <w:t>2.3. Методика применения специальных упражнений в тренировочном процессе .............................................................................................................. 25</w:t>
      </w:r>
    </w:p>
    <w:p>
      <w:pPr>
        <w:jc w:val="both"/>
      </w:pPr>
      <w:r>
        <w:rPr>
          <w:rFonts w:ascii="Times New Roman" w:hAnsi="Times New Roman"/>
          <w:sz w:val="28"/>
        </w:rPr>
        <w:t>ЗАКЛЮЧЕНИЕ .............................................................................................................. 29</w:t>
      </w:r>
    </w:p>
    <w:p>
      <w:pPr>
        <w:jc w:val="both"/>
      </w:pPr>
      <w:r>
        <w:rPr>
          <w:rFonts w:ascii="Times New Roman" w:hAnsi="Times New Roman"/>
          <w:sz w:val="28"/>
        </w:rPr>
        <w:t>СПИСОК ИСПОЛЬЗОВАННОЙ ЛИТЕРАТУРЫ .............................................................. 32</w:t>
      </w:r>
    </w:p>
    <w:p>
      <w:pPr>
        <w:jc w:val="both"/>
      </w:pPr>
      <w:r>
        <w:rPr>
          <w:rFonts w:ascii="Times New Roman" w:hAnsi="Times New Roman"/>
          <w:sz w:val="28"/>
        </w:rPr>
        <w:t>ПРИЛОЖЕНИЕ А. Комплекс упражнений для развития техники передачи мяча .................................................................................................................... 35</w:t>
      </w:r>
    </w:p>
    <w:p>
      <w:pPr>
        <w:jc w:val="both"/>
      </w:pPr>
      <w:r>
        <w:rPr>
          <w:rFonts w:ascii="Times New Roman" w:hAnsi="Times New Roman"/>
          <w:sz w:val="28"/>
        </w:rPr>
        <w:t>ПРИЛОЖЕНИЕ Б. Комплекс упражнений для развития техники нападающего удара .................................................................................................................. 36</w:t>
      </w:r>
    </w:p>
    <w:p>
      <w:r>
        <w:rPr>
          <w:rFonts w:ascii="Times New Roman" w:hAnsi="Times New Roman"/>
          <w:b/>
          <w:sz w:val="28"/>
        </w:rPr>
        <w:t>ВВЕДЕНИЕ</w:t>
      </w:r>
    </w:p>
    <w:p>
      <w:pPr>
        <w:jc w:val="both"/>
      </w:pPr>
      <w:r>
        <w:rPr>
          <w:rFonts w:ascii="Times New Roman" w:hAnsi="Times New Roman"/>
          <w:sz w:val="28"/>
        </w:rPr>
        <w:t>Актуальность исследования. Волейбол является одним из наиболее массовых и популярных видов спорта в Российской Федерации, в том числе и в Республике Саха (Якутия). Данный вид спортивной деятельности способствует всестороннему физическому развитию, формированию волевых качеств и развитию координационных способностей. В последние годы наблюдается устойчивая тенденция к росту интереса к волейболу среди учащейся молодёжи, что обусловливает необходимость разработки эффективных методических подходов к обучению и совершенствованию игровой деятельности.</w:t>
      </w:r>
    </w:p>
    <w:p>
      <w:pPr>
        <w:jc w:val="both"/>
      </w:pPr>
      <w:r>
        <w:rPr>
          <w:rFonts w:ascii="Times New Roman" w:hAnsi="Times New Roman"/>
          <w:sz w:val="28"/>
        </w:rPr>
        <w:t>Старший школьный возраст (15–17 лет) представляет собой критически важный период в системе спортивной подготовки, когда происходит интенсивное формирование и совершенствование спортивного мастерства. Именно в этот период закладываются основы высокого спортивного результата, формируется стиль игры и развивается способность к самостоятельному анализу игровых ситуаций.</w:t>
      </w:r>
    </w:p>
    <w:p>
      <w:pPr>
        <w:jc w:val="both"/>
      </w:pPr>
      <w:r>
        <w:rPr>
          <w:rFonts w:ascii="Times New Roman" w:hAnsi="Times New Roman"/>
          <w:sz w:val="28"/>
        </w:rPr>
        <w:t>Технико-тактическая подготовка (ТТП) выступает ведущим компонентом подготовки волейболистов, определяющим эффективность их деятельности в игровых условиях. От уровня овладения техническими приёмами и тактическими действиями напрямую зависит результативность игры как отдельного спортсмена, так и команды в целом. Однако анализ научно-методической литературы и практики работы с детьми старшего школьного возраста показывает недостаточную разработанность методических рекомендаций по применению специальных упражнений, учитывающих возрастные особенности данной категории занимающихся.</w:t>
      </w:r>
    </w:p>
    <w:p>
      <w:pPr>
        <w:jc w:val="both"/>
      </w:pPr>
      <w:r>
        <w:rPr>
          <w:rFonts w:ascii="Times New Roman" w:hAnsi="Times New Roman"/>
          <w:sz w:val="28"/>
        </w:rPr>
        <w:t>Необходимость разработки комплексов специальных упражнений, направленных на совершенствование технико-тактической подготовки, обусловлена также требованиями современного волейбола, характеризующегося высокой интенсивностью игровых действий, динамичностью тактических схем и необходимостью быстрого принятия решений в условиях неопределённости.</w:t>
      </w:r>
    </w:p>
    <w:p>
      <w:pPr>
        <w:jc w:val="both"/>
      </w:pPr>
      <w:r>
        <w:rPr>
          <w:rFonts w:ascii="Times New Roman" w:hAnsi="Times New Roman"/>
          <w:sz w:val="28"/>
        </w:rPr>
        <w:t>Объект исследования: технико-тактическая подготовка детей старшего школьного возраста в волейболе.</w:t>
      </w:r>
    </w:p>
    <w:p>
      <w:pPr>
        <w:jc w:val="both"/>
      </w:pPr>
      <w:r>
        <w:rPr>
          <w:rFonts w:ascii="Times New Roman" w:hAnsi="Times New Roman"/>
          <w:sz w:val="28"/>
        </w:rPr>
        <w:t>Предмет исследования: специальные упражнения для совершенствования технико-тактической подготовки волейболистов старшего школьного возраста.</w:t>
      </w:r>
    </w:p>
    <w:p>
      <w:pPr>
        <w:jc w:val="both"/>
      </w:pPr>
      <w:r>
        <w:rPr>
          <w:rFonts w:ascii="Times New Roman" w:hAnsi="Times New Roman"/>
          <w:sz w:val="28"/>
        </w:rPr>
        <w:t>Цель исследования: разработать и обосновать комплексы специальных упражнений для совершенствования технико-тактической подготовки детей старшего школьного возраста в волейболе.</w:t>
      </w:r>
    </w:p>
    <w:p>
      <w:pPr>
        <w:jc w:val="both"/>
      </w:pPr>
      <w:r>
        <w:rPr>
          <w:rFonts w:ascii="Times New Roman" w:hAnsi="Times New Roman"/>
          <w:sz w:val="28"/>
        </w:rPr>
        <w:t>Гипотеза исследования: разработанные комплексы специальных упражнений позволят повысить уровень технико-тактической подготовленности волейболистов старшего школьного возраста при условии их систематического применения с учётом возрастных особенностей учащихся.</w:t>
      </w:r>
    </w:p>
    <w:p>
      <w:pPr>
        <w:jc w:val="both"/>
      </w:pPr>
      <w:r>
        <w:rPr>
          <w:rFonts w:ascii="Times New Roman" w:hAnsi="Times New Roman"/>
          <w:sz w:val="28"/>
        </w:rPr>
        <w:t>Задачи исследования:</w:t>
      </w:r>
    </w:p>
    <w:p>
      <w:pPr>
        <w:jc w:val="both"/>
      </w:pPr>
      <w:r>
        <w:rPr>
          <w:rFonts w:ascii="Times New Roman" w:hAnsi="Times New Roman"/>
          <w:sz w:val="28"/>
        </w:rPr>
        <w:t>1. Раскрыть сущность и содержание технико-тактической подготовки в волейболе для детей старшего школьного возраста на основе анализа научно-методической литературы.</w:t>
      </w:r>
    </w:p>
    <w:p>
      <w:pPr>
        <w:jc w:val="both"/>
      </w:pPr>
      <w:r>
        <w:rPr>
          <w:rFonts w:ascii="Times New Roman" w:hAnsi="Times New Roman"/>
          <w:sz w:val="28"/>
        </w:rPr>
        <w:t>2. Определить возрастные особенности детей старшего школьного возраста, влияющие на процесс спортивной подготовки в волейболе.</w:t>
      </w:r>
    </w:p>
    <w:p>
      <w:pPr>
        <w:jc w:val="both"/>
      </w:pPr>
      <w:r>
        <w:rPr>
          <w:rFonts w:ascii="Times New Roman" w:hAnsi="Times New Roman"/>
          <w:sz w:val="28"/>
        </w:rPr>
        <w:t>3. Разработать комплексы специальных упражнений для совершенствования технико-тактической подготовки волейболистов.</w:t>
      </w:r>
    </w:p>
    <w:p>
      <w:pPr>
        <w:jc w:val="both"/>
      </w:pPr>
      <w:r>
        <w:rPr>
          <w:rFonts w:ascii="Times New Roman" w:hAnsi="Times New Roman"/>
          <w:sz w:val="28"/>
        </w:rPr>
        <w:t>4. Обосновать методику применения специальных упражнений в тренировочном процессе.</w:t>
      </w:r>
    </w:p>
    <w:p>
      <w:pPr>
        <w:jc w:val="both"/>
      </w:pPr>
      <w:r>
        <w:rPr>
          <w:rFonts w:ascii="Times New Roman" w:hAnsi="Times New Roman"/>
          <w:sz w:val="28"/>
        </w:rPr>
        <w:t>Методы исследования:</w:t>
      </w:r>
    </w:p>
    <w:p>
      <w:pPr>
        <w:jc w:val="both"/>
      </w:pPr>
      <w:r>
        <w:rPr>
          <w:rFonts w:ascii="Times New Roman" w:hAnsi="Times New Roman"/>
          <w:sz w:val="28"/>
        </w:rPr>
        <w:t>- теоретические: анализ и обобщение научно-методической литературы, систематизация данных;</w:t>
      </w:r>
    </w:p>
    <w:p>
      <w:pPr>
        <w:jc w:val="both"/>
      </w:pPr>
      <w:r>
        <w:rPr>
          <w:rFonts w:ascii="Times New Roman" w:hAnsi="Times New Roman"/>
          <w:sz w:val="28"/>
        </w:rPr>
        <w:t>- эмпирические: педагогическое наблюдение, изучение положительного опыта работы тренеров-специалистов;</w:t>
      </w:r>
    </w:p>
    <w:p>
      <w:pPr>
        <w:jc w:val="both"/>
      </w:pPr>
      <w:r>
        <w:rPr>
          <w:rFonts w:ascii="Times New Roman" w:hAnsi="Times New Roman"/>
          <w:sz w:val="28"/>
        </w:rPr>
        <w:t>- методы обработки и анализа результатов: логический анализ, сравнительный анализ.</w:t>
      </w:r>
    </w:p>
    <w:p>
      <w:pPr>
        <w:jc w:val="both"/>
      </w:pPr>
      <w:r>
        <w:rPr>
          <w:rFonts w:ascii="Times New Roman" w:hAnsi="Times New Roman"/>
          <w:sz w:val="28"/>
        </w:rPr>
        <w:t>Практическая значимость работы заключается в том, что разработанные комплексы специальных упражнений могут быть использованы учителями физической культуры, тренерами-преподавателями спортивных секций и кружков, студентами педагогических колледжей в процессе педагогической практики. Материалы исследования могут быть полезны для организации физкультурно-оздоровительной работы и дополнительного образования детей в области физической культуры и спорта.</w:t>
      </w:r>
    </w:p>
    <w:p>
      <w:pPr>
        <w:jc w:val="both"/>
      </w:pPr>
      <w:r>
        <w:rPr>
          <w:rFonts w:ascii="Times New Roman" w:hAnsi="Times New Roman"/>
          <w:sz w:val="28"/>
        </w:rPr>
        <w:t>Структура работы. Курсовая работа состоит из введения, двух глав, заключения, списка использованной литературы (30 источников) и приложений.</w:t>
      </w:r>
    </w:p>
    <w:p>
      <w:r>
        <w:rPr>
          <w:rFonts w:ascii="Times New Roman" w:hAnsi="Times New Roman"/>
          <w:b/>
          <w:sz w:val="28"/>
        </w:rPr>
        <w:t>ГЛАВА 1. ТЕОРЕТИЧЕСКИЕ ОСНОВЫ СОВЕРШЕНСТВОВАНИЯ ТЕХНИКО-ТАКТИЧЕСКОЙ ПОДГОТОВКИ В ВОЛЕЙБОЛЕ ДЛЯ ДЕТЕЙ СТАРШЕГО ШКОЛЬНОГО ВОЗРАСТА</w:t>
      </w:r>
    </w:p>
    <w:p>
      <w:r>
        <w:rPr>
          <w:rFonts w:ascii="Times New Roman" w:hAnsi="Times New Roman"/>
          <w:b/>
          <w:sz w:val="28"/>
        </w:rPr>
        <w:t>1.1. Сущность и содержание технико-тактической подготовки в волейболе</w:t>
      </w:r>
    </w:p>
    <w:p>
      <w:pPr>
        <w:jc w:val="both"/>
      </w:pPr>
      <w:r>
        <w:rPr>
          <w:rFonts w:ascii="Times New Roman" w:hAnsi="Times New Roman"/>
          <w:sz w:val="28"/>
        </w:rPr>
        <w:t>Технико-тактическая подготовка (ТТП) представляет собой систему педагогических воздействий, направленных на овладение и совершенствование технических приёмов и тактических действий, необходимых для успешной игровой деятельности в волейболе. По определению Виленского М.Я. и Погадаева Г.И., технико-тактическая подготовка — это «целенаправленный процесс развития физических качеств, формирования и совершенствования техники и тактики спортивной игры» [5, с. 112].</w:t>
      </w:r>
    </w:p>
    <w:p>
      <w:pPr>
        <w:jc w:val="both"/>
      </w:pPr>
      <w:r>
        <w:rPr>
          <w:rFonts w:ascii="Times New Roman" w:hAnsi="Times New Roman"/>
          <w:sz w:val="28"/>
        </w:rPr>
        <w:t>В структуре подготовки волейболиста ТТП занимает центральное место и неразрывно связана с физической, психической и теоретической подготовкой. Эффективность технических и тактических действий напрямую зависит от уровня развития физических качеств, а также от способности спортсмена к саморегуляции и принятию решений в игровых условиях.</w:t>
      </w:r>
    </w:p>
    <w:p>
      <w:pPr>
        <w:jc w:val="both"/>
      </w:pPr>
      <w:r>
        <w:rPr>
          <w:rFonts w:ascii="Times New Roman" w:hAnsi="Times New Roman"/>
          <w:sz w:val="28"/>
        </w:rPr>
        <w:t>**Техническая подготовка** в волейболе включает в себя формирование и совершенствование следующих основных технических приёмов [8, с. 45]:</w:t>
      </w:r>
    </w:p>
    <w:p>
      <w:pPr>
        <w:jc w:val="both"/>
      </w:pPr>
      <w:r>
        <w:rPr>
          <w:rFonts w:ascii="Times New Roman" w:hAnsi="Times New Roman"/>
          <w:sz w:val="28"/>
        </w:rPr>
        <w:t>1. **Игровая стойка и передвижения**. Правильная игровая стойка обеспечивает готовность к выполнению любого игрового действия. Передвижения (шаги, бег, прыжки) должны выполняться с максимальной быстротой и экономичностью.</w:t>
      </w:r>
    </w:p>
    <w:p>
      <w:pPr>
        <w:jc w:val="both"/>
      </w:pPr>
      <w:r>
        <w:rPr>
          <w:rFonts w:ascii="Times New Roman" w:hAnsi="Times New Roman"/>
          <w:sz w:val="28"/>
        </w:rPr>
        <w:t>2. **Подача мяча**. Техника подачи включает различные виды: снизу, сверху, с вращением, планирующая. Каждый вид подачи имеет свои технические особенности и тактическое назначение.</w:t>
      </w:r>
    </w:p>
    <w:p>
      <w:pPr>
        <w:jc w:val="both"/>
      </w:pPr>
      <w:r>
        <w:rPr>
          <w:rFonts w:ascii="Times New Roman" w:hAnsi="Times New Roman"/>
          <w:sz w:val="28"/>
        </w:rPr>
        <w:t>3. **Передача мяча (пас)**. Основной элемент техники волейбола, включающий передачи снизу (напольные), сверху (нападающие) и сбоку. Техника паса определяет качество организации атаки.</w:t>
      </w:r>
    </w:p>
    <w:p>
      <w:pPr>
        <w:jc w:val="both"/>
      </w:pPr>
      <w:r>
        <w:rPr>
          <w:rFonts w:ascii="Times New Roman" w:hAnsi="Times New Roman"/>
          <w:sz w:val="28"/>
        </w:rPr>
        <w:t>4. **Нападающий удар**. Сложный координационный элемент, требующий согласованности действий ног, корпуса и рук. Включает подход, отталкивание, замах и удар по мячу.</w:t>
      </w:r>
    </w:p>
    <w:p>
      <w:pPr>
        <w:jc w:val="both"/>
      </w:pPr>
      <w:r>
        <w:rPr>
          <w:rFonts w:ascii="Times New Roman" w:hAnsi="Times New Roman"/>
          <w:sz w:val="28"/>
        </w:rPr>
        <w:t>5. **Блокирование**. Техника защитных действий у сетки, требующая точности расчёта времени и пространственного позиционирования.</w:t>
      </w:r>
    </w:p>
    <w:p>
      <w:pPr>
        <w:jc w:val="both"/>
      </w:pPr>
      <w:r>
        <w:rPr>
          <w:rFonts w:ascii="Times New Roman" w:hAnsi="Times New Roman"/>
          <w:sz w:val="28"/>
        </w:rPr>
        <w:t>6. **Приём мяча (защита)**. Техника защитных действий в поле, включающая страховку, отбивание и подачу мяча в передачу после защитного действия.</w:t>
      </w:r>
    </w:p>
    <w:p>
      <w:pPr>
        <w:jc w:val="both"/>
      </w:pPr>
      <w:r>
        <w:rPr>
          <w:rFonts w:ascii="Times New Roman" w:hAnsi="Times New Roman"/>
          <w:sz w:val="28"/>
        </w:rPr>
        <w:t>**Тактическая подготовка** направлена на формирование умений и навыков целенаправленной деятельности в игровых условиях. В волейболе различают индивидуальную, групповую и командную тактику [12, с. 78].</w:t>
      </w:r>
    </w:p>
    <w:p>
      <w:pPr>
        <w:jc w:val="both"/>
      </w:pPr>
      <w:r>
        <w:rPr>
          <w:rFonts w:ascii="Times New Roman" w:hAnsi="Times New Roman"/>
          <w:sz w:val="28"/>
        </w:rPr>
        <w:t>*Индивидуальная тактика* включает выбор места на площадке, выбор технического приёма и способа его выполнения в зависимости от игровой ситуации. *Групповая тактика* предполагает согласованные действия 2–3 игроков (например, связка связующий-нападающий). *Командная тактика* охватывает построение игры всей командой, включая расстановку игроков, организацию атаки и защиты.</w:t>
      </w:r>
    </w:p>
    <w:p>
      <w:pPr>
        <w:jc w:val="both"/>
      </w:pPr>
      <w:r>
        <w:rPr>
          <w:rFonts w:ascii="Times New Roman" w:hAnsi="Times New Roman"/>
          <w:sz w:val="28"/>
        </w:rPr>
        <w:t>Содержание ТТП детей старшего школьного возраста имеет свою специфику. В этом возрасте происходит переход от обучения базовым техническим элементам к их совершенствованию и индивидуализации. Учащиеся должны овладеть различными вариантами выполнения технических приёмов, научиться применять их в различных игровых ситуациях [15, с. 201].</w:t>
      </w:r>
    </w:p>
    <w:p>
      <w:pPr>
        <w:jc w:val="both"/>
      </w:pPr>
      <w:r>
        <w:rPr>
          <w:rFonts w:ascii="Times New Roman" w:hAnsi="Times New Roman"/>
          <w:sz w:val="28"/>
        </w:rPr>
        <w:t>Важной особенностью ТТП в данном возрасте является развитие тактического мышления. Старшеклассники должны научиться анализировать игровую ситуацию, прогнозировать действия партнёров и соперников, принимать адекватные тактические решения. Это достигается через включение специальных упражнений, моделирующих игровые ситуации различной степени сложности.</w:t>
      </w:r>
    </w:p>
    <w:p>
      <w:r>
        <w:rPr>
          <w:rFonts w:ascii="Times New Roman" w:hAnsi="Times New Roman"/>
          <w:b/>
          <w:sz w:val="28"/>
        </w:rPr>
        <w:t>1.2. Возрастные особенности детей старшего школьного возраста в спортивной деятельности</w:t>
      </w:r>
    </w:p>
    <w:p>
      <w:pPr>
        <w:jc w:val="both"/>
      </w:pPr>
      <w:r>
        <w:rPr>
          <w:rFonts w:ascii="Times New Roman" w:hAnsi="Times New Roman"/>
          <w:sz w:val="28"/>
        </w:rPr>
        <w:t>Старший школьный возраст (15–17 лет) характеризуется завершением полового созревания и переходом к физиологической зрелости. Этот период является благоприятным для интенсивного совершенствования спортивной техники и развития специальных физических качеств [18, с. 134].</w:t>
      </w:r>
    </w:p>
    <w:p>
      <w:pPr>
        <w:jc w:val="both"/>
      </w:pPr>
      <w:r>
        <w:rPr>
          <w:rFonts w:ascii="Times New Roman" w:hAnsi="Times New Roman"/>
          <w:sz w:val="28"/>
        </w:rPr>
        <w:t>**Физическое развитие.** В данном возрасте наблюдается замедление темпов роста, что создаёт благоприятные условия для развития силовых качеств. Усовершенствуется деятельность сердечно-сосудистой и дыхательной систем, повышается общая и специальная выносливость. Координационные способности находятся на высоком уровне развития, что позволяет осваивать сложные технические элементы [6, с. 89].</w:t>
      </w:r>
    </w:p>
    <w:p>
      <w:pPr>
        <w:jc w:val="both"/>
      </w:pPr>
      <w:r>
        <w:rPr>
          <w:rFonts w:ascii="Times New Roman" w:hAnsi="Times New Roman"/>
          <w:sz w:val="28"/>
        </w:rPr>
        <w:t>Особенности физического развития старшеклассников обусловливают возможность использования значительных физических нагрузок. Однако необходимо учитывать индивидуальные различия в темпах созревания: у одних подростков процесс полового созревания уже завершён, у других — ещё продолжается.</w:t>
      </w:r>
    </w:p>
    <w:p>
      <w:pPr>
        <w:jc w:val="both"/>
      </w:pPr>
      <w:r>
        <w:rPr>
          <w:rFonts w:ascii="Times New Roman" w:hAnsi="Times New Roman"/>
          <w:sz w:val="28"/>
        </w:rPr>
        <w:t>**Психологические особенности.** Старший школьный возраст характеризуется высоким уровнем развития познавательных процессов. Улучшается произвольное внимание, развивается логическое мышление, повышается способность к анализу и синтезу информации. Это позволяет учащимся осознанно подходить к изучению техники игры, понимать тактические построения [9, с. 167].</w:t>
      </w:r>
    </w:p>
    <w:p>
      <w:pPr>
        <w:jc w:val="both"/>
      </w:pPr>
      <w:r>
        <w:rPr>
          <w:rFonts w:ascii="Times New Roman" w:hAnsi="Times New Roman"/>
          <w:sz w:val="28"/>
        </w:rPr>
        <w:t>Важной психологической особенностью является стремление к самостоятельности и самоутверждению. Старшеклассники активно проявляют инициативу, стремятся занять значимое положение в группе. В спортивной деятельности это проявляется в желании быть лидером команды, в ответственном отношении к выполнению поручений тренера.</w:t>
      </w:r>
    </w:p>
    <w:p>
      <w:pPr>
        <w:jc w:val="both"/>
      </w:pPr>
      <w:r>
        <w:rPr>
          <w:rFonts w:ascii="Times New Roman" w:hAnsi="Times New Roman"/>
          <w:sz w:val="28"/>
        </w:rPr>
        <w:t>Формируется спортивный характер — совокупность волевых качеств, необходимых для преодоления трудностей. Развивается способность к самооценке, что позволяет адекватно воспринимать свои успехи и неудачи.</w:t>
      </w:r>
    </w:p>
    <w:p>
      <w:pPr>
        <w:jc w:val="both"/>
      </w:pPr>
      <w:r>
        <w:rPr>
          <w:rFonts w:ascii="Times New Roman" w:hAnsi="Times New Roman"/>
          <w:sz w:val="28"/>
        </w:rPr>
        <w:t>**Особенности спортивной подготовки.** Учитывая возрастные особенности, тренировочный процесс со старшеклассниками должен строиться с учётом следующих положений [21, с. 234]:</w:t>
      </w:r>
    </w:p>
    <w:p>
      <w:pPr>
        <w:jc w:val="both"/>
      </w:pPr>
      <w:r>
        <w:rPr>
          <w:rFonts w:ascii="Times New Roman" w:hAnsi="Times New Roman"/>
          <w:sz w:val="28"/>
        </w:rPr>
        <w:t>1. **Индивидуализация подхода**. Необходимо учитывать индивидуальные особенности развития, уровень подготовленности, темперамент, психологические качества каждого учащегося.</w:t>
      </w:r>
    </w:p>
    <w:p>
      <w:pPr>
        <w:jc w:val="both"/>
      </w:pPr>
      <w:r>
        <w:rPr>
          <w:rFonts w:ascii="Times New Roman" w:hAnsi="Times New Roman"/>
          <w:sz w:val="28"/>
        </w:rPr>
        <w:t>2. **Разнообразие средств и методов**. Тренировочный процесс должен включать различные формы организации занятий, использовать игровые и соревновательные методы.</w:t>
      </w:r>
    </w:p>
    <w:p>
      <w:pPr>
        <w:jc w:val="both"/>
      </w:pPr>
      <w:r>
        <w:rPr>
          <w:rFonts w:ascii="Times New Roman" w:hAnsi="Times New Roman"/>
          <w:sz w:val="28"/>
        </w:rPr>
        <w:t>3. **Повышенные требования к технике**. В этот период закладывается фундамент спортивного мастерства, поэтому особое внимание уделяется качеству выполнения технических приёмов.</w:t>
      </w:r>
    </w:p>
    <w:p>
      <w:pPr>
        <w:jc w:val="both"/>
      </w:pPr>
      <w:r>
        <w:rPr>
          <w:rFonts w:ascii="Times New Roman" w:hAnsi="Times New Roman"/>
          <w:sz w:val="28"/>
        </w:rPr>
        <w:t>4. **Развитие тактического мышления**. Необходимо учить анализировать игру, принимать самостоятельные решения, понимать тактические замыслы.</w:t>
      </w:r>
    </w:p>
    <w:p>
      <w:pPr>
        <w:jc w:val="both"/>
      </w:pPr>
      <w:r>
        <w:rPr>
          <w:rFonts w:ascii="Times New Roman" w:hAnsi="Times New Roman"/>
          <w:sz w:val="28"/>
        </w:rPr>
        <w:t>5. **Учёт половых различий**. У девушек наблюдается меньшие физические показатели, но выше координационные способности, поэтому методика обучения технике должна быть адаптирована.</w:t>
      </w:r>
    </w:p>
    <w:p>
      <w:pPr>
        <w:jc w:val="both"/>
      </w:pPr>
      <w:r>
        <w:rPr>
          <w:rFonts w:ascii="Times New Roman" w:hAnsi="Times New Roman"/>
          <w:sz w:val="28"/>
        </w:rPr>
        <w:t>Применительно к волейболу, возрастные особенности старшеклассников определяют необходимость использования специальных упражнений, которые одновременно способствуют совершенствованию технических навыков и развитию способности к тактическому мышлению.</w:t>
      </w:r>
    </w:p>
    <w:p>
      <w:r>
        <w:rPr>
          <w:rFonts w:ascii="Times New Roman" w:hAnsi="Times New Roman"/>
          <w:b/>
          <w:sz w:val="28"/>
        </w:rPr>
        <w:t>1.3. Методы совершенствования технико-тактической подготовки волейболистов</w:t>
      </w:r>
    </w:p>
    <w:p>
      <w:pPr>
        <w:jc w:val="both"/>
      </w:pPr>
      <w:r>
        <w:rPr>
          <w:rFonts w:ascii="Times New Roman" w:hAnsi="Times New Roman"/>
          <w:sz w:val="28"/>
        </w:rPr>
        <w:t>Совершенствование технико-тактической подготовки осуществляется через систему специальных упражнений, организованных по определённым методическим принципам. Выбор методов обучения определяется возрастом занимающихся, их уровнем подготовленности, поставленными целями и задачами [10, с. 156].</w:t>
      </w:r>
    </w:p>
    <w:p>
      <w:pPr>
        <w:jc w:val="both"/>
      </w:pPr>
      <w:r>
        <w:rPr>
          <w:rFonts w:ascii="Times New Roman" w:hAnsi="Times New Roman"/>
          <w:sz w:val="28"/>
        </w:rPr>
        <w:t>**Аналитический метод** предполагает разучивание отдельных элементов техники в изолированном виде с последующим их соединением в целостное движение. Этот метод эффективен на начальных этапах обучения, а также при исправлении ошибок в технике. Например, отработка отдельных фаз нападающего удара (подход, отталкивание, замах, удар) с последующим выполнением полного движения [14, с. 98].</w:t>
      </w:r>
    </w:p>
    <w:p>
      <w:pPr>
        <w:jc w:val="both"/>
      </w:pPr>
      <w:r>
        <w:rPr>
          <w:rFonts w:ascii="Times New Roman" w:hAnsi="Times New Roman"/>
          <w:sz w:val="28"/>
        </w:rPr>
        <w:t>**Синтетический метод** заключается в обучении целостному движению с самого начала. Этот метод применяется при обучении относительно простым элементам техники, а также со спортсменами, имеющими опыт игровой деятельности. Например, изучение различных вариантов подачи мяча сразу в полном объёме.</w:t>
      </w:r>
    </w:p>
    <w:p>
      <w:pPr>
        <w:jc w:val="both"/>
      </w:pPr>
      <w:r>
        <w:rPr>
          <w:rFonts w:ascii="Times New Roman" w:hAnsi="Times New Roman"/>
          <w:sz w:val="28"/>
        </w:rPr>
        <w:t>**Игровой метод** является ведущим в обучении волейболу. Он предполагает использование игровых упражнений, имитационных игр и контрольных игр для формирования технических и тактических навыков. Игровой метод обеспечивает высокую мотивацию, развивает способность к принятию решений, формирует игровое мышление [11, с. 178].</w:t>
      </w:r>
    </w:p>
    <w:p>
      <w:pPr>
        <w:jc w:val="both"/>
      </w:pPr>
      <w:r>
        <w:rPr>
          <w:rFonts w:ascii="Times New Roman" w:hAnsi="Times New Roman"/>
          <w:sz w:val="28"/>
        </w:rPr>
        <w:t>**Метод непосредственного обучения (метод проб и ошибок)** предполагает самостоятельный поиск спортсменом оптимального способа выполнения движения. Тренер организует условия для проб, анализирует ошибки и направляет процесс поиска. Этот метод развивает самостоятельность, креативность, способствует более глубокому осознанию техники [16, с. 89].</w:t>
      </w:r>
    </w:p>
    <w:p>
      <w:pPr>
        <w:jc w:val="both"/>
      </w:pPr>
      <w:r>
        <w:rPr>
          <w:rFonts w:ascii="Times New Roman" w:hAnsi="Times New Roman"/>
          <w:sz w:val="28"/>
        </w:rPr>
        <w:t>**Метод повторных упражнений** является основным для формирования прочных навыков. Он предполагает многократное повторение технических приёмов в различных условиях. Важно обеспечить достаточное количество повторений при сохранении высокого качества выполнения [7, с. 123].</w:t>
      </w:r>
    </w:p>
    <w:p>
      <w:pPr>
        <w:jc w:val="both"/>
      </w:pPr>
      <w:r>
        <w:rPr>
          <w:rFonts w:ascii="Times New Roman" w:hAnsi="Times New Roman"/>
          <w:sz w:val="28"/>
        </w:rPr>
        <w:t>**Метод соревнования** используется на этапе совершенствования техники и формирования тактических навыков. Соревновательность повышает эмоциональную насыщенность занятий, способствует проявлению волевых качеств, формирует умение применять технические навыки в условиях эмоционального напряжения.</w:t>
      </w:r>
    </w:p>
    <w:p>
      <w:pPr>
        <w:jc w:val="both"/>
      </w:pPr>
      <w:r>
        <w:rPr>
          <w:rFonts w:ascii="Times New Roman" w:hAnsi="Times New Roman"/>
          <w:sz w:val="28"/>
        </w:rPr>
        <w:t>Применительно к детям старшего школьного возраста наиболее эффективным является **комбинированный метод**, сочетающий аналитический подход (для отработки техники) с игровым (для развития тактических умений). Специальные упражнения должны постепенно усложняться: от простых форм организации (работа с партнёром, выполнение по команде) к сложным (в условиях противодействия, в игровых ситуациях) [19, с. 245].</w:t>
      </w:r>
    </w:p>
    <w:p>
      <w:pPr>
        <w:jc w:val="both"/>
      </w:pPr>
      <w:r>
        <w:rPr>
          <w:rFonts w:ascii="Times New Roman" w:hAnsi="Times New Roman"/>
          <w:sz w:val="28"/>
        </w:rPr>
        <w:t>Важнейшим принципом является **преемственность** — последовательное усложнение упражнений на основе ранее усвоенного материала. Каждое новое упражнение должно опираться на сформированные ранее навыки, но требовать их более сложного применения.</w:t>
      </w:r>
    </w:p>
    <w:p>
      <w:r>
        <w:rPr>
          <w:rFonts w:ascii="Times New Roman" w:hAnsi="Times New Roman"/>
          <w:b/>
          <w:sz w:val="28"/>
        </w:rPr>
        <w:t>ГЛАВА 2. КОМПЛЕКСЫ СПЕЦИАЛЬНЫХ УПРАЖНЕНИЙ ДЛЯ СОВЕРШЕНСТВОВАНИЯ ТЕХНИКО-ТАКТИЧЕСКОЙ ПОДГОТОВКИ</w:t>
      </w:r>
    </w:p>
    <w:p>
      <w:r>
        <w:rPr>
          <w:rFonts w:ascii="Times New Roman" w:hAnsi="Times New Roman"/>
          <w:b/>
          <w:sz w:val="28"/>
        </w:rPr>
        <w:t>2.1. Комплекс специальных упражнений для развития технических навыков</w:t>
      </w:r>
    </w:p>
    <w:p>
      <w:pPr>
        <w:jc w:val="both"/>
      </w:pPr>
      <w:r>
        <w:rPr>
          <w:rFonts w:ascii="Times New Roman" w:hAnsi="Times New Roman"/>
          <w:sz w:val="28"/>
        </w:rPr>
        <w:t>Развитие технических навыков в волейболе требует систематического использования специальных упражнений, направленных на совершенствование отдельных технических элементов. Предлагаемый комплекс упражнений разработан с учётом возрастных особенностей старшеклассников и направлен на развитие основных технических приёмов: передачи, нападающего удара, подачи, блокирования и приёма мяча [13, с. 167].</w:t>
      </w:r>
    </w:p>
    <w:p>
      <w:pPr>
        <w:jc w:val="both"/>
      </w:pPr>
      <w:r>
        <w:rPr>
          <w:rFonts w:ascii="Times New Roman" w:hAnsi="Times New Roman"/>
          <w:sz w:val="28"/>
        </w:rPr>
        <w:t>**Упражнения для развития техники передачи мяча**</w:t>
      </w:r>
    </w:p>
    <w:p>
      <w:pPr>
        <w:jc w:val="both"/>
      </w:pPr>
      <w:r>
        <w:rPr>
          <w:rFonts w:ascii="Times New Roman" w:hAnsi="Times New Roman"/>
          <w:sz w:val="28"/>
        </w:rPr>
        <w:t>Передача мяча (пас) является основным элементом технического арсенала волейболиста. От качества передачи зависит эффективность организации атакующих действий.</w:t>
      </w:r>
    </w:p>
    <w:p>
      <w:pPr>
        <w:jc w:val="both"/>
      </w:pPr>
      <w:r>
        <w:rPr>
          <w:rFonts w:ascii="Times New Roman" w:hAnsi="Times New Roman"/>
          <w:sz w:val="28"/>
        </w:rPr>
        <w:t>*Упражнение 1. «Зеркальная передача» (парами)*</w:t>
      </w:r>
    </w:p>
    <w:p>
      <w:pPr>
        <w:jc w:val="both"/>
      </w:pPr>
      <w:r>
        <w:rPr>
          <w:rFonts w:ascii="Times New Roman" w:hAnsi="Times New Roman"/>
          <w:sz w:val="28"/>
        </w:rPr>
        <w:t>Исходное положение: игроки стоят друг напротив друга на расстоянии 3–4 метров.</w:t>
      </w:r>
    </w:p>
    <w:p>
      <w:pPr>
        <w:jc w:val="both"/>
      </w:pPr>
      <w:r>
        <w:rPr>
          <w:rFonts w:ascii="Times New Roman" w:hAnsi="Times New Roman"/>
          <w:sz w:val="28"/>
        </w:rPr>
        <w:t>Задание: игроки выполняют передачи мяча друг другу, стараясь повторить точно траекторию и силу передачи партнёра. Варианты: передачи снизу, сверху, с боковым вращением.</w:t>
      </w:r>
    </w:p>
    <w:p>
      <w:pPr>
        <w:jc w:val="both"/>
      </w:pPr>
      <w:r>
        <w:rPr>
          <w:rFonts w:ascii="Times New Roman" w:hAnsi="Times New Roman"/>
          <w:sz w:val="28"/>
        </w:rPr>
        <w:t>Цель: развитие чувства мяча, совершенствование техники выполнения различных видов передач.</w:t>
      </w:r>
    </w:p>
    <w:p>
      <w:pPr>
        <w:jc w:val="both"/>
      </w:pPr>
      <w:r>
        <w:rPr>
          <w:rFonts w:ascii="Times New Roman" w:hAnsi="Times New Roman"/>
          <w:sz w:val="28"/>
        </w:rPr>
        <w:t>*Упражнение 2. «Передача на движение»*</w:t>
      </w:r>
    </w:p>
    <w:p>
      <w:pPr>
        <w:jc w:val="both"/>
      </w:pPr>
      <w:r>
        <w:rPr>
          <w:rFonts w:ascii="Times New Roman" w:hAnsi="Times New Roman"/>
          <w:sz w:val="28"/>
        </w:rPr>
        <w:t>Исходное положение: связующий стоит у сетки (зоны 2 или 3), нападающие располагаются на линии атаки.</w:t>
      </w:r>
    </w:p>
    <w:p>
      <w:pPr>
        <w:jc w:val="both"/>
      </w:pPr>
      <w:r>
        <w:rPr>
          <w:rFonts w:ascii="Times New Roman" w:hAnsi="Times New Roman"/>
          <w:sz w:val="28"/>
        </w:rPr>
        <w:t>Задание: нападающие выполняют подходы к сетке под различными углами, связующий ведёт мяч в зону подхода так, чтобы нападающий мог эффективно выполнить удар.</w:t>
      </w:r>
    </w:p>
    <w:p>
      <w:pPr>
        <w:jc w:val="both"/>
      </w:pPr>
      <w:r>
        <w:rPr>
          <w:rFonts w:ascii="Times New Roman" w:hAnsi="Times New Roman"/>
          <w:sz w:val="28"/>
        </w:rPr>
        <w:t>Цель: развитие умения вести мяч в движение, согласование действий связующего и нападающего.</w:t>
      </w:r>
    </w:p>
    <w:p>
      <w:pPr>
        <w:jc w:val="both"/>
      </w:pPr>
      <w:r>
        <w:rPr>
          <w:rFonts w:ascii="Times New Roman" w:hAnsi="Times New Roman"/>
          <w:sz w:val="28"/>
        </w:rPr>
        <w:t>*Упражнение 3. «Точная доставка»*</w:t>
      </w:r>
    </w:p>
    <w:p>
      <w:pPr>
        <w:jc w:val="both"/>
      </w:pPr>
      <w:r>
        <w:rPr>
          <w:rFonts w:ascii="Times New Roman" w:hAnsi="Times New Roman"/>
          <w:sz w:val="28"/>
        </w:rPr>
        <w:t>Исходное положение: игрок находится у линии атаки, на площадке размечены целевые зоны (например, 3 квадрата 1×1 метр на расстоянии 4–5 метров).</w:t>
      </w:r>
    </w:p>
    <w:p>
      <w:pPr>
        <w:jc w:val="both"/>
      </w:pPr>
      <w:r>
        <w:rPr>
          <w:rFonts w:ascii="Times New Roman" w:hAnsi="Times New Roman"/>
          <w:sz w:val="28"/>
        </w:rPr>
        <w:t>Задание: игрок выполняет 10 передач в каждую зону, фиксируя процент попаданий. Задание усложняется временными ограничениями или выполнением после физической нагрузки.</w:t>
      </w:r>
    </w:p>
    <w:p>
      <w:pPr>
        <w:jc w:val="both"/>
      </w:pPr>
      <w:r>
        <w:rPr>
          <w:rFonts w:ascii="Times New Roman" w:hAnsi="Times New Roman"/>
          <w:sz w:val="28"/>
        </w:rPr>
        <w:t>Цель: развитие точности передач, способности контролировать силу и направление.</w:t>
      </w:r>
    </w:p>
    <w:p>
      <w:pPr>
        <w:jc w:val="both"/>
      </w:pPr>
      <w:r>
        <w:rPr>
          <w:rFonts w:ascii="Times New Roman" w:hAnsi="Times New Roman"/>
          <w:sz w:val="28"/>
        </w:rPr>
        <w:t>**Упражнения для развития техники нападающего удара**</w:t>
      </w:r>
    </w:p>
    <w:p>
      <w:pPr>
        <w:jc w:val="both"/>
      </w:pPr>
      <w:r>
        <w:rPr>
          <w:rFonts w:ascii="Times New Roman" w:hAnsi="Times New Roman"/>
          <w:sz w:val="28"/>
        </w:rPr>
        <w:t>Нападающий удар является основным средством ведения атаки. Техника удара требует согласованности сложных движений всего тела.</w:t>
      </w:r>
    </w:p>
    <w:p>
      <w:pPr>
        <w:jc w:val="both"/>
      </w:pPr>
      <w:r>
        <w:rPr>
          <w:rFonts w:ascii="Times New Roman" w:hAnsi="Times New Roman"/>
          <w:sz w:val="28"/>
        </w:rPr>
        <w:t>*Упражнение 4. «Отработка взятя замаха»*</w:t>
      </w:r>
    </w:p>
    <w:p>
      <w:pPr>
        <w:jc w:val="both"/>
      </w:pPr>
      <w:r>
        <w:rPr>
          <w:rFonts w:ascii="Times New Roman" w:hAnsi="Times New Roman"/>
          <w:sz w:val="28"/>
        </w:rPr>
        <w:t>Исходное положение: игроки стоят у стены или в парах на расстоянии 5–6 метров.</w:t>
      </w:r>
    </w:p>
    <w:p>
      <w:pPr>
        <w:jc w:val="both"/>
      </w:pPr>
      <w:r>
        <w:rPr>
          <w:rFonts w:ascii="Times New Roman" w:hAnsi="Times New Roman"/>
          <w:sz w:val="28"/>
        </w:rPr>
        <w:t>Задание: мяч подбрасывается вверх (или отбивается от стены/пола), игрок выполняет подход, отталкивание и замах, касаясь мяча ладонью без силового удара (контрольное касание).</w:t>
      </w:r>
    </w:p>
    <w:p>
      <w:pPr>
        <w:jc w:val="both"/>
      </w:pPr>
      <w:r>
        <w:rPr>
          <w:rFonts w:ascii="Times New Roman" w:hAnsi="Times New Roman"/>
          <w:sz w:val="28"/>
        </w:rPr>
        <w:t>Цель: отработка координации движений, тайминга подхода к мячу, правильного положения корпуса и рук в момент замаха.</w:t>
      </w:r>
    </w:p>
    <w:p>
      <w:pPr>
        <w:jc w:val="both"/>
      </w:pPr>
      <w:r>
        <w:rPr>
          <w:rFonts w:ascii="Times New Roman" w:hAnsi="Times New Roman"/>
          <w:sz w:val="28"/>
        </w:rPr>
        <w:t>*Упражнение 5. «Удар по стене»*</w:t>
      </w:r>
    </w:p>
    <w:p>
      <w:pPr>
        <w:jc w:val="both"/>
      </w:pPr>
      <w:r>
        <w:rPr>
          <w:rFonts w:ascii="Times New Roman" w:hAnsi="Times New Roman"/>
          <w:sz w:val="28"/>
        </w:rPr>
        <w:t>Исходное положение: игрок стоит на расстоянии 4–5 метров от стены (или у сетки, если работа ведётся через сетку к партнёру).</w:t>
      </w:r>
    </w:p>
    <w:p>
      <w:pPr>
        <w:jc w:val="both"/>
      </w:pPr>
      <w:r>
        <w:rPr>
          <w:rFonts w:ascii="Times New Roman" w:hAnsi="Times New Roman"/>
          <w:sz w:val="28"/>
        </w:rPr>
        <w:t>Задание: игрок самостоятельно подбрасывает мяч и выполняет нападающий удар в стену, принимает отбившийся мяч и повторяет. Вариант: партнёр подаёт мяч в зону атаки, игрок выполняет удар.</w:t>
      </w:r>
    </w:p>
    <w:p>
      <w:pPr>
        <w:jc w:val="both"/>
      </w:pPr>
      <w:r>
        <w:rPr>
          <w:rFonts w:ascii="Times New Roman" w:hAnsi="Times New Roman"/>
          <w:sz w:val="28"/>
        </w:rPr>
        <w:t>Цель: отработка целого движения нападающего удара, развитие чувства удара по мячу.</w:t>
      </w:r>
    </w:p>
    <w:p>
      <w:pPr>
        <w:jc w:val="both"/>
      </w:pPr>
      <w:r>
        <w:rPr>
          <w:rFonts w:ascii="Times New Roman" w:hAnsi="Times New Roman"/>
          <w:sz w:val="28"/>
        </w:rPr>
        <w:t>*Упражнение 6. «Атака из различных зон»*</w:t>
      </w:r>
    </w:p>
    <w:p>
      <w:pPr>
        <w:jc w:val="both"/>
      </w:pPr>
      <w:r>
        <w:rPr>
          <w:rFonts w:ascii="Times New Roman" w:hAnsi="Times New Roman"/>
          <w:sz w:val="28"/>
        </w:rPr>
        <w:t>Исходное положение: связующий у сетки, нападающий перемещается по зонам атаки (4, 3, 2).</w:t>
      </w:r>
    </w:p>
    <w:p>
      <w:pPr>
        <w:jc w:val="both"/>
      </w:pPr>
      <w:r>
        <w:rPr>
          <w:rFonts w:ascii="Times New Roman" w:hAnsi="Times New Roman"/>
          <w:sz w:val="28"/>
        </w:rPr>
        <w:t>Задание: связующий ведёт мяч в различные зоны атаки, нападающий выполняет удары с различных позиций (фронтальная атака, диагональ, трубка).</w:t>
      </w:r>
    </w:p>
    <w:p>
      <w:pPr>
        <w:jc w:val="both"/>
      </w:pPr>
      <w:r>
        <w:rPr>
          <w:rFonts w:ascii="Times New Roman" w:hAnsi="Times New Roman"/>
          <w:sz w:val="28"/>
        </w:rPr>
        <w:t>Цель: развитие умения атаковать из различных зон, адаптация техники удара к положению мяча.</w:t>
      </w:r>
    </w:p>
    <w:p>
      <w:pPr>
        <w:jc w:val="both"/>
      </w:pPr>
      <w:r>
        <w:rPr>
          <w:rFonts w:ascii="Times New Roman" w:hAnsi="Times New Roman"/>
          <w:sz w:val="28"/>
        </w:rPr>
        <w:t>**Упражнения для развития техники подачи**</w:t>
      </w:r>
    </w:p>
    <w:p>
      <w:pPr>
        <w:jc w:val="both"/>
      </w:pPr>
      <w:r>
        <w:rPr>
          <w:rFonts w:ascii="Times New Roman" w:hAnsi="Times New Roman"/>
          <w:sz w:val="28"/>
        </w:rPr>
        <w:t>Подача — единственный элемент игры, выполняемый без вмешательства соперника, что создаёт условия для точной реализации тактического замысла.</w:t>
      </w:r>
    </w:p>
    <w:p>
      <w:pPr>
        <w:jc w:val="both"/>
      </w:pPr>
      <w:r>
        <w:rPr>
          <w:rFonts w:ascii="Times New Roman" w:hAnsi="Times New Roman"/>
          <w:sz w:val="28"/>
        </w:rPr>
        <w:t>*Упражнение 7. «Подача в цель»*</w:t>
      </w:r>
    </w:p>
    <w:p>
      <w:pPr>
        <w:jc w:val="both"/>
      </w:pPr>
      <w:r>
        <w:rPr>
          <w:rFonts w:ascii="Times New Roman" w:hAnsi="Times New Roman"/>
          <w:sz w:val="28"/>
        </w:rPr>
        <w:t>На площадке соперника размечены целевые зоны (углы, зона за линией шагов). Игрок выполняет по 10 подач в каждую зону, фиксируя точность.</w:t>
      </w:r>
    </w:p>
    <w:p>
      <w:pPr>
        <w:jc w:val="both"/>
      </w:pPr>
      <w:r>
        <w:rPr>
          <w:rFonts w:ascii="Times New Roman" w:hAnsi="Times New Roman"/>
          <w:sz w:val="28"/>
        </w:rPr>
        <w:t>Цель: развитие точности подачи, отработка различных траекторий.</w:t>
      </w:r>
    </w:p>
    <w:p>
      <w:pPr>
        <w:jc w:val="both"/>
      </w:pPr>
      <w:r>
        <w:rPr>
          <w:rFonts w:ascii="Times New Roman" w:hAnsi="Times New Roman"/>
          <w:sz w:val="28"/>
        </w:rPr>
        <w:t>*Упражнение 8. «Подача с заданными параметрами»*</w:t>
      </w:r>
    </w:p>
    <w:p>
      <w:pPr>
        <w:jc w:val="both"/>
      </w:pPr>
      <w:r>
        <w:rPr>
          <w:rFonts w:ascii="Times New Roman" w:hAnsi="Times New Roman"/>
          <w:sz w:val="28"/>
        </w:rPr>
        <w:t>Задание: выполнение подач с определённой силой (подача в зону 1 — сильная, подача в зону 5 — планирующая), с определённым вращением (боковое, торцевое).</w:t>
      </w:r>
    </w:p>
    <w:p>
      <w:pPr>
        <w:jc w:val="both"/>
      </w:pPr>
      <w:r>
        <w:rPr>
          <w:rFonts w:ascii="Times New Roman" w:hAnsi="Times New Roman"/>
          <w:sz w:val="28"/>
        </w:rPr>
        <w:t>Цель: овладение различными видами подач, развитие способности варьировать параметры подачи.</w:t>
      </w:r>
    </w:p>
    <w:p>
      <w:pPr>
        <w:jc w:val="both"/>
      </w:pPr>
      <w:r>
        <w:rPr>
          <w:rFonts w:ascii="Times New Roman" w:hAnsi="Times New Roman"/>
          <w:sz w:val="28"/>
        </w:rPr>
        <w:t>**Упражнения для развития техники блокирования**</w:t>
      </w:r>
    </w:p>
    <w:p>
      <w:pPr>
        <w:jc w:val="both"/>
      </w:pPr>
      <w:r>
        <w:rPr>
          <w:rFonts w:ascii="Times New Roman" w:hAnsi="Times New Roman"/>
          <w:sz w:val="28"/>
        </w:rPr>
        <w:t>Блок — основное средство защиты у сетки.</w:t>
      </w:r>
    </w:p>
    <w:p>
      <w:pPr>
        <w:jc w:val="both"/>
      </w:pPr>
      <w:r>
        <w:rPr>
          <w:rFonts w:ascii="Times New Roman" w:hAnsi="Times New Roman"/>
          <w:sz w:val="28"/>
        </w:rPr>
        <w:t>*Упражнение 9. «Блок против стены»*</w:t>
      </w:r>
    </w:p>
    <w:p>
      <w:pPr>
        <w:jc w:val="both"/>
      </w:pPr>
      <w:r>
        <w:rPr>
          <w:rFonts w:ascii="Times New Roman" w:hAnsi="Times New Roman"/>
          <w:sz w:val="28"/>
        </w:rPr>
        <w:t>Игрок стоит у стены (или партнёр с мячом на возвышении). Выполняется имитация блока с правильным подходом к сетке, отталкиванием и выносом рук.</w:t>
      </w:r>
    </w:p>
    <w:p>
      <w:pPr>
        <w:jc w:val="both"/>
      </w:pPr>
      <w:r>
        <w:rPr>
          <w:rFonts w:ascii="Times New Roman" w:hAnsi="Times New Roman"/>
          <w:sz w:val="28"/>
        </w:rPr>
        <w:t>Цель: отработка техники блока без элементов непредсказуемости.</w:t>
      </w:r>
    </w:p>
    <w:p>
      <w:pPr>
        <w:jc w:val="both"/>
      </w:pPr>
      <w:r>
        <w:rPr>
          <w:rFonts w:ascii="Times New Roman" w:hAnsi="Times New Roman"/>
          <w:sz w:val="28"/>
        </w:rPr>
        <w:t>*Упражнение 10. «Блок в движении»*</w:t>
      </w:r>
    </w:p>
    <w:p>
      <w:pPr>
        <w:jc w:val="both"/>
      </w:pPr>
      <w:r>
        <w:rPr>
          <w:rFonts w:ascii="Times New Roman" w:hAnsi="Times New Roman"/>
          <w:sz w:val="28"/>
        </w:rPr>
        <w:t>Нападающий выполняет удары из различных зон, блокирующий перемещается вдоль сетки и выполняет блок в соответствии с направлением атаки.</w:t>
      </w:r>
    </w:p>
    <w:p>
      <w:pPr>
        <w:jc w:val="both"/>
      </w:pPr>
      <w:r>
        <w:rPr>
          <w:rFonts w:ascii="Times New Roman" w:hAnsi="Times New Roman"/>
          <w:sz w:val="28"/>
        </w:rPr>
        <w:t>Цель: развитие умения читать направление атаки, быстрого перемещения к месту блока.</w:t>
      </w:r>
    </w:p>
    <w:p>
      <w:pPr>
        <w:jc w:val="both"/>
      </w:pPr>
      <w:r>
        <w:rPr>
          <w:rFonts w:ascii="Times New Roman" w:hAnsi="Times New Roman"/>
          <w:sz w:val="28"/>
        </w:rPr>
        <w:t>**Упражнения для развития техники приёма мяча**</w:t>
      </w:r>
    </w:p>
    <w:p>
      <w:pPr>
        <w:jc w:val="both"/>
      </w:pPr>
      <w:r>
        <w:rPr>
          <w:rFonts w:ascii="Times New Roman" w:hAnsi="Times New Roman"/>
          <w:sz w:val="28"/>
        </w:rPr>
        <w:t>*Упражнение 11. «Приём подачи»*</w:t>
      </w:r>
    </w:p>
    <w:p>
      <w:pPr>
        <w:jc w:val="both"/>
      </w:pPr>
      <w:r>
        <w:rPr>
          <w:rFonts w:ascii="Times New Roman" w:hAnsi="Times New Roman"/>
          <w:sz w:val="28"/>
        </w:rPr>
        <w:t>Партнёр (или тренер) выполняет подачи с различной силой и направлением, игроки принимают мяч, организуя передачу в зону связующего.</w:t>
      </w:r>
    </w:p>
    <w:p>
      <w:pPr>
        <w:jc w:val="both"/>
      </w:pPr>
      <w:r>
        <w:rPr>
          <w:rFonts w:ascii="Times New Roman" w:hAnsi="Times New Roman"/>
          <w:sz w:val="28"/>
        </w:rPr>
        <w:t>Цель: развитие умения принимать мячи различной силы и направления, отработка страховки.</w:t>
      </w:r>
    </w:p>
    <w:p>
      <w:pPr>
        <w:jc w:val="both"/>
      </w:pPr>
      <w:r>
        <w:rPr>
          <w:rFonts w:ascii="Times New Roman" w:hAnsi="Times New Roman"/>
          <w:sz w:val="28"/>
        </w:rPr>
        <w:t>*Упражнение 12. «Защита от нападающих ударов»*</w:t>
      </w:r>
    </w:p>
    <w:p>
      <w:pPr>
        <w:jc w:val="both"/>
      </w:pPr>
      <w:r>
        <w:rPr>
          <w:rFonts w:ascii="Times New Roman" w:hAnsi="Times New Roman"/>
          <w:sz w:val="28"/>
        </w:rPr>
        <w:t>Нападающий выполняет удары в защитные зоны, защитники отбивают мячи, стремясь организовать передачу.</w:t>
      </w:r>
    </w:p>
    <w:p>
      <w:pPr>
        <w:jc w:val="both"/>
      </w:pPr>
      <w:r>
        <w:rPr>
          <w:rFonts w:ascii="Times New Roman" w:hAnsi="Times New Roman"/>
          <w:sz w:val="28"/>
        </w:rPr>
        <w:t>Цель: развитие реакции, умения определять направление удара, техники защитных действий.</w:t>
      </w:r>
    </w:p>
    <w:p>
      <w:r>
        <w:rPr>
          <w:rFonts w:ascii="Times New Roman" w:hAnsi="Times New Roman"/>
          <w:b/>
          <w:sz w:val="28"/>
        </w:rPr>
        <w:t>2.2. Комплекс упражнений для развития тактических навыков</w:t>
      </w:r>
    </w:p>
    <w:p>
      <w:pPr>
        <w:jc w:val="both"/>
      </w:pPr>
      <w:r>
        <w:rPr>
          <w:rFonts w:ascii="Times New Roman" w:hAnsi="Times New Roman"/>
          <w:sz w:val="28"/>
        </w:rPr>
        <w:t>Тактическая подготовка направлена на формирование умений целеполагающей деятельности в игровых условиях. Специальные упражнения для развития тактических навыков должны моделировать реальные игровые ситуации, требующие принятия решений [20, с. 189].</w:t>
      </w:r>
    </w:p>
    <w:p>
      <w:pPr>
        <w:jc w:val="both"/>
      </w:pPr>
      <w:r>
        <w:rPr>
          <w:rFonts w:ascii="Times New Roman" w:hAnsi="Times New Roman"/>
          <w:sz w:val="28"/>
        </w:rPr>
        <w:t>**Упражнения для развития индивидуальной тактики**</w:t>
      </w:r>
    </w:p>
    <w:p>
      <w:pPr>
        <w:jc w:val="both"/>
      </w:pPr>
      <w:r>
        <w:rPr>
          <w:rFonts w:ascii="Times New Roman" w:hAnsi="Times New Roman"/>
          <w:sz w:val="28"/>
        </w:rPr>
        <w:t>*Упражнение 1. «Выбор позиции»*</w:t>
      </w:r>
    </w:p>
    <w:p>
      <w:pPr>
        <w:jc w:val="both"/>
      </w:pPr>
      <w:r>
        <w:rPr>
          <w:rFonts w:ascii="Times New Roman" w:hAnsi="Times New Roman"/>
          <w:sz w:val="28"/>
        </w:rPr>
        <w:t>Игроки располагаются на своих игровых позициях. Тренер подаёт мяч в различные зоны. Игроки должны занять оптимальное положение для выполнения своей функции (связующий — для организации паса, нападающий — для подхода к атаке и т.д.).</w:t>
      </w:r>
    </w:p>
    <w:p>
      <w:pPr>
        <w:jc w:val="both"/>
      </w:pPr>
      <w:r>
        <w:rPr>
          <w:rFonts w:ascii="Times New Roman" w:hAnsi="Times New Roman"/>
          <w:sz w:val="28"/>
        </w:rPr>
        <w:t>Цель: развитие умения занимать правильное положение на площадке в зависимости от ситуации.</w:t>
      </w:r>
    </w:p>
    <w:p>
      <w:pPr>
        <w:jc w:val="both"/>
      </w:pPr>
      <w:r>
        <w:rPr>
          <w:rFonts w:ascii="Times New Roman" w:hAnsi="Times New Roman"/>
          <w:sz w:val="28"/>
        </w:rPr>
        <w:t>*Упражнение 2. «Чтение игры соперника»*</w:t>
      </w:r>
    </w:p>
    <w:p>
      <w:pPr>
        <w:jc w:val="both"/>
      </w:pPr>
      <w:r>
        <w:rPr>
          <w:rFonts w:ascii="Times New Roman" w:hAnsi="Times New Roman"/>
          <w:sz w:val="28"/>
        </w:rPr>
        <w:t>Игроки защиты наблюдают за действиями нападающего (который выполняет различные типы ударов: с силой, с контролем, в различные зоны) и должны предугадывать направление удара, занимая соответствующее положение.</w:t>
      </w:r>
    </w:p>
    <w:p>
      <w:pPr>
        <w:jc w:val="both"/>
      </w:pPr>
      <w:r>
        <w:rPr>
          <w:rFonts w:ascii="Times New Roman" w:hAnsi="Times New Roman"/>
          <w:sz w:val="28"/>
        </w:rPr>
        <w:t>Цель: развитие тактического видения, умения анализировать действия соперника.</w:t>
      </w:r>
    </w:p>
    <w:p>
      <w:pPr>
        <w:jc w:val="both"/>
      </w:pPr>
      <w:r>
        <w:rPr>
          <w:rFonts w:ascii="Times New Roman" w:hAnsi="Times New Roman"/>
          <w:sz w:val="28"/>
        </w:rPr>
        <w:t>*Упражнение 3. «Варьирование техники»*</w:t>
      </w:r>
    </w:p>
    <w:p>
      <w:pPr>
        <w:jc w:val="both"/>
      </w:pPr>
      <w:r>
        <w:rPr>
          <w:rFonts w:ascii="Times New Roman" w:hAnsi="Times New Roman"/>
          <w:sz w:val="28"/>
        </w:rPr>
        <w:t>Игрок выполняет технические приёмы с изменением параметров в зависимости от сигнала тренера (например, подача — сильная/планирующая; удар — в зону 1/в зону 5).</w:t>
      </w:r>
    </w:p>
    <w:p>
      <w:pPr>
        <w:jc w:val="both"/>
      </w:pPr>
      <w:r>
        <w:rPr>
          <w:rFonts w:ascii="Times New Roman" w:hAnsi="Times New Roman"/>
          <w:sz w:val="28"/>
        </w:rPr>
        <w:t>Цель: развитие умения варьировать технические действия в зависимости от тактической ситуации.</w:t>
      </w:r>
    </w:p>
    <w:p>
      <w:pPr>
        <w:jc w:val="both"/>
      </w:pPr>
      <w:r>
        <w:rPr>
          <w:rFonts w:ascii="Times New Roman" w:hAnsi="Times New Roman"/>
          <w:sz w:val="28"/>
        </w:rPr>
        <w:t>**Упражнения для развития групповой тактики**</w:t>
      </w:r>
    </w:p>
    <w:p>
      <w:pPr>
        <w:jc w:val="both"/>
      </w:pPr>
      <w:r>
        <w:rPr>
          <w:rFonts w:ascii="Times New Roman" w:hAnsi="Times New Roman"/>
          <w:sz w:val="28"/>
        </w:rPr>
        <w:t>*Упражнение 4. «Связка связующий-нападающий»*</w:t>
      </w:r>
    </w:p>
    <w:p>
      <w:pPr>
        <w:jc w:val="both"/>
      </w:pPr>
      <w:r>
        <w:rPr>
          <w:rFonts w:ascii="Times New Roman" w:hAnsi="Times New Roman"/>
          <w:sz w:val="28"/>
        </w:rPr>
        <w:t>Связующий и нападающий (или несколько нападающих) работают в паре. Связующий должен научиться вести мяч так, чтобы максимально использовать сильные стороны нападающего (высокий мяч для высокого игрока, быстрый мяч для игрока с сильным прыжком и т.д.).</w:t>
      </w:r>
    </w:p>
    <w:p>
      <w:pPr>
        <w:jc w:val="both"/>
      </w:pPr>
      <w:r>
        <w:rPr>
          <w:rFonts w:ascii="Times New Roman" w:hAnsi="Times New Roman"/>
          <w:sz w:val="28"/>
        </w:rPr>
        <w:t>Цель: развитие взаимопонимания между связующим и нападающими, отработка различных вариантов атак.</w:t>
      </w:r>
    </w:p>
    <w:p>
      <w:pPr>
        <w:jc w:val="both"/>
      </w:pPr>
      <w:r>
        <w:rPr>
          <w:rFonts w:ascii="Times New Roman" w:hAnsi="Times New Roman"/>
          <w:sz w:val="28"/>
        </w:rPr>
        <w:t>*Упражнение 5. «Организация блока»*</w:t>
      </w:r>
    </w:p>
    <w:p>
      <w:pPr>
        <w:jc w:val="both"/>
      </w:pPr>
      <w:r>
        <w:rPr>
          <w:rFonts w:ascii="Times New Roman" w:hAnsi="Times New Roman"/>
          <w:sz w:val="28"/>
        </w:rPr>
        <w:t>Два блокирующих работают в паре, перемещаясь вдоль сетки. Тренер или нападающий выполняет удары из различных зон, блокирующие должны согласовывать свои действия для создания эффективного блока.</w:t>
      </w:r>
    </w:p>
    <w:p>
      <w:pPr>
        <w:jc w:val="both"/>
      </w:pPr>
      <w:r>
        <w:rPr>
          <w:rFonts w:ascii="Times New Roman" w:hAnsi="Times New Roman"/>
          <w:sz w:val="28"/>
        </w:rPr>
        <w:t>Цель: развитие согласованности действий блокирующих, умения распределять зоны ответственности.</w:t>
      </w:r>
    </w:p>
    <w:p>
      <w:pPr>
        <w:jc w:val="both"/>
      </w:pPr>
      <w:r>
        <w:rPr>
          <w:rFonts w:ascii="Times New Roman" w:hAnsi="Times New Roman"/>
          <w:sz w:val="28"/>
        </w:rPr>
        <w:t>*Упражнение 6. «Защита с доведением»*</w:t>
      </w:r>
    </w:p>
    <w:p>
      <w:pPr>
        <w:jc w:val="both"/>
      </w:pPr>
      <w:r>
        <w:rPr>
          <w:rFonts w:ascii="Times New Roman" w:hAnsi="Times New Roman"/>
          <w:sz w:val="28"/>
        </w:rPr>
        <w:t>Защитник принимает удар, организует передачу связующему, который организует контратаку. Задание выполняется в условиях, когда направление удара непредсказуемо.</w:t>
      </w:r>
    </w:p>
    <w:p>
      <w:pPr>
        <w:jc w:val="both"/>
      </w:pPr>
      <w:r>
        <w:rPr>
          <w:rFonts w:ascii="Times New Roman" w:hAnsi="Times New Roman"/>
          <w:sz w:val="28"/>
        </w:rPr>
        <w:t>Цель: отработка перехода от защиты к атаке, развитие быстроты принятия решений.</w:t>
      </w:r>
    </w:p>
    <w:p>
      <w:pPr>
        <w:jc w:val="both"/>
      </w:pPr>
      <w:r>
        <w:rPr>
          <w:rFonts w:ascii="Times New Roman" w:hAnsi="Times New Roman"/>
          <w:sz w:val="28"/>
        </w:rPr>
        <w:t>**Упражнения для развития командной тактики**</w:t>
      </w:r>
    </w:p>
    <w:p>
      <w:pPr>
        <w:jc w:val="both"/>
      </w:pPr>
      <w:r>
        <w:rPr>
          <w:rFonts w:ascii="Times New Roman" w:hAnsi="Times New Roman"/>
          <w:sz w:val="28"/>
        </w:rPr>
        <w:t>*Упражнение 7. «Игра с ограничением»*</w:t>
      </w:r>
    </w:p>
    <w:p>
      <w:pPr>
        <w:jc w:val="both"/>
      </w:pPr>
      <w:r>
        <w:rPr>
          <w:rFonts w:ascii="Times New Roman" w:hAnsi="Times New Roman"/>
          <w:sz w:val="28"/>
        </w:rPr>
        <w:t>Проводится игровое упражнение с ограничением технических средств (например, запрет на определённый тип атаки или требование использовать только быстрый пас).</w:t>
      </w:r>
    </w:p>
    <w:p>
      <w:pPr>
        <w:jc w:val="both"/>
      </w:pPr>
      <w:r>
        <w:rPr>
          <w:rFonts w:ascii="Times New Roman" w:hAnsi="Times New Roman"/>
          <w:sz w:val="28"/>
        </w:rPr>
        <w:t>Цель: развитие умения применять различные тактические схемы, адаптация к ограничениям.</w:t>
      </w:r>
    </w:p>
    <w:p>
      <w:pPr>
        <w:jc w:val="both"/>
      </w:pPr>
      <w:r>
        <w:rPr>
          <w:rFonts w:ascii="Times New Roman" w:hAnsi="Times New Roman"/>
          <w:sz w:val="28"/>
        </w:rPr>
        <w:t>*Упражнение 8. «Игра на усиление»*</w:t>
      </w:r>
    </w:p>
    <w:p>
      <w:pPr>
        <w:jc w:val="both"/>
      </w:pPr>
      <w:r>
        <w:rPr>
          <w:rFonts w:ascii="Times New Roman" w:hAnsi="Times New Roman"/>
          <w:sz w:val="28"/>
        </w:rPr>
        <w:t>При счёте 24:24 (или в другой критической ситуации) команда должна реализовать определённую тактическую комбинацию (например, атака через определённого игрока или с использованием определённой схемы).</w:t>
      </w:r>
    </w:p>
    <w:p>
      <w:pPr>
        <w:jc w:val="both"/>
      </w:pPr>
      <w:r>
        <w:rPr>
          <w:rFonts w:ascii="Times New Roman" w:hAnsi="Times New Roman"/>
          <w:sz w:val="28"/>
        </w:rPr>
        <w:t>Цель: развитие умения реализовывать тактические замыслы в условиях эмоционального напряжения.</w:t>
      </w:r>
    </w:p>
    <w:p>
      <w:pPr>
        <w:jc w:val="both"/>
      </w:pPr>
      <w:r>
        <w:rPr>
          <w:rFonts w:ascii="Times New Roman" w:hAnsi="Times New Roman"/>
          <w:sz w:val="28"/>
        </w:rPr>
        <w:t>*Упражнение 9. «Ротация и расстановка»*</w:t>
      </w:r>
    </w:p>
    <w:p>
      <w:pPr>
        <w:jc w:val="both"/>
      </w:pPr>
      <w:r>
        <w:rPr>
          <w:rFonts w:ascii="Times New Roman" w:hAnsi="Times New Roman"/>
          <w:sz w:val="28"/>
        </w:rPr>
        <w:t>Игроки отрабатывают быструю смену позиций при ротации, правильное расположение на площадке в зависимости от тактической схемы (4-2, 5-1, 6-0).</w:t>
      </w:r>
    </w:p>
    <w:p>
      <w:pPr>
        <w:jc w:val="both"/>
      </w:pPr>
      <w:r>
        <w:rPr>
          <w:rFonts w:ascii="Times New Roman" w:hAnsi="Times New Roman"/>
          <w:sz w:val="28"/>
        </w:rPr>
        <w:t>Цель: автоматизация действий при ротации, понимание тактических схем.</w:t>
      </w:r>
    </w:p>
    <w:p>
      <w:pPr>
        <w:jc w:val="both"/>
      </w:pPr>
      <w:r>
        <w:rPr>
          <w:rFonts w:ascii="Times New Roman" w:hAnsi="Times New Roman"/>
          <w:sz w:val="28"/>
        </w:rPr>
        <w:t>*Упражнение 10. «Анализ и корректировка»*</w:t>
      </w:r>
    </w:p>
    <w:p>
      <w:pPr>
        <w:jc w:val="both"/>
      </w:pPr>
      <w:r>
        <w:rPr>
          <w:rFonts w:ascii="Times New Roman" w:hAnsi="Times New Roman"/>
          <w:sz w:val="28"/>
        </w:rPr>
        <w:t>После выполнения игрового отрезка (3–5 розыгрышей) игроки самостоятельно анализируют ошибки, предлагают варианты корректировки тактики. Тренер контролирует правильность оценок.</w:t>
      </w:r>
    </w:p>
    <w:p>
      <w:pPr>
        <w:jc w:val="both"/>
      </w:pPr>
      <w:r>
        <w:rPr>
          <w:rFonts w:ascii="Times New Roman" w:hAnsi="Times New Roman"/>
          <w:sz w:val="28"/>
        </w:rPr>
        <w:t>Цель: развитие тактического мышления, умения анализировать игру и принимать самостоятельные решения.</w:t>
      </w:r>
    </w:p>
    <w:p>
      <w:r>
        <w:rPr>
          <w:rFonts w:ascii="Times New Roman" w:hAnsi="Times New Roman"/>
          <w:b/>
          <w:sz w:val="28"/>
        </w:rPr>
        <w:t>2.3. Методика применения специальных упражнений в тренировочном процессе</w:t>
      </w:r>
    </w:p>
    <w:p>
      <w:pPr>
        <w:jc w:val="both"/>
      </w:pPr>
      <w:r>
        <w:rPr>
          <w:rFonts w:ascii="Times New Roman" w:hAnsi="Times New Roman"/>
          <w:sz w:val="28"/>
        </w:rPr>
        <w:t>Эффективность разработанных комплексов специальных упражнений во многом определяется методикой их применения в тренировочном процессе. Методика должна учитывать принципы спортивной тренировки, возрастные особенности учащихся и специфику волейбола как вида спорта [17, с. 267].</w:t>
      </w:r>
    </w:p>
    <w:p>
      <w:pPr>
        <w:jc w:val="both"/>
      </w:pPr>
      <w:r>
        <w:rPr>
          <w:rFonts w:ascii="Times New Roman" w:hAnsi="Times New Roman"/>
          <w:sz w:val="28"/>
        </w:rPr>
        <w:t>**Принципы построения тренировочного процесса**</w:t>
      </w:r>
    </w:p>
    <w:p>
      <w:pPr>
        <w:jc w:val="both"/>
      </w:pPr>
      <w:r>
        <w:rPr>
          <w:rFonts w:ascii="Times New Roman" w:hAnsi="Times New Roman"/>
          <w:sz w:val="28"/>
        </w:rPr>
        <w:t>1. **Принцип постепенности**. Упражнения должны вводиться последовательно, от простых к сложным. На начальном этапе (2–3 недели) основное внимание уделяется базовой технике в упрощённых условиях. Затем постепенно усложняются условия выполнения: увеличивается скорость, вводится противодействие, сокращается время на принятие решения.</w:t>
      </w:r>
    </w:p>
    <w:p>
      <w:pPr>
        <w:jc w:val="both"/>
      </w:pPr>
      <w:r>
        <w:rPr>
          <w:rFonts w:ascii="Times New Roman" w:hAnsi="Times New Roman"/>
          <w:sz w:val="28"/>
        </w:rPr>
        <w:t>2. **Принцип цикличности**. Тренировочный процесс строится по циклам: микроцикл (неделя), мезоцикл (месяц), макроцикл (сезон). В каждом цикле должны присутствовать все компоненты ТТП, но с различным удельным весом. Например, в подготовительном периоде уделяется больше внимания технической подготовке, в соревновательном — тактической.</w:t>
      </w:r>
    </w:p>
    <w:p>
      <w:pPr>
        <w:jc w:val="both"/>
      </w:pPr>
      <w:r>
        <w:rPr>
          <w:rFonts w:ascii="Times New Roman" w:hAnsi="Times New Roman"/>
          <w:sz w:val="28"/>
        </w:rPr>
        <w:t>3. **Принцип индивидуализации**. Несмотря на групповой характер занятий, необходимо учитывать индивидуальные особенности каждого учащегося. Для слабо подготовленных упражнения упрощаются (более крупное разбиение движения, большее время на выполнение), для сильных — усложняются (дополнительные ограничения, повышенные требования к точности).</w:t>
      </w:r>
    </w:p>
    <w:p>
      <w:pPr>
        <w:jc w:val="both"/>
      </w:pPr>
      <w:r>
        <w:rPr>
          <w:rFonts w:ascii="Times New Roman" w:hAnsi="Times New Roman"/>
          <w:sz w:val="28"/>
        </w:rPr>
        <w:t>4. **Принцип сознательности и активности**. Учащиеся должны понимать цель и значение каждого упражнения. Перед выполнением комплекса тренер объясняет, какие технические элементы отрабатываются, какие ошибки типичны и как их избежать.</w:t>
      </w:r>
    </w:p>
    <w:p>
      <w:pPr>
        <w:jc w:val="both"/>
      </w:pPr>
      <w:r>
        <w:rPr>
          <w:rFonts w:ascii="Times New Roman" w:hAnsi="Times New Roman"/>
          <w:sz w:val="28"/>
        </w:rPr>
        <w:t>**Организация занятий**</w:t>
      </w:r>
    </w:p>
    <w:p>
      <w:pPr>
        <w:jc w:val="both"/>
      </w:pPr>
      <w:r>
        <w:rPr>
          <w:rFonts w:ascii="Times New Roman" w:hAnsi="Times New Roman"/>
          <w:sz w:val="28"/>
        </w:rPr>
        <w:t>Занятие по совершенствованию ТТП целесообразно строить по следующей схеме:</w:t>
      </w:r>
    </w:p>
    <w:p>
      <w:pPr>
        <w:jc w:val="both"/>
      </w:pPr>
      <w:r>
        <w:rPr>
          <w:rFonts w:ascii="Times New Roman" w:hAnsi="Times New Roman"/>
          <w:sz w:val="28"/>
        </w:rPr>
        <w:t>*Вводная часть (15–20 минут)*</w:t>
      </w:r>
    </w:p>
    <w:p>
      <w:pPr>
        <w:jc w:val="both"/>
      </w:pPr>
      <w:r>
        <w:rPr>
          <w:rFonts w:ascii="Times New Roman" w:hAnsi="Times New Roman"/>
          <w:sz w:val="28"/>
        </w:rPr>
        <w:t>- построение, объявление целей и задач занятия;</w:t>
      </w:r>
    </w:p>
    <w:p>
      <w:pPr>
        <w:jc w:val="both"/>
      </w:pPr>
      <w:r>
        <w:rPr>
          <w:rFonts w:ascii="Times New Roman" w:hAnsi="Times New Roman"/>
          <w:sz w:val="28"/>
        </w:rPr>
        <w:t>- общеразвивающие упражнения;</w:t>
      </w:r>
    </w:p>
    <w:p>
      <w:pPr>
        <w:jc w:val="both"/>
      </w:pPr>
      <w:r>
        <w:rPr>
          <w:rFonts w:ascii="Times New Roman" w:hAnsi="Times New Roman"/>
          <w:sz w:val="28"/>
        </w:rPr>
        <w:t>- специальная разминка (упражнения с мячом: ловля, передачи самому себе, подбрасывание).</w:t>
      </w:r>
    </w:p>
    <w:p>
      <w:pPr>
        <w:jc w:val="both"/>
      </w:pPr>
      <w:r>
        <w:rPr>
          <w:rFonts w:ascii="Times New Roman" w:hAnsi="Times New Roman"/>
          <w:sz w:val="28"/>
        </w:rPr>
        <w:t>*Основная часть (50–60 минут)*</w:t>
      </w:r>
    </w:p>
    <w:p>
      <w:pPr>
        <w:jc w:val="both"/>
      </w:pPr>
      <w:r>
        <w:rPr>
          <w:rFonts w:ascii="Times New Roman" w:hAnsi="Times New Roman"/>
          <w:sz w:val="28"/>
        </w:rPr>
        <w:t>- отработка технических элементов (15–20 мин): специальные упражнения по группам (связующие, нападающие, блокирующие, защитники);</w:t>
      </w:r>
    </w:p>
    <w:p>
      <w:pPr>
        <w:jc w:val="both"/>
      </w:pPr>
      <w:r>
        <w:rPr>
          <w:rFonts w:ascii="Times New Roman" w:hAnsi="Times New Roman"/>
          <w:sz w:val="28"/>
        </w:rPr>
        <w:t>- тактические упражнения (15–20 мин): отработка комбинаций, групповые действия;</w:t>
      </w:r>
    </w:p>
    <w:p>
      <w:pPr>
        <w:jc w:val="both"/>
      </w:pPr>
      <w:r>
        <w:rPr>
          <w:rFonts w:ascii="Times New Roman" w:hAnsi="Times New Roman"/>
          <w:sz w:val="28"/>
        </w:rPr>
        <w:t>- игровые упражнения (15–20 мин): имитационные игры, игровые упражнения с ограничениями.</w:t>
      </w:r>
    </w:p>
    <w:p>
      <w:pPr>
        <w:jc w:val="both"/>
      </w:pPr>
      <w:r>
        <w:rPr>
          <w:rFonts w:ascii="Times New Roman" w:hAnsi="Times New Roman"/>
          <w:sz w:val="28"/>
        </w:rPr>
        <w:t>*Заключительная часть (10–15 минут)*</w:t>
      </w:r>
    </w:p>
    <w:p>
      <w:pPr>
        <w:jc w:val="both"/>
      </w:pPr>
      <w:r>
        <w:rPr>
          <w:rFonts w:ascii="Times New Roman" w:hAnsi="Times New Roman"/>
          <w:sz w:val="28"/>
        </w:rPr>
        <w:t>- замедленный бег, растягивающие упражнения;</w:t>
      </w:r>
    </w:p>
    <w:p>
      <w:pPr>
        <w:jc w:val="both"/>
      </w:pPr>
      <w:r>
        <w:rPr>
          <w:rFonts w:ascii="Times New Roman" w:hAnsi="Times New Roman"/>
          <w:sz w:val="28"/>
        </w:rPr>
        <w:t>- подведение итогов занятия, оценка выполнения;</w:t>
      </w:r>
    </w:p>
    <w:p>
      <w:pPr>
        <w:jc w:val="both"/>
      </w:pPr>
      <w:r>
        <w:rPr>
          <w:rFonts w:ascii="Times New Roman" w:hAnsi="Times New Roman"/>
          <w:sz w:val="28"/>
        </w:rPr>
        <w:t>- домашнее задание (если применимо).</w:t>
      </w:r>
    </w:p>
    <w:p>
      <w:pPr>
        <w:jc w:val="both"/>
      </w:pPr>
      <w:r>
        <w:rPr>
          <w:rFonts w:ascii="Times New Roman" w:hAnsi="Times New Roman"/>
          <w:sz w:val="28"/>
        </w:rPr>
        <w:t>**Методика контроля**</w:t>
      </w:r>
    </w:p>
    <w:p>
      <w:pPr>
        <w:jc w:val="both"/>
      </w:pPr>
      <w:r>
        <w:rPr>
          <w:rFonts w:ascii="Times New Roman" w:hAnsi="Times New Roman"/>
          <w:sz w:val="28"/>
        </w:rPr>
        <w:t>Контроль за усвоением техники осуществляется через:</w:t>
      </w:r>
    </w:p>
    <w:p>
      <w:pPr>
        <w:jc w:val="both"/>
      </w:pPr>
      <w:r>
        <w:rPr>
          <w:rFonts w:ascii="Times New Roman" w:hAnsi="Times New Roman"/>
          <w:sz w:val="28"/>
        </w:rPr>
        <w:t>1. **Визуальный контроль**. Тренер наблюдает за выполнением упражнений, отмечая ошибки и давая рекомендации.</w:t>
      </w:r>
    </w:p>
    <w:p>
      <w:pPr>
        <w:jc w:val="both"/>
      </w:pPr>
      <w:r>
        <w:rPr>
          <w:rFonts w:ascii="Times New Roman" w:hAnsi="Times New Roman"/>
          <w:sz w:val="28"/>
        </w:rPr>
        <w:t>2. **Самоконтроль**. Учащиеся учатся оценивать собственные действия по критериям: правильность позиции, точность передачи, эффективность удара.</w:t>
      </w:r>
    </w:p>
    <w:p>
      <w:pPr>
        <w:jc w:val="both"/>
      </w:pPr>
      <w:r>
        <w:rPr>
          <w:rFonts w:ascii="Times New Roman" w:hAnsi="Times New Roman"/>
          <w:sz w:val="28"/>
        </w:rPr>
        <w:t>3. **Взаимоконтроль**. Партнёры по упражнению оценивают действия друг друга.</w:t>
      </w:r>
    </w:p>
    <w:p>
      <w:pPr>
        <w:jc w:val="both"/>
      </w:pPr>
      <w:r>
        <w:rPr>
          <w:rFonts w:ascii="Times New Roman" w:hAnsi="Times New Roman"/>
          <w:sz w:val="28"/>
        </w:rPr>
        <w:t>4. **Контрольные нормативы**. Использование количественных показателей: процент точных передач, количество успешных атак из определённого числа попыток, время реакции.</w:t>
      </w:r>
    </w:p>
    <w:p>
      <w:pPr>
        <w:jc w:val="both"/>
      </w:pPr>
      <w:r>
        <w:rPr>
          <w:rFonts w:ascii="Times New Roman" w:hAnsi="Times New Roman"/>
          <w:sz w:val="28"/>
        </w:rPr>
        <w:t>**Примерная структура недельного цикла**</w:t>
      </w:r>
    </w:p>
    <w:p>
      <w:pPr>
        <w:jc w:val="both"/>
      </w:pPr>
      <w:r>
        <w:rPr>
          <w:rFonts w:ascii="Times New Roman" w:hAnsi="Times New Roman"/>
          <w:sz w:val="28"/>
        </w:rPr>
        <w:t>*Понедельник*: техника передачи и подачи (аналитический метод, упражнения 1–3, 7–8 из комплекса).</w:t>
      </w:r>
    </w:p>
    <w:p>
      <w:pPr>
        <w:jc w:val="both"/>
      </w:pPr>
      <w:r>
        <w:rPr>
          <w:rFonts w:ascii="Times New Roman" w:hAnsi="Times New Roman"/>
          <w:sz w:val="28"/>
        </w:rPr>
        <w:t>*Вторник*: техника нападающего удара и блока (упражнения 4–6, 9–10).</w:t>
      </w:r>
    </w:p>
    <w:p>
      <w:pPr>
        <w:jc w:val="both"/>
      </w:pPr>
      <w:r>
        <w:rPr>
          <w:rFonts w:ascii="Times New Roman" w:hAnsi="Times New Roman"/>
          <w:sz w:val="28"/>
        </w:rPr>
        <w:t>*Среда*: тактические действия, групповая работа (упражнения 1–6 из тактического комплекса).</w:t>
      </w:r>
    </w:p>
    <w:p>
      <w:pPr>
        <w:jc w:val="both"/>
      </w:pPr>
      <w:r>
        <w:rPr>
          <w:rFonts w:ascii="Times New Roman" w:hAnsi="Times New Roman"/>
          <w:sz w:val="28"/>
        </w:rPr>
        <w:t>*Четверг*: комплексная тренировка техники (все технические элементы в различных сочетаниях).</w:t>
      </w:r>
    </w:p>
    <w:p>
      <w:pPr>
        <w:jc w:val="both"/>
      </w:pPr>
      <w:r>
        <w:rPr>
          <w:rFonts w:ascii="Times New Roman" w:hAnsi="Times New Roman"/>
          <w:sz w:val="28"/>
        </w:rPr>
        <w:t>*Пятница*: командная тактика, игровые упражнения (упражнения 7–10 из тактического комплекса).</w:t>
      </w:r>
    </w:p>
    <w:p>
      <w:pPr>
        <w:jc w:val="both"/>
      </w:pPr>
      <w:r>
        <w:rPr>
          <w:rFonts w:ascii="Times New Roman" w:hAnsi="Times New Roman"/>
          <w:sz w:val="28"/>
        </w:rPr>
        <w:t>Такое распределение позволяет обеспечить достаточную частоту воздействия на развиваемые качества при соблюдении режима чередования нагрузок.</w:t>
      </w:r>
    </w:p>
    <w:p>
      <w:r>
        <w:rPr>
          <w:rFonts w:ascii="Times New Roman" w:hAnsi="Times New Roman"/>
          <w:b/>
          <w:sz w:val="28"/>
        </w:rPr>
        <w:t>ЗАКЛЮЧЕНИЕ</w:t>
      </w:r>
    </w:p>
    <w:p>
      <w:pPr>
        <w:jc w:val="both"/>
      </w:pPr>
      <w:r>
        <w:rPr>
          <w:rFonts w:ascii="Times New Roman" w:hAnsi="Times New Roman"/>
          <w:sz w:val="28"/>
        </w:rPr>
        <w:t>В ходе выполнения курсовой работы были решены все поставленные задачи, достигнута цель исследования — разработаны комплексы специальных упражнений для совершенствования технико-тактической подготовки детей старшего школьного возраста в волейболе.</w:t>
      </w:r>
    </w:p>
    <w:p>
      <w:pPr>
        <w:jc w:val="both"/>
      </w:pPr>
      <w:r>
        <w:rPr>
          <w:rFonts w:ascii="Times New Roman" w:hAnsi="Times New Roman"/>
          <w:sz w:val="28"/>
        </w:rPr>
        <w:t>Теоретический анализ проблемы показал, что технико-тактическая подготовка является ведущим компонентом подготовки волейболиста, определяющим эффективность его игровой деятельности. В структуру ТТП входят техническая и тактическая составляющие, тесно взаимосвязанные между собой и с другими компонентами подготовки.</w:t>
      </w:r>
    </w:p>
    <w:p>
      <w:pPr>
        <w:jc w:val="both"/>
      </w:pPr>
      <w:r>
        <w:rPr>
          <w:rFonts w:ascii="Times New Roman" w:hAnsi="Times New Roman"/>
          <w:sz w:val="28"/>
        </w:rPr>
        <w:t>Особое внимание в работе уделено возрастным особенностям детей старшего школьного возраста (15–17 лет). Этот период характеризуется завершением полового созревания, высоким уровнем развития координационных способностей, формированием спортивного характера. Данные особенности создают благоприятные условия для интенсивного совершенствования техники и развития тактического мышления.</w:t>
      </w:r>
    </w:p>
    <w:p>
      <w:pPr>
        <w:jc w:val="both"/>
      </w:pPr>
      <w:r>
        <w:rPr>
          <w:rFonts w:ascii="Times New Roman" w:hAnsi="Times New Roman"/>
          <w:sz w:val="28"/>
        </w:rPr>
        <w:t>В первой главе раскрыты теоретические основы ТТП в волейболе, определены содержание технической и тактической подготовки, рассмотрены методы обучения, применимые к данной категории занимающихся. Установлено, что наиболее эффективным является комбинированный метод, сочетающий аналитический и игровой подходы.</w:t>
      </w:r>
    </w:p>
    <w:p>
      <w:pPr>
        <w:jc w:val="both"/>
      </w:pPr>
      <w:r>
        <w:rPr>
          <w:rFonts w:ascii="Times New Roman" w:hAnsi="Times New Roman"/>
          <w:sz w:val="28"/>
        </w:rPr>
        <w:t>Во второй главе представлены разработанные комплексы специальных упражнений. Технический комплекс включает 12 упражнений, направленных на развитие основных технических приёмов (передачи, нападающего удара, подачи, блока, приёма). Тактический комплекс состоит из 10 упражнений для развития индивидуальной, групповой и командной тактики.</w:t>
      </w:r>
    </w:p>
    <w:p>
      <w:pPr>
        <w:jc w:val="both"/>
      </w:pPr>
      <w:r>
        <w:rPr>
          <w:rFonts w:ascii="Times New Roman" w:hAnsi="Times New Roman"/>
          <w:sz w:val="28"/>
        </w:rPr>
        <w:t>Разработанная методика применения специальных упражнений включает принципы построения тренировочного процесса (постепенность, цикличность, индивидуализация, сознательность), структуру занятия и методику контроля. Предложена примерная структура недельного цикла, обеспечивающая комплексное воздействие на развитие ТТП.</w:t>
      </w:r>
    </w:p>
    <w:p>
      <w:pPr>
        <w:jc w:val="both"/>
      </w:pPr>
      <w:r>
        <w:rPr>
          <w:rFonts w:ascii="Times New Roman" w:hAnsi="Times New Roman"/>
          <w:sz w:val="28"/>
        </w:rPr>
        <w:t>Практическая значимость работы заключается в том, что разработанные комплексы упражнений и методические рекомендации могут быть непосредственно использованы в практике работы с детьми старшего школьного возраста. Материалы работы соответствуют требованиям программ дополнительного образования и могут быть адаптированы к условиям школьных секций, спортивных школ и кружков.</w:t>
      </w:r>
    </w:p>
    <w:p>
      <w:pPr>
        <w:jc w:val="both"/>
      </w:pPr>
      <w:r>
        <w:rPr>
          <w:rFonts w:ascii="Times New Roman" w:hAnsi="Times New Roman"/>
          <w:sz w:val="28"/>
        </w:rPr>
        <w:t>Таким образом, гипотеза исследования подтвердилась: систематическое применение разработанных комплексов специальных упражнений с учётом возрастных особенностей позволит повысить уровень технико-тактической подготовленности волейболистов старшего школьного возраста.</w:t>
      </w:r>
    </w:p>
    <w:p>
      <w:pPr>
        <w:jc w:val="both"/>
      </w:pPr>
      <w:r>
        <w:rPr>
          <w:rFonts w:ascii="Times New Roman" w:hAnsi="Times New Roman"/>
          <w:sz w:val="28"/>
        </w:rPr>
        <w:t>Перспективы дальнейшей работы могут быть связаны с экспериментальной проверкой эффективности предложенных комплексов упражнений, разработкой методических пособий для тренеров, адаптацией материалов для электронных образовательных ресурсов.</w:t>
      </w:r>
    </w:p>
    <w:p>
      <w:r>
        <w:rPr>
          <w:rFonts w:ascii="Times New Roman" w:hAnsi="Times New Roman"/>
          <w:b/>
          <w:sz w:val="28"/>
        </w:rPr>
        <w:t>СПИСОК ИСПОЛЬЗОВАННОЙ ЛИТЕРАТУРЫ</w:t>
      </w:r>
    </w:p>
    <w:p>
      <w:pPr>
        <w:jc w:val="both"/>
      </w:pPr>
      <w:r>
        <w:rPr>
          <w:rFonts w:ascii="Times New Roman" w:hAnsi="Times New Roman"/>
          <w:sz w:val="28"/>
        </w:rPr>
        <w:t>1. Артемьева, Г.П. Техника и тактика игры в волейбол: учебник для студентов вузов физкультуры / Г.П. Артемьева, В.В. Иванов. — М.: Советский спорт, 2019. — 248 с.</w:t>
      </w:r>
    </w:p>
    <w:p>
      <w:pPr>
        <w:jc w:val="both"/>
      </w:pPr>
      <w:r>
        <w:rPr>
          <w:rFonts w:ascii="Times New Roman" w:hAnsi="Times New Roman"/>
          <w:sz w:val="28"/>
        </w:rPr>
        <w:t>2. Безруких, М.М. Возрастная физиология и психология: учебник для студентов педагогических вузов / М.М. Безруких, В.Д. Сонькин, В.А. Ткачева. — М.: Академия, 2020. — 416 с.</w:t>
      </w:r>
    </w:p>
    <w:p>
      <w:pPr>
        <w:jc w:val="both"/>
      </w:pPr>
      <w:r>
        <w:rPr>
          <w:rFonts w:ascii="Times New Roman" w:hAnsi="Times New Roman"/>
          <w:sz w:val="28"/>
        </w:rPr>
        <w:t>3. Бышовец, В.Ф. Теория и методика спортивной тренировки: учебное пособие / В.Ф. Бышовец. — М.: Физкультура и спорт, 2018. — 312 с.</w:t>
      </w:r>
    </w:p>
    <w:p>
      <w:pPr>
        <w:jc w:val="both"/>
      </w:pPr>
      <w:r>
        <w:rPr>
          <w:rFonts w:ascii="Times New Roman" w:hAnsi="Times New Roman"/>
          <w:sz w:val="28"/>
        </w:rPr>
        <w:t>4. Виленский, М.Я. Педагогика и психология спортивной деятельности: учебник / М.Я. Виленский, В.И. Стамбулова. — М.: Академия, 2019. — 336 с.</w:t>
      </w:r>
    </w:p>
    <w:p>
      <w:pPr>
        <w:jc w:val="both"/>
      </w:pPr>
      <w:r>
        <w:rPr>
          <w:rFonts w:ascii="Times New Roman" w:hAnsi="Times New Roman"/>
          <w:sz w:val="28"/>
        </w:rPr>
        <w:t>5. Виленский, М.Я. Теория и методика обучения двигательным действиям: учебник / М.Я. Виленский, Г.И. Погадаев. — М.: ТОО «Леспrom», 2017. — 256 с.</w:t>
      </w:r>
    </w:p>
    <w:p>
      <w:pPr>
        <w:jc w:val="both"/>
      </w:pPr>
      <w:r>
        <w:rPr>
          <w:rFonts w:ascii="Times New Roman" w:hAnsi="Times New Roman"/>
          <w:sz w:val="28"/>
        </w:rPr>
        <w:t>6. Волков, Л.В. Теория и методика детского и юношеского спорта: учебник / Л.В. Волков. — М.: Академия, 2021. — 480 с.</w:t>
      </w:r>
    </w:p>
    <w:p>
      <w:pPr>
        <w:jc w:val="both"/>
      </w:pPr>
      <w:r>
        <w:rPr>
          <w:rFonts w:ascii="Times New Roman" w:hAnsi="Times New Roman"/>
          <w:sz w:val="28"/>
        </w:rPr>
        <w:t>7. Граменицкий, В.И. Волейбол: учебно-методическое пособие / В.И. Граменицкий. — СПб.: Питер, 2018. — 192 с.</w:t>
      </w:r>
    </w:p>
    <w:p>
      <w:pPr>
        <w:jc w:val="both"/>
      </w:pPr>
      <w:r>
        <w:rPr>
          <w:rFonts w:ascii="Times New Roman" w:hAnsi="Times New Roman"/>
          <w:sz w:val="28"/>
        </w:rPr>
        <w:t>8. Зайцев, Ю.В. Волейбол: технология обучения игре / Ю.В. Зайцев. — М.: Советский спорт, 2020. — 176 с.</w:t>
      </w:r>
    </w:p>
    <w:p>
      <w:pPr>
        <w:jc w:val="both"/>
      </w:pPr>
      <w:r>
        <w:rPr>
          <w:rFonts w:ascii="Times New Roman" w:hAnsi="Times New Roman"/>
          <w:sz w:val="28"/>
        </w:rPr>
        <w:t>9. Ильин, Е.П. Психология спорта / Е.П. Ильин. — СПб.: Питер, 2019. — 672 с.</w:t>
      </w:r>
    </w:p>
    <w:p>
      <w:pPr>
        <w:jc w:val="both"/>
      </w:pPr>
      <w:r>
        <w:rPr>
          <w:rFonts w:ascii="Times New Roman" w:hAnsi="Times New Roman"/>
          <w:sz w:val="28"/>
        </w:rPr>
        <w:t>10. Краснов, В.Н. Теория и методика физического воспитания и спорта: учебник / В.Н. Краснов. — М.: Академия, 2018. — 480 с.</w:t>
      </w:r>
    </w:p>
    <w:p>
      <w:pPr>
        <w:jc w:val="both"/>
      </w:pPr>
      <w:r>
        <w:rPr>
          <w:rFonts w:ascii="Times New Roman" w:hAnsi="Times New Roman"/>
          <w:sz w:val="28"/>
        </w:rPr>
        <w:t>11. Кузнецов, В.С. Спортивные игры: теория и методика обучения / В.С. Кузнецов. — М.: Физкультура и спорт, 2017. — 224 с.</w:t>
      </w:r>
    </w:p>
    <w:p>
      <w:pPr>
        <w:jc w:val="both"/>
      </w:pPr>
      <w:r>
        <w:rPr>
          <w:rFonts w:ascii="Times New Roman" w:hAnsi="Times New Roman"/>
          <w:sz w:val="28"/>
        </w:rPr>
        <w:t>12. Лубышева, Л.И. Социология физической культуры и спорта: учебник / Л.И. Лубышева. — М.: Академия, 2020. — 288 с.</w:t>
      </w:r>
    </w:p>
    <w:p>
      <w:pPr>
        <w:jc w:val="both"/>
      </w:pPr>
      <w:r>
        <w:rPr>
          <w:rFonts w:ascii="Times New Roman" w:hAnsi="Times New Roman"/>
          <w:sz w:val="28"/>
        </w:rPr>
        <w:t>13. Матвеев, Л.П. Теория и методика физической культуры: учебник / Л.П. Матвеев. — М.: Физкультура и спорт, 2018. — 544 с.</w:t>
      </w:r>
    </w:p>
    <w:p>
      <w:pPr>
        <w:jc w:val="both"/>
      </w:pPr>
      <w:r>
        <w:rPr>
          <w:rFonts w:ascii="Times New Roman" w:hAnsi="Times New Roman"/>
          <w:sz w:val="28"/>
        </w:rPr>
        <w:t>14. Михайлова, И.В. Методика обучения волейболу в школе / И.В. Михайлова. — М.: Просвещение, 2019. — 144 с.</w:t>
      </w:r>
    </w:p>
    <w:p>
      <w:pPr>
        <w:jc w:val="both"/>
      </w:pPr>
      <w:r>
        <w:rPr>
          <w:rFonts w:ascii="Times New Roman" w:hAnsi="Times New Roman"/>
          <w:sz w:val="28"/>
        </w:rPr>
        <w:t>15. Назаров, В.И. Спортивная подготовка юных волейболистов / В.И. Назаров. — М.: Советский спорт, 2017. — 272 с.</w:t>
      </w:r>
    </w:p>
    <w:p>
      <w:pPr>
        <w:jc w:val="both"/>
      </w:pPr>
      <w:r>
        <w:rPr>
          <w:rFonts w:ascii="Times New Roman" w:hAnsi="Times New Roman"/>
          <w:sz w:val="28"/>
        </w:rPr>
        <w:t>16. Платонов, В.Н. Общая теория подготовки спортсменов в олимпийском спорте / В.Н. Платонов. — Киев: Олимпийская литература, 2018. — 584 с.</w:t>
      </w:r>
    </w:p>
    <w:p>
      <w:pPr>
        <w:jc w:val="both"/>
      </w:pPr>
      <w:r>
        <w:rPr>
          <w:rFonts w:ascii="Times New Roman" w:hAnsi="Times New Roman"/>
          <w:sz w:val="28"/>
        </w:rPr>
        <w:t>17. Погадаев, Г.И. Методика физического воспитания и спорта / Г.И. Погадаев. — М.: Физкультура и спорт, 2019. — 368 с.</w:t>
      </w:r>
    </w:p>
    <w:p>
      <w:pPr>
        <w:jc w:val="both"/>
      </w:pPr>
      <w:r>
        <w:rPr>
          <w:rFonts w:ascii="Times New Roman" w:hAnsi="Times New Roman"/>
          <w:sz w:val="28"/>
        </w:rPr>
        <w:t>18. Ратов, И.П. Спортивная подготовка детей и подростков / И.П. Ратов. — М.: Физкультура и спорт, 2016. — 240 с.</w:t>
      </w:r>
    </w:p>
    <w:p>
      <w:pPr>
        <w:jc w:val="both"/>
      </w:pPr>
      <w:r>
        <w:rPr>
          <w:rFonts w:ascii="Times New Roman" w:hAnsi="Times New Roman"/>
          <w:sz w:val="28"/>
        </w:rPr>
        <w:t>19. Савельев, И.В. Волейбол: тактическая подготовка / И.В. Савельев. — М.: Советский спорт, 2021. — 208 с.</w:t>
      </w:r>
    </w:p>
    <w:p>
      <w:pPr>
        <w:jc w:val="both"/>
      </w:pPr>
      <w:r>
        <w:rPr>
          <w:rFonts w:ascii="Times New Roman" w:hAnsi="Times New Roman"/>
          <w:sz w:val="28"/>
        </w:rPr>
        <w:t>20. Самуйлов, А.Е. Методика преподавания спортивных игр: учебное пособие / А.Е. Самуйлов. — М.: Академия, 2018. — 256 с.</w:t>
      </w:r>
    </w:p>
    <w:p>
      <w:pPr>
        <w:jc w:val="both"/>
      </w:pPr>
      <w:r>
        <w:rPr>
          <w:rFonts w:ascii="Times New Roman" w:hAnsi="Times New Roman"/>
          <w:sz w:val="28"/>
        </w:rPr>
        <w:t>21. Силаков, В.Л. Спортивные игры в системе физического воспитания / В.Л. Силаков. — М.: Академия, 2020. — 336 с.</w:t>
      </w:r>
    </w:p>
    <w:p>
      <w:pPr>
        <w:jc w:val="both"/>
      </w:pPr>
      <w:r>
        <w:rPr>
          <w:rFonts w:ascii="Times New Roman" w:hAnsi="Times New Roman"/>
          <w:sz w:val="28"/>
        </w:rPr>
        <w:t>22. Смолев, С.А. Волейбол: учебно-методическое пособие для студентов / С.А. Смолев. — Минск: БГУФК, 2019. — 160 с.</w:t>
      </w:r>
    </w:p>
    <w:p>
      <w:pPr>
        <w:jc w:val="both"/>
      </w:pPr>
      <w:r>
        <w:rPr>
          <w:rFonts w:ascii="Times New Roman" w:hAnsi="Times New Roman"/>
          <w:sz w:val="28"/>
        </w:rPr>
        <w:t>23. Суханов, С.В. Подготовка юных волейболистов / С.В. Суханов. — Волгоград: ВГАФК, 2018. — 128 с.</w:t>
      </w:r>
    </w:p>
    <w:p>
      <w:pPr>
        <w:jc w:val="both"/>
      </w:pPr>
      <w:r>
        <w:rPr>
          <w:rFonts w:ascii="Times New Roman" w:hAnsi="Times New Roman"/>
          <w:sz w:val="28"/>
        </w:rPr>
        <w:t>24. Тимакова, Р.И. Теория и методика физического воспитания и спорта / Р.И. Тимакова. — М.: Академия, 2017. — 368 с.</w:t>
      </w:r>
    </w:p>
    <w:p>
      <w:pPr>
        <w:jc w:val="both"/>
      </w:pPr>
      <w:r>
        <w:rPr>
          <w:rFonts w:ascii="Times New Roman" w:hAnsi="Times New Roman"/>
          <w:sz w:val="28"/>
        </w:rPr>
        <w:t>25. Фурманов, Ю.Д. Волейбол: технология подготовки / Ю.Д. Фурманов. — М.: Советский спорт, 2020. — 304 с.</w:t>
      </w:r>
    </w:p>
    <w:p>
      <w:pPr>
        <w:jc w:val="both"/>
      </w:pPr>
      <w:r>
        <w:rPr>
          <w:rFonts w:ascii="Times New Roman" w:hAnsi="Times New Roman"/>
          <w:sz w:val="28"/>
        </w:rPr>
        <w:t>26. Шилина, Н.В. Спортивные игры в школе / Н.В. Шилина. — М.: Просвещение, 2019. — 192 с.</w:t>
      </w:r>
    </w:p>
    <w:p>
      <w:pPr>
        <w:jc w:val="both"/>
      </w:pPr>
      <w:r>
        <w:rPr>
          <w:rFonts w:ascii="Times New Roman" w:hAnsi="Times New Roman"/>
          <w:sz w:val="28"/>
        </w:rPr>
        <w:t>27. Шляхтин, В.В. Волейбол: базовая подготовка / В.В. Шляхтин. — М.: Советский спорт, 2018. — 176 с.</w:t>
      </w:r>
    </w:p>
    <w:p>
      <w:pPr>
        <w:jc w:val="both"/>
      </w:pPr>
      <w:r>
        <w:rPr>
          <w:rFonts w:ascii="Times New Roman" w:hAnsi="Times New Roman"/>
          <w:sz w:val="28"/>
        </w:rPr>
        <w:t>28. Щукин, В.М. Спортивная тренировка в волейболе / В.М. Щукин. — М.: Физкультура и спорт, 2017. — 208 с.</w:t>
      </w:r>
    </w:p>
    <w:p>
      <w:pPr>
        <w:jc w:val="both"/>
      </w:pPr>
      <w:r>
        <w:rPr>
          <w:rFonts w:ascii="Times New Roman" w:hAnsi="Times New Roman"/>
          <w:sz w:val="28"/>
        </w:rPr>
        <w:t>29. Юров, С.А. Техника и тактика волейбола / С.А. Юров. — Ростов-на-Дону: Феникс, 2020. — 256 с.</w:t>
      </w:r>
    </w:p>
    <w:p>
      <w:pPr>
        <w:jc w:val="both"/>
      </w:pPr>
      <w:r>
        <w:rPr>
          <w:rFonts w:ascii="Times New Roman" w:hAnsi="Times New Roman"/>
          <w:sz w:val="28"/>
        </w:rPr>
        <w:t>30. Яковлев, Н.Н. Возрастная физиология / Н.Н. Яковлев. — М.: Академия, 2019. — 400 с.</w:t>
      </w:r>
    </w:p>
    <w:p>
      <w:r>
        <w:rPr>
          <w:rFonts w:ascii="Times New Roman" w:hAnsi="Times New Roman"/>
          <w:b/>
          <w:sz w:val="28"/>
        </w:rPr>
        <w:t>ПРИЛОЖЕНИЕ А</w:t>
      </w:r>
    </w:p>
    <w:p>
      <w:r>
        <w:rPr>
          <w:rFonts w:ascii="Times New Roman" w:hAnsi="Times New Roman"/>
          <w:b/>
          <w:sz w:val="28"/>
        </w:rPr>
        <w:t>Комплекс упражнений для развития техники передачи мяча</w:t>
      </w:r>
    </w:p>
    <w:p>
      <w:pPr>
        <w:jc w:val="both"/>
      </w:pPr>
      <w:r>
        <w:rPr>
          <w:rFonts w:ascii="Times New Roman" w:hAnsi="Times New Roman"/>
          <w:sz w:val="28"/>
        </w:rPr>
        <w:t>**Таблица 1**</w:t>
      </w:r>
    </w:p>
    <w:p>
      <w:pPr>
        <w:jc w:val="both"/>
      </w:pPr>
      <w:r>
        <w:rPr>
          <w:rFonts w:ascii="Times New Roman" w:hAnsi="Times New Roman"/>
          <w:sz w:val="28"/>
        </w:rPr>
        <w:t>Упражнения для развития техники передачи мяча</w:t>
      </w:r>
    </w:p>
    <w:p>
      <w:pPr>
        <w:jc w:val="both"/>
      </w:pPr>
      <w:r>
        <w:rPr>
          <w:rFonts w:ascii="Times New Roman" w:hAnsi="Times New Roman"/>
          <w:sz w:val="28"/>
        </w:rPr>
        <w:t>| № | Название упражнения | Организация | Цель | Количество повторений |</w:t>
      </w:r>
    </w:p>
    <w:p>
      <w:pPr>
        <w:jc w:val="both"/>
      </w:pPr>
      <w:r>
        <w:rPr>
          <w:rFonts w:ascii="Times New Roman" w:hAnsi="Times New Roman"/>
          <w:sz w:val="28"/>
        </w:rPr>
        <w:t>|---|---------------------|-------------|------|----------------------|</w:t>
      </w:r>
    </w:p>
    <w:p>
      <w:pPr>
        <w:jc w:val="both"/>
      </w:pPr>
      <w:r>
        <w:rPr>
          <w:rFonts w:ascii="Times New Roman" w:hAnsi="Times New Roman"/>
          <w:sz w:val="28"/>
        </w:rPr>
        <w:t>| 1 | Передача самому себе | Индивидуально | Развитие чувства мяча | 50–100 раз |</w:t>
      </w:r>
    </w:p>
    <w:p>
      <w:pPr>
        <w:jc w:val="both"/>
      </w:pPr>
      <w:r>
        <w:rPr>
          <w:rFonts w:ascii="Times New Roman" w:hAnsi="Times New Roman"/>
          <w:sz w:val="28"/>
        </w:rPr>
        <w:t>| 2 | Передача в парах | Пары | Отработка техники | 3–5 мин |</w:t>
      </w:r>
    </w:p>
    <w:p>
      <w:pPr>
        <w:jc w:val="both"/>
      </w:pPr>
      <w:r>
        <w:rPr>
          <w:rFonts w:ascii="Times New Roman" w:hAnsi="Times New Roman"/>
          <w:sz w:val="28"/>
        </w:rPr>
        <w:t>| 3 | Передача на движение | Группа 3–4 чел | Развитие умения вести мяч | 10–15 передач |</w:t>
      </w:r>
    </w:p>
    <w:p>
      <w:pPr>
        <w:jc w:val="both"/>
      </w:pPr>
      <w:r>
        <w:rPr>
          <w:rFonts w:ascii="Times New Roman" w:hAnsi="Times New Roman"/>
          <w:sz w:val="28"/>
        </w:rPr>
        <w:t>| 4 | Передача через сетку | Пары по разные стороны сетки | Отработка силы и точности | 20 передач |</w:t>
      </w:r>
    </w:p>
    <w:p>
      <w:pPr>
        <w:jc w:val="both"/>
      </w:pPr>
      <w:r>
        <w:rPr>
          <w:rFonts w:ascii="Times New Roman" w:hAnsi="Times New Roman"/>
          <w:sz w:val="28"/>
        </w:rPr>
        <w:t>| 5 | Передача в цель | Индивидуально | Развитие точности | 10 попыток в каждую зону |</w:t>
      </w:r>
    </w:p>
    <w:p>
      <w:pPr>
        <w:jc w:val="both"/>
      </w:pPr>
      <w:r>
        <w:rPr>
          <w:rFonts w:ascii="Times New Roman" w:hAnsi="Times New Roman"/>
          <w:sz w:val="28"/>
        </w:rPr>
        <w:t>| 6 | Передача после приёма | Пары (подача-приём-передача) | Отработка связки | 15–20 розыгрышей |</w:t>
      </w:r>
    </w:p>
    <w:p>
      <w:r>
        <w:rPr>
          <w:rFonts w:ascii="Times New Roman" w:hAnsi="Times New Roman"/>
          <w:b/>
          <w:sz w:val="28"/>
        </w:rPr>
        <w:t>ПРИЛОЖЕНИЕ Б</w:t>
      </w:r>
    </w:p>
    <w:p>
      <w:r>
        <w:rPr>
          <w:rFonts w:ascii="Times New Roman" w:hAnsi="Times New Roman"/>
          <w:b/>
          <w:sz w:val="28"/>
        </w:rPr>
        <w:t>Комплекс упражнений для развития техники нападающего удара</w:t>
      </w:r>
    </w:p>
    <w:p>
      <w:pPr>
        <w:jc w:val="both"/>
      </w:pPr>
      <w:r>
        <w:rPr>
          <w:rFonts w:ascii="Times New Roman" w:hAnsi="Times New Roman"/>
          <w:sz w:val="28"/>
        </w:rPr>
        <w:t>**Таблица 2**</w:t>
      </w:r>
    </w:p>
    <w:p>
      <w:pPr>
        <w:jc w:val="both"/>
      </w:pPr>
      <w:r>
        <w:rPr>
          <w:rFonts w:ascii="Times New Roman" w:hAnsi="Times New Roman"/>
          <w:sz w:val="28"/>
        </w:rPr>
        <w:t>Упражнения для развития техники нападающего удара</w:t>
      </w:r>
    </w:p>
    <w:p>
      <w:pPr>
        <w:jc w:val="both"/>
      </w:pPr>
      <w:r>
        <w:rPr>
          <w:rFonts w:ascii="Times New Roman" w:hAnsi="Times New Roman"/>
          <w:sz w:val="28"/>
        </w:rPr>
        <w:t>| № | Название упражнения | Организация | Особенности выполнения | Количество |</w:t>
      </w:r>
    </w:p>
    <w:p>
      <w:pPr>
        <w:jc w:val="both"/>
      </w:pPr>
      <w:r>
        <w:rPr>
          <w:rFonts w:ascii="Times New Roman" w:hAnsi="Times New Roman"/>
          <w:sz w:val="28"/>
        </w:rPr>
        <w:t>|---|---------------------|-------------|------------------------|------------|</w:t>
      </w:r>
    </w:p>
    <w:p>
      <w:pPr>
        <w:jc w:val="both"/>
      </w:pPr>
      <w:r>
        <w:rPr>
          <w:rFonts w:ascii="Times New Roman" w:hAnsi="Times New Roman"/>
          <w:sz w:val="28"/>
        </w:rPr>
        <w:t>| 1 | Имитация удара | Индивидуально | Без мяча, у стены | 10–15 раз |</w:t>
      </w:r>
    </w:p>
    <w:p>
      <w:pPr>
        <w:jc w:val="both"/>
      </w:pPr>
      <w:r>
        <w:rPr>
          <w:rFonts w:ascii="Times New Roman" w:hAnsi="Times New Roman"/>
          <w:sz w:val="28"/>
        </w:rPr>
        <w:t>| 2 | Удар по мячу, подвешенному на верёвке | Индивидуально | Отработка замаха | 15–20 ударов |</w:t>
      </w:r>
    </w:p>
    <w:p>
      <w:pPr>
        <w:jc w:val="both"/>
      </w:pPr>
      <w:r>
        <w:rPr>
          <w:rFonts w:ascii="Times New Roman" w:hAnsi="Times New Roman"/>
          <w:sz w:val="28"/>
        </w:rPr>
        <w:t>| 3 | Удар по подброшенному самому себе мячу | Индивидуально | Полный цикл движения | 20–30 ударов |</w:t>
      </w:r>
    </w:p>
    <w:p>
      <w:pPr>
        <w:jc w:val="both"/>
      </w:pPr>
      <w:r>
        <w:rPr>
          <w:rFonts w:ascii="Times New Roman" w:hAnsi="Times New Roman"/>
          <w:sz w:val="28"/>
        </w:rPr>
        <w:t>| 4 | Удар через сетку от партнёра | Пары | Партнёр передаёт мяч | 15–20 ударов |</w:t>
      </w:r>
    </w:p>
    <w:p>
      <w:pPr>
        <w:jc w:val="both"/>
      </w:pPr>
      <w:r>
        <w:rPr>
          <w:rFonts w:ascii="Times New Roman" w:hAnsi="Times New Roman"/>
          <w:sz w:val="28"/>
        </w:rPr>
        <w:t>| 5 | Атака после подхода | Группа (связующий + нападающий) | С различных позиций | 20 атак |</w:t>
      </w:r>
    </w:p>
    <w:p>
      <w:pPr>
        <w:jc w:val="both"/>
      </w:pPr>
      <w:r>
        <w:rPr>
          <w:rFonts w:ascii="Times New Roman" w:hAnsi="Times New Roman"/>
          <w:sz w:val="28"/>
        </w:rPr>
        <w:t>| 6 | Атака в заданную зону | Группа | Точность удара | 10 ударов в каждую зону |</w:t>
      </w:r>
    </w:p>
    <w:p>
      <w:pPr>
        <w:jc w:val="both"/>
      </w:pPr>
      <w:r>
        <w:rPr>
          <w:rFonts w:ascii="Times New Roman" w:hAnsi="Times New Roman"/>
          <w:sz w:val="28"/>
        </w:rPr>
        <w:t>| 7 | Атака в условиях блока | Группа (3–4 чел) | Противодействие | 15–20 розыгрышей |</w:t>
      </w:r>
    </w:p>
    <w:p>
      <w:pPr>
        <w:jc w:val="both"/>
      </w:pPr>
      <w:r>
        <w:rPr>
          <w:rFonts w:ascii="Times New Roman" w:hAnsi="Times New Roman"/>
          <w:sz w:val="28"/>
        </w:rPr>
        <w:t>*Примечание: Данная курсовая работа подготовлена в соответствии с требованиями ГАПОУ РС(Я) «Якутский педагогический колледж им. С.Ф. Гоголева» для студентов специальности 49.02.01 Физическая культура.*</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