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68DBB2" w14:textId="0DE93FFB" w:rsidR="008F4D40" w:rsidRPr="00213493" w:rsidRDefault="008F4D40" w:rsidP="00213493">
      <w:pPr>
        <w:pStyle w:val="11"/>
        <w:spacing w:beforeLines="50" w:before="156"/>
        <w:jc w:val="center"/>
        <w:rPr>
          <w:sz w:val="36"/>
          <w:szCs w:val="28"/>
        </w:rPr>
      </w:pPr>
      <w:r w:rsidRPr="00213493">
        <w:rPr>
          <w:rFonts w:hint="eastAsia"/>
          <w:sz w:val="36"/>
          <w:szCs w:val="28"/>
        </w:rPr>
        <w:t>《统计学习方法》第</w:t>
      </w:r>
      <w:r w:rsidR="00123F23">
        <w:rPr>
          <w:rFonts w:hint="eastAsia"/>
          <w:sz w:val="36"/>
          <w:szCs w:val="28"/>
        </w:rPr>
        <w:t>十</w:t>
      </w:r>
      <w:r w:rsidR="00B11A39">
        <w:rPr>
          <w:rFonts w:hint="eastAsia"/>
          <w:sz w:val="36"/>
          <w:szCs w:val="28"/>
        </w:rPr>
        <w:t>一</w:t>
      </w:r>
      <w:proofErr w:type="gramStart"/>
      <w:r w:rsidRPr="00213493">
        <w:rPr>
          <w:rFonts w:hint="eastAsia"/>
          <w:sz w:val="36"/>
          <w:szCs w:val="28"/>
        </w:rPr>
        <w:t>章读书</w:t>
      </w:r>
      <w:proofErr w:type="gramEnd"/>
      <w:r w:rsidRPr="00213493">
        <w:rPr>
          <w:rFonts w:hint="eastAsia"/>
          <w:sz w:val="36"/>
          <w:szCs w:val="28"/>
        </w:rPr>
        <w:t>笔记</w:t>
      </w:r>
    </w:p>
    <w:p w14:paraId="16ABA30A" w14:textId="66053CEF" w:rsidR="00826336" w:rsidRPr="003D15FF" w:rsidRDefault="003D15FF" w:rsidP="003D15FF">
      <w:pPr>
        <w:pStyle w:val="11"/>
      </w:pPr>
      <w:r>
        <w:rPr>
          <w:rFonts w:hint="eastAsia"/>
        </w:rPr>
        <w:t>一、</w:t>
      </w:r>
      <w:r w:rsidR="00826336" w:rsidRPr="003D15FF">
        <w:t>自己提出的问题的理解：</w:t>
      </w:r>
    </w:p>
    <w:p w14:paraId="6A202969" w14:textId="77B6B757" w:rsidR="0035115E" w:rsidRDefault="00826336" w:rsidP="0035115E">
      <w:pPr>
        <w:pStyle w:val="a4"/>
        <w:numPr>
          <w:ilvl w:val="0"/>
          <w:numId w:val="19"/>
        </w:numPr>
        <w:spacing w:after="156"/>
        <w:ind w:firstLineChars="0"/>
      </w:pPr>
      <w:r>
        <w:t>提出的问题</w:t>
      </w:r>
      <w:r>
        <w:t>1</w:t>
      </w:r>
      <w:r>
        <w:t>：</w:t>
      </w:r>
      <w:r w:rsidR="00B11A39" w:rsidRPr="00B11A39">
        <w:rPr>
          <w:rFonts w:hint="eastAsia"/>
        </w:rPr>
        <w:t>不是很理解</w:t>
      </w:r>
      <w:r w:rsidR="00B11A39" w:rsidRPr="00B11A39">
        <w:t>P225 11.32</w:t>
      </w:r>
      <w:r w:rsidR="00B11A39" w:rsidRPr="00B11A39">
        <w:t>式的分子？按照书上的文字叙述，分子应该是两个向量中对应</w:t>
      </w:r>
      <w:proofErr w:type="spellStart"/>
      <w:r w:rsidR="00B11A39" w:rsidRPr="00B11A39">
        <w:t>i</w:t>
      </w:r>
      <w:proofErr w:type="spellEnd"/>
      <w:r w:rsidR="00B11A39" w:rsidRPr="00B11A39">
        <w:t>的标记的概率的积，但公式中直接是两个向量的内积？对</w:t>
      </w:r>
      <w:r w:rsidR="00B11A39" w:rsidRPr="00B11A39">
        <w:t>11,33</w:t>
      </w:r>
      <w:r w:rsidR="00B11A39" w:rsidRPr="00B11A39">
        <w:t>式也有相同的疑问</w:t>
      </w:r>
      <w:r w:rsidR="00B11A39">
        <w:rPr>
          <w:rFonts w:hint="eastAsia"/>
        </w:rPr>
        <w:t>。</w:t>
      </w:r>
    </w:p>
    <w:p w14:paraId="2C58901D" w14:textId="1F7D2132" w:rsidR="0035115E" w:rsidRDefault="00C84C9F" w:rsidP="008C7AD0">
      <w:pPr>
        <w:pStyle w:val="a4"/>
        <w:spacing w:beforeLines="50" w:before="156" w:after="156"/>
        <w:ind w:firstLineChars="0" w:firstLine="420"/>
        <w:contextualSpacing w:val="0"/>
      </w:pPr>
      <w:r w:rsidRPr="00F27649">
        <w:rPr>
          <w:rFonts w:hint="eastAsia"/>
          <w:b/>
          <w:bCs/>
        </w:rPr>
        <w:t>讨论后的理解</w:t>
      </w:r>
      <w:r w:rsidR="008C7AD0">
        <w:rPr>
          <w:rFonts w:hint="eastAsia"/>
        </w:rPr>
        <w:t>：</w:t>
      </w:r>
      <w:r w:rsidR="006300E7" w:rsidRPr="006300E7">
        <w:rPr>
          <w:rFonts w:hint="eastAsia"/>
        </w:rPr>
        <w:t>此处我自己的理解是分子应该是两个概率相乘，而不是两个向量，只有这样这两个公式才能解释得通。</w:t>
      </w:r>
    </w:p>
    <w:p w14:paraId="1E6F37EF" w14:textId="77777777" w:rsidR="008C7AD0" w:rsidRPr="008C7AD0" w:rsidRDefault="008C7AD0" w:rsidP="008C7AD0">
      <w:pPr>
        <w:pStyle w:val="a4"/>
        <w:spacing w:beforeLines="50" w:before="156" w:after="156"/>
        <w:ind w:firstLineChars="0" w:firstLine="420"/>
        <w:contextualSpacing w:val="0"/>
        <w:rPr>
          <w:rFonts w:hint="eastAsia"/>
        </w:rPr>
      </w:pPr>
    </w:p>
    <w:p w14:paraId="12B03011" w14:textId="0F3F20CE" w:rsidR="00826336" w:rsidRDefault="00826336" w:rsidP="00A00FE0">
      <w:pPr>
        <w:pStyle w:val="11"/>
      </w:pPr>
      <w:r>
        <w:rPr>
          <w:rFonts w:hint="eastAsia"/>
        </w:rPr>
        <w:t>二、</w:t>
      </w:r>
      <w:r>
        <w:t>别人提出的问题的理解：</w:t>
      </w:r>
    </w:p>
    <w:p w14:paraId="68CF8FB5" w14:textId="77777777" w:rsidR="004C29EB" w:rsidRDefault="00FD4243" w:rsidP="004C29EB">
      <w:pPr>
        <w:pStyle w:val="a4"/>
        <w:spacing w:beforeLines="50" w:before="156" w:after="156"/>
        <w:ind w:firstLineChars="0" w:firstLine="0"/>
      </w:pPr>
      <w:r>
        <w:t>2</w:t>
      </w:r>
      <w:r>
        <w:rPr>
          <w:rFonts w:hint="eastAsia"/>
        </w:rPr>
        <w:t>、问题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11A39" w:rsidRPr="00B11A39">
        <w:t>为什么说成对的、局部的、全局的马尔可夫性是等价的？</w:t>
      </w:r>
    </w:p>
    <w:p w14:paraId="2627F25A" w14:textId="54CC2B8C" w:rsidR="006006E2" w:rsidRPr="006006E2" w:rsidRDefault="004C29EB" w:rsidP="006006E2">
      <w:pPr>
        <w:pStyle w:val="a4"/>
        <w:spacing w:beforeLines="50" w:before="156" w:after="156"/>
        <w:ind w:firstLineChars="0" w:firstLine="420"/>
      </w:pPr>
      <w:r w:rsidRPr="004C29EB">
        <w:rPr>
          <w:rFonts w:hint="eastAsia"/>
          <w:b/>
          <w:bCs/>
        </w:rPr>
        <w:t>讨论后的理解：</w:t>
      </w:r>
      <w:r w:rsidR="006006E2" w:rsidRPr="006006E2">
        <w:rPr>
          <w:rFonts w:hint="eastAsia"/>
        </w:rPr>
        <w:t>三种定义是等价的，应该只是数学表示形式不同。</w:t>
      </w:r>
      <w:r w:rsidR="006006E2">
        <w:rPr>
          <w:rFonts w:hint="eastAsia"/>
        </w:rPr>
        <w:t>从几何角度理解，</w:t>
      </w:r>
      <w:r w:rsidR="006006E2" w:rsidRPr="006006E2">
        <w:rPr>
          <w:rFonts w:hint="eastAsia"/>
        </w:rPr>
        <w:t>都是在</w:t>
      </w:r>
      <w:r w:rsidR="006006E2">
        <w:rPr>
          <w:rFonts w:hint="eastAsia"/>
        </w:rPr>
        <w:t>表达“</w:t>
      </w:r>
      <w:r w:rsidR="006006E2" w:rsidRPr="006006E2">
        <w:rPr>
          <w:rFonts w:hint="eastAsia"/>
        </w:rPr>
        <w:t>如果两个节点没有边相连，则</w:t>
      </w:r>
      <w:r w:rsidR="006006E2">
        <w:rPr>
          <w:rFonts w:hint="eastAsia"/>
        </w:rPr>
        <w:t>它们</w:t>
      </w:r>
      <w:r w:rsidR="006006E2" w:rsidRPr="006006E2">
        <w:rPr>
          <w:rFonts w:hint="eastAsia"/>
        </w:rPr>
        <w:t>对应的随机变量发生的概率是互相独立的”这一件事。</w:t>
      </w:r>
    </w:p>
    <w:p w14:paraId="65892E7A" w14:textId="77777777" w:rsidR="006006E2" w:rsidRPr="006006E2" w:rsidRDefault="006006E2" w:rsidP="006006E2">
      <w:pPr>
        <w:pStyle w:val="a4"/>
        <w:spacing w:beforeLines="50" w:before="156" w:after="156"/>
        <w:ind w:firstLineChars="0" w:firstLine="0"/>
        <w:jc w:val="center"/>
      </w:pPr>
      <w:r w:rsidRPr="006006E2">
        <w:drawing>
          <wp:inline distT="0" distB="0" distL="0" distR="0" wp14:anchorId="0E5A056A" wp14:editId="2E8E5D9E">
            <wp:extent cx="3863675" cy="3124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8A5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D89C" w14:textId="77777777" w:rsidR="006006E2" w:rsidRPr="006006E2" w:rsidRDefault="006006E2" w:rsidP="006006E2">
      <w:pPr>
        <w:pStyle w:val="a4"/>
        <w:spacing w:beforeLines="50" w:before="156" w:after="156"/>
        <w:ind w:firstLineChars="0" w:firstLine="0"/>
        <w:jc w:val="center"/>
      </w:pPr>
      <w:r w:rsidRPr="006006E2">
        <w:rPr>
          <w:rFonts w:hint="eastAsia"/>
        </w:rPr>
        <w:drawing>
          <wp:inline distT="0" distB="0" distL="0" distR="0" wp14:anchorId="26AA5363" wp14:editId="6F4DC066">
            <wp:extent cx="3901440" cy="817581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81C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28" cy="8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DCA" w14:textId="77777777" w:rsidR="006006E2" w:rsidRPr="006006E2" w:rsidRDefault="006006E2" w:rsidP="006006E2">
      <w:pPr>
        <w:pStyle w:val="a4"/>
        <w:spacing w:beforeLines="50" w:before="156" w:after="156"/>
        <w:ind w:firstLineChars="0" w:firstLine="0"/>
        <w:jc w:val="center"/>
      </w:pPr>
      <w:r w:rsidRPr="006006E2">
        <w:rPr>
          <w:rFonts w:hint="eastAsia"/>
        </w:rPr>
        <w:drawing>
          <wp:inline distT="0" distB="0" distL="0" distR="0" wp14:anchorId="14DAF52E" wp14:editId="2EFC9D62">
            <wp:extent cx="3909399" cy="39627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8F4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43FA" w14:textId="77777777" w:rsidR="00534019" w:rsidRPr="005A0919" w:rsidRDefault="00534019" w:rsidP="00427A3B">
      <w:pPr>
        <w:pStyle w:val="a4"/>
        <w:spacing w:beforeLines="50" w:before="156" w:after="156"/>
        <w:ind w:firstLineChars="0" w:firstLine="0"/>
      </w:pPr>
    </w:p>
    <w:p w14:paraId="2066CE37" w14:textId="501FD2B3" w:rsidR="00826336" w:rsidRDefault="00826336" w:rsidP="00A00FE0">
      <w:pPr>
        <w:pStyle w:val="11"/>
      </w:pPr>
      <w:r>
        <w:rPr>
          <w:rFonts w:hint="eastAsia"/>
        </w:rPr>
        <w:t>三、</w:t>
      </w:r>
      <w:r>
        <w:t>读书计划</w:t>
      </w:r>
    </w:p>
    <w:p w14:paraId="2301CC67" w14:textId="5E8261CB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本周完成的内容章节：</w:t>
      </w:r>
      <w:r w:rsidR="00427A3B">
        <w:rPr>
          <w:rFonts w:hint="eastAsia"/>
        </w:rPr>
        <w:t>第十</w:t>
      </w:r>
      <w:r w:rsidR="00A84B4C">
        <w:rPr>
          <w:rFonts w:hint="eastAsia"/>
        </w:rPr>
        <w:t>一</w:t>
      </w:r>
      <w:r w:rsidR="00427A3B">
        <w:rPr>
          <w:rFonts w:hint="eastAsia"/>
        </w:rPr>
        <w:t>章</w:t>
      </w:r>
    </w:p>
    <w:p w14:paraId="170B5CA5" w14:textId="0AE4AFCC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下周计划：</w:t>
      </w:r>
      <w:r w:rsidR="00006F64">
        <w:rPr>
          <w:rFonts w:hint="eastAsia"/>
        </w:rPr>
        <w:t>第</w:t>
      </w:r>
      <w:r w:rsidR="00427A3B">
        <w:rPr>
          <w:rFonts w:hint="eastAsia"/>
        </w:rPr>
        <w:t>十</w:t>
      </w:r>
      <w:r w:rsidR="00A84B4C">
        <w:rPr>
          <w:rFonts w:hint="eastAsia"/>
        </w:rPr>
        <w:t>二</w:t>
      </w:r>
      <w:r w:rsidR="00006F64">
        <w:rPr>
          <w:rFonts w:hint="eastAsia"/>
        </w:rPr>
        <w:t>章</w:t>
      </w:r>
      <w:r w:rsidR="00A84B4C">
        <w:rPr>
          <w:rFonts w:hint="eastAsia"/>
        </w:rPr>
        <w:t>及前半本书的复习回顾</w:t>
      </w:r>
    </w:p>
    <w:p w14:paraId="29EDD586" w14:textId="77777777" w:rsidR="00826336" w:rsidRDefault="00826336" w:rsidP="00826336"/>
    <w:p w14:paraId="24253645" w14:textId="3C1E2AD4" w:rsidR="00826336" w:rsidRDefault="00826336" w:rsidP="00A00FE0">
      <w:pPr>
        <w:pStyle w:val="11"/>
      </w:pPr>
      <w:r>
        <w:rPr>
          <w:rFonts w:hint="eastAsia"/>
        </w:rPr>
        <w:t>四、读书摘要及理解</w:t>
      </w:r>
    </w:p>
    <w:p w14:paraId="3EF06D69" w14:textId="0FB8A6F6" w:rsidR="00076841" w:rsidRDefault="00076841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条件随机场（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conditional random fields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，简称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CRF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，或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CRFs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），是一种判别式概率模型，是随机场的一种，常用于标注或分析序列资料，如自然语言文字或是生物序列。条件随机场是条件概率分布模型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P(Y|X) 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，表示的是给定一组输入随机变量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X 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的条件下另一组输出随机变量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Y </w:t>
      </w:r>
      <w:r w:rsidRPr="00076841">
        <w:rPr>
          <w:rFonts w:ascii="Cambria" w:eastAsia="宋体" w:hAnsi="Cambria" w:cs="Times New Roman" w:hint="eastAsia"/>
          <w:kern w:val="0"/>
          <w:sz w:val="24"/>
          <w:szCs w:val="24"/>
        </w:rPr>
        <w:t>的马尔可夫随机场，如同马尔可夫随机场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。</w:t>
      </w:r>
    </w:p>
    <w:p w14:paraId="7711A1D0" w14:textId="042C9F85" w:rsidR="00003F98" w:rsidRPr="00003F98" w:rsidRDefault="00003F98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lastRenderedPageBreak/>
        <w:t>条件随机场是一种判别式无向图模型，其问题为给定条件随机场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P(Y|X)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，由输入序列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x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对输出序列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y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进行预测，也就是计算条件概率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|x)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。为了方便起见，引入类似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HMM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的前向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-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后向算法。</w:t>
      </w:r>
    </w:p>
    <w:p w14:paraId="7A79B307" w14:textId="5BEADF3D" w:rsidR="00003F98" w:rsidRPr="00003F98" w:rsidRDefault="00003F98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定义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|x)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表示序列位置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的标记是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时，在位置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之前的部分标记序列的非规范化概率。注意，在这里不加入规范化因子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Z(x)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是因为我们不想影响下一步的计算。</w:t>
      </w:r>
    </w:p>
    <w:p w14:paraId="29D60729" w14:textId="10B070FA" w:rsidR="00003F98" w:rsidRPr="00003F98" w:rsidRDefault="00003F98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在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11.2.4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中，定义了在给定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i-1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时，从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i-1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转移到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的非规范化概率，即</w:t>
      </w:r>
      <w:r w:rsidR="00DB15B3">
        <w:rPr>
          <w:rFonts w:ascii="Cambria" w:eastAsia="宋体" w:hAnsi="Cambria" w:cs="Times New Roman" w:hint="eastAsia"/>
          <w:kern w:val="0"/>
          <w:sz w:val="24"/>
          <w:szCs w:val="24"/>
        </w:rPr>
        <w:t>：</w:t>
      </w:r>
    </w:p>
    <w:p w14:paraId="12DD6DDD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i-1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|x)=exp(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i-1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,x,i))</m:t>
          </m:r>
        </m:oMath>
      </m:oMathPara>
    </w:p>
    <w:p w14:paraId="53CC7314" w14:textId="2D3F5B55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由此，可以得到在位置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i+1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的标记是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i+1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时，在位置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i+1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之前的部分标记序列的非规范化概率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i+1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i+1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|x)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的递推公式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:</w:t>
      </w:r>
    </w:p>
    <w:p w14:paraId="65679E28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i+1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i+1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|x)=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|x)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i+1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i+1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|x)</m:t>
          </m:r>
        </m:oMath>
      </m:oMathPara>
    </w:p>
    <w:p w14:paraId="532B40D8" w14:textId="2BF883CF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proofErr w:type="spellStart"/>
      <w:r w:rsidRPr="00003F98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在起点处，我们定义</w:t>
      </w:r>
      <w:proofErr w:type="spellEnd"/>
      <w:r w:rsidR="00DB15B3">
        <w:rPr>
          <w:rFonts w:ascii="Cambria" w:eastAsia="宋体" w:hAnsi="Cambria" w:cs="Times New Roman" w:hint="eastAsia"/>
          <w:kern w:val="0"/>
          <w:sz w:val="24"/>
          <w:szCs w:val="24"/>
        </w:rPr>
        <w:t>：</w:t>
      </w:r>
    </w:p>
    <w:p w14:paraId="3D636FEB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(y|x)=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,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y=start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,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else</m:t>
                    </m:r>
                  </m:e>
                </m:mr>
              </m:m>
            </m:e>
          </m:d>
        </m:oMath>
      </m:oMathPara>
    </w:p>
    <w:p w14:paraId="2AC94EDB" w14:textId="36E026F9" w:rsidR="00003F98" w:rsidRPr="00003F98" w:rsidRDefault="00003F98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假设可能的标记总数是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的取值就有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</m:t>
        </m:r>
      </m:oMath>
      <w:proofErr w:type="gramStart"/>
      <w:r w:rsidRPr="00003F98">
        <w:rPr>
          <w:rFonts w:ascii="Cambria" w:eastAsia="宋体" w:hAnsi="Cambria" w:cs="Times New Roman"/>
          <w:kern w:val="0"/>
          <w:sz w:val="24"/>
          <w:szCs w:val="24"/>
        </w:rPr>
        <w:t>个</w:t>
      </w:r>
      <w:proofErr w:type="gramEnd"/>
      <w:r w:rsidRPr="00003F98">
        <w:rPr>
          <w:rFonts w:ascii="Cambria" w:eastAsia="宋体" w:hAnsi="Cambria" w:cs="Times New Roman"/>
          <w:kern w:val="0"/>
          <w:sz w:val="24"/>
          <w:szCs w:val="24"/>
        </w:rPr>
        <w:t>，我们用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(x)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表示这</w:t>
      </w:r>
      <w:r w:rsidRPr="00003F98">
        <w:rPr>
          <w:rFonts w:ascii="Cambria" w:eastAsia="宋体" w:hAnsi="Cambria" w:cs="Times New Roman"/>
          <w:kern w:val="0"/>
          <w:sz w:val="24"/>
          <w:szCs w:val="24"/>
        </w:rPr>
        <w:t>m</w:t>
      </w:r>
      <w:proofErr w:type="gramStart"/>
      <w:r w:rsidRPr="00003F98">
        <w:rPr>
          <w:rFonts w:ascii="Cambria" w:eastAsia="宋体" w:hAnsi="Cambria" w:cs="Times New Roman"/>
          <w:kern w:val="0"/>
          <w:sz w:val="24"/>
          <w:szCs w:val="24"/>
        </w:rPr>
        <w:t>个值组成</w:t>
      </w:r>
      <w:proofErr w:type="gramEnd"/>
      <w:r w:rsidRPr="00003F98">
        <w:rPr>
          <w:rFonts w:ascii="Cambria" w:eastAsia="宋体" w:hAnsi="Cambria" w:cs="Times New Roman"/>
          <w:kern w:val="0"/>
          <w:sz w:val="24"/>
          <w:szCs w:val="24"/>
        </w:rPr>
        <w:t>的前向向量：</w:t>
      </w:r>
    </w:p>
    <w:p w14:paraId="07E30227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(x)=(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=1|x),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=2|x),...,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=m|x)</m:t>
          </m:r>
          <m:sSup>
            <m:sSup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</m:oMath>
      </m:oMathPara>
    </w:p>
    <w:p w14:paraId="2AD6366F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可以用矩阵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(x)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表示由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i-1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|x)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形成的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m×m</m:t>
        </m:r>
      </m:oMath>
      <w:r w:rsidRPr="00003F98">
        <w:rPr>
          <w:rFonts w:ascii="Cambria" w:eastAsia="宋体" w:hAnsi="Cambria" w:cs="Times New Roman"/>
          <w:kern w:val="0"/>
          <w:sz w:val="24"/>
          <w:szCs w:val="24"/>
        </w:rPr>
        <w:t>阶矩阵：</w:t>
      </w:r>
    </w:p>
    <w:p w14:paraId="76F316DD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i-1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|x)</m:t>
              </m:r>
            </m:e>
          </m:d>
        </m:oMath>
      </m:oMathPara>
    </w:p>
    <w:p w14:paraId="66C1149E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003F98">
        <w:rPr>
          <w:rFonts w:ascii="Cambria" w:eastAsia="宋体" w:hAnsi="Cambria" w:cs="Times New Roman"/>
          <w:kern w:val="0"/>
          <w:sz w:val="24"/>
          <w:szCs w:val="24"/>
        </w:rPr>
        <w:t>此时递推公式可以用矩阵来表示：</w:t>
      </w:r>
    </w:p>
    <w:p w14:paraId="1840E6D0" w14:textId="77777777" w:rsidR="00003F98" w:rsidRPr="00003F98" w:rsidRDefault="00003F98" w:rsidP="00DB15B3">
      <w:pPr>
        <w:widowControl/>
        <w:spacing w:line="288" w:lineRule="auto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i+1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(x)=</m:t>
          </m:r>
          <m:sSup>
            <m:sSup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(x)</m:t>
          </m:r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i+1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(x)</m:t>
          </m:r>
        </m:oMath>
      </m:oMathPara>
    </w:p>
    <w:p w14:paraId="29E32860" w14:textId="27212A54" w:rsidR="0073796F" w:rsidRPr="00DB15B3" w:rsidRDefault="00003F98" w:rsidP="00DB15B3">
      <w:pPr>
        <w:widowControl/>
        <w:spacing w:line="288" w:lineRule="auto"/>
        <w:ind w:firstLineChars="200" w:firstLine="480"/>
        <w:jc w:val="left"/>
        <w:rPr>
          <w:rFonts w:ascii="Cambria" w:eastAsia="宋体" w:hAnsi="Cambria" w:cs="Times New Roman" w:hint="eastAsia"/>
          <w:kern w:val="0"/>
          <w:sz w:val="24"/>
          <w:szCs w:val="24"/>
          <w:lang w:eastAsia="en-US"/>
        </w:rPr>
      </w:pPr>
      <w:proofErr w:type="spellStart"/>
      <w:r w:rsidRPr="00003F98">
        <w:rPr>
          <w:rFonts w:ascii="Cambria" w:eastAsia="宋体" w:hAnsi="Cambria" w:cs="Times New Roman"/>
          <w:kern w:val="0"/>
          <w:sz w:val="24"/>
          <w:szCs w:val="24"/>
          <w:lang w:eastAsia="en-US"/>
        </w:rPr>
        <w:t>后向向量的定义同理</w:t>
      </w:r>
      <w:proofErr w:type="spellEnd"/>
      <w:r w:rsidRPr="00003F98">
        <w:rPr>
          <w:rFonts w:ascii="Cambria" w:eastAsia="宋体" w:hAnsi="Cambria" w:cs="Times New Roman"/>
          <w:kern w:val="0"/>
          <w:sz w:val="24"/>
          <w:szCs w:val="24"/>
          <w:lang w:eastAsia="en-US"/>
        </w:rPr>
        <w:t>。</w:t>
      </w:r>
    </w:p>
    <w:sectPr w:rsidR="0073796F" w:rsidRPr="00DB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6649" w14:textId="77777777" w:rsidR="008A03D4" w:rsidRDefault="008A03D4" w:rsidP="00826336">
      <w:r>
        <w:separator/>
      </w:r>
    </w:p>
  </w:endnote>
  <w:endnote w:type="continuationSeparator" w:id="0">
    <w:p w14:paraId="7E7A5980" w14:textId="77777777" w:rsidR="008A03D4" w:rsidRDefault="008A03D4" w:rsidP="0082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1F11" w14:textId="77777777" w:rsidR="008A03D4" w:rsidRDefault="008A03D4" w:rsidP="00826336">
      <w:r>
        <w:separator/>
      </w:r>
    </w:p>
  </w:footnote>
  <w:footnote w:type="continuationSeparator" w:id="0">
    <w:p w14:paraId="7335261C" w14:textId="77777777" w:rsidR="008A03D4" w:rsidRDefault="008A03D4" w:rsidP="0082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F8E"/>
    <w:multiLevelType w:val="hybridMultilevel"/>
    <w:tmpl w:val="1B3054FC"/>
    <w:lvl w:ilvl="0" w:tplc="7A9C3C5C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F723B"/>
    <w:multiLevelType w:val="hybridMultilevel"/>
    <w:tmpl w:val="9C7237D8"/>
    <w:lvl w:ilvl="0" w:tplc="BC48BD88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D19DD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300B71"/>
    <w:multiLevelType w:val="multilevel"/>
    <w:tmpl w:val="5596C29E"/>
    <w:lvl w:ilvl="0">
      <w:start w:val="1"/>
      <w:numFmt w:val="decimal"/>
      <w:pStyle w:val="a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5.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18E0184"/>
    <w:multiLevelType w:val="hybridMultilevel"/>
    <w:tmpl w:val="12860F92"/>
    <w:lvl w:ilvl="0" w:tplc="31F4C57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C42C0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C02CAA"/>
    <w:multiLevelType w:val="multilevel"/>
    <w:tmpl w:val="1DC444FC"/>
    <w:lvl w:ilvl="0">
      <w:start w:val="1"/>
      <w:numFmt w:val="japaneseCounting"/>
      <w:pStyle w:val="a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F9B0502"/>
    <w:multiLevelType w:val="hybridMultilevel"/>
    <w:tmpl w:val="D70C667C"/>
    <w:lvl w:ilvl="0" w:tplc="1A546CD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12897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8B5A63"/>
    <w:multiLevelType w:val="multilevel"/>
    <w:tmpl w:val="C0C86F10"/>
    <w:styleLink w:val="a2"/>
    <w:lvl w:ilvl="0">
      <w:start w:val="1"/>
      <w:numFmt w:val="none"/>
      <w:lvlText w:val="%14"/>
      <w:lvlJc w:val="left"/>
      <w:pPr>
        <w:ind w:left="12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0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6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1"/>
  </w:num>
  <w:num w:numId="18">
    <w:abstractNumId w:val="0"/>
  </w:num>
  <w:num w:numId="19">
    <w:abstractNumId w:val="2"/>
  </w:num>
  <w:num w:numId="20">
    <w:abstractNumId w:val="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6cea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1"/>
    <w:rsid w:val="00003F98"/>
    <w:rsid w:val="00006F64"/>
    <w:rsid w:val="00011B57"/>
    <w:rsid w:val="00047FEE"/>
    <w:rsid w:val="00052644"/>
    <w:rsid w:val="00073C3D"/>
    <w:rsid w:val="00076841"/>
    <w:rsid w:val="000B6DAA"/>
    <w:rsid w:val="000C5841"/>
    <w:rsid w:val="00123F23"/>
    <w:rsid w:val="00160888"/>
    <w:rsid w:val="001A42FA"/>
    <w:rsid w:val="001B5D36"/>
    <w:rsid w:val="00213493"/>
    <w:rsid w:val="00233078"/>
    <w:rsid w:val="00235568"/>
    <w:rsid w:val="002866C5"/>
    <w:rsid w:val="002A3D15"/>
    <w:rsid w:val="002D154A"/>
    <w:rsid w:val="002E63A6"/>
    <w:rsid w:val="00314B94"/>
    <w:rsid w:val="00332043"/>
    <w:rsid w:val="0034593A"/>
    <w:rsid w:val="0035115E"/>
    <w:rsid w:val="003645EC"/>
    <w:rsid w:val="003919A2"/>
    <w:rsid w:val="00393E6A"/>
    <w:rsid w:val="003D15FF"/>
    <w:rsid w:val="003E1CF9"/>
    <w:rsid w:val="004146B2"/>
    <w:rsid w:val="00421865"/>
    <w:rsid w:val="00427A3B"/>
    <w:rsid w:val="004A54C4"/>
    <w:rsid w:val="004C29EB"/>
    <w:rsid w:val="004C7C5B"/>
    <w:rsid w:val="004E0659"/>
    <w:rsid w:val="004E7B9D"/>
    <w:rsid w:val="00534019"/>
    <w:rsid w:val="00534205"/>
    <w:rsid w:val="00556291"/>
    <w:rsid w:val="00565733"/>
    <w:rsid w:val="00580EEA"/>
    <w:rsid w:val="0058146B"/>
    <w:rsid w:val="005A0919"/>
    <w:rsid w:val="005A2220"/>
    <w:rsid w:val="005A5862"/>
    <w:rsid w:val="005B6A85"/>
    <w:rsid w:val="005D6E75"/>
    <w:rsid w:val="005F7D98"/>
    <w:rsid w:val="006006E2"/>
    <w:rsid w:val="006300E7"/>
    <w:rsid w:val="00635FC3"/>
    <w:rsid w:val="00640275"/>
    <w:rsid w:val="0064176D"/>
    <w:rsid w:val="00641DA7"/>
    <w:rsid w:val="00647072"/>
    <w:rsid w:val="00672B81"/>
    <w:rsid w:val="00680E9A"/>
    <w:rsid w:val="00682887"/>
    <w:rsid w:val="00683A9D"/>
    <w:rsid w:val="00690B10"/>
    <w:rsid w:val="00690E34"/>
    <w:rsid w:val="00694378"/>
    <w:rsid w:val="00697B32"/>
    <w:rsid w:val="006A79E2"/>
    <w:rsid w:val="007221FF"/>
    <w:rsid w:val="0073796F"/>
    <w:rsid w:val="007C2F40"/>
    <w:rsid w:val="007D1563"/>
    <w:rsid w:val="007D3C75"/>
    <w:rsid w:val="008076DA"/>
    <w:rsid w:val="0081121B"/>
    <w:rsid w:val="008129E1"/>
    <w:rsid w:val="00826336"/>
    <w:rsid w:val="00831C8E"/>
    <w:rsid w:val="008830D2"/>
    <w:rsid w:val="00890255"/>
    <w:rsid w:val="008A03D4"/>
    <w:rsid w:val="008A1490"/>
    <w:rsid w:val="008C7AD0"/>
    <w:rsid w:val="008F4D40"/>
    <w:rsid w:val="00904B3F"/>
    <w:rsid w:val="00934722"/>
    <w:rsid w:val="00940F20"/>
    <w:rsid w:val="009458A7"/>
    <w:rsid w:val="009522E9"/>
    <w:rsid w:val="00A00FE0"/>
    <w:rsid w:val="00A03BF6"/>
    <w:rsid w:val="00A40219"/>
    <w:rsid w:val="00A42CD4"/>
    <w:rsid w:val="00A84B4C"/>
    <w:rsid w:val="00A93DBD"/>
    <w:rsid w:val="00AC4EC2"/>
    <w:rsid w:val="00AE01BD"/>
    <w:rsid w:val="00AE634B"/>
    <w:rsid w:val="00AE6CD1"/>
    <w:rsid w:val="00AE779D"/>
    <w:rsid w:val="00B11A39"/>
    <w:rsid w:val="00B157FF"/>
    <w:rsid w:val="00B23A5D"/>
    <w:rsid w:val="00BE47BB"/>
    <w:rsid w:val="00BF0EB3"/>
    <w:rsid w:val="00C72D7E"/>
    <w:rsid w:val="00C84C9F"/>
    <w:rsid w:val="00CB7DC9"/>
    <w:rsid w:val="00D31340"/>
    <w:rsid w:val="00D33C9B"/>
    <w:rsid w:val="00D36A7C"/>
    <w:rsid w:val="00DB15B3"/>
    <w:rsid w:val="00DB22CE"/>
    <w:rsid w:val="00DB6180"/>
    <w:rsid w:val="00DC6D3D"/>
    <w:rsid w:val="00E00638"/>
    <w:rsid w:val="00E06EAD"/>
    <w:rsid w:val="00E16746"/>
    <w:rsid w:val="00E34A9E"/>
    <w:rsid w:val="00E71029"/>
    <w:rsid w:val="00E9043C"/>
    <w:rsid w:val="00E94001"/>
    <w:rsid w:val="00ED4A43"/>
    <w:rsid w:val="00F06A76"/>
    <w:rsid w:val="00F27649"/>
    <w:rsid w:val="00F31B47"/>
    <w:rsid w:val="00F83C1A"/>
    <w:rsid w:val="00FA65BB"/>
    <w:rsid w:val="00FB6CFA"/>
    <w:rsid w:val="00FD4243"/>
    <w:rsid w:val="00FF2438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ceac"/>
    </o:shapedefaults>
    <o:shapelayout v:ext="edit">
      <o:idmap v:ext="edit" data="1"/>
    </o:shapelayout>
  </w:shapeDefaults>
  <w:decimalSymbol w:val="."/>
  <w:listSeparator w:val=","/>
  <w14:docId w14:val="20311CDE"/>
  <w15:chartTrackingRefBased/>
  <w15:docId w15:val="{2536100F-B3A9-4773-83E1-ED66872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0"/>
    <w:uiPriority w:val="9"/>
    <w:qFormat/>
    <w:rsid w:val="00635FC3"/>
    <w:pPr>
      <w:keepNext/>
      <w:keepLines/>
      <w:spacing w:before="120" w:afterLines="0" w:after="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数模标题"/>
    <w:basedOn w:val="a3"/>
    <w:next w:val="a9"/>
    <w:link w:val="aa"/>
    <w:qFormat/>
    <w:rsid w:val="00047FEE"/>
    <w:pPr>
      <w:wordWrap w:val="0"/>
      <w:spacing w:beforeLines="50" w:before="50" w:afterLines="100" w:after="100"/>
      <w:contextualSpacing/>
      <w:jc w:val="center"/>
      <w:outlineLvl w:val="0"/>
    </w:pPr>
    <w:rPr>
      <w:rFonts w:ascii="Times New Roman" w:eastAsia="黑体" w:hAnsi="Times New Roman"/>
      <w:b/>
      <w:sz w:val="32"/>
    </w:rPr>
  </w:style>
  <w:style w:type="character" w:customStyle="1" w:styleId="aa">
    <w:name w:val="数模标题 字符"/>
    <w:basedOn w:val="a5"/>
    <w:link w:val="a8"/>
    <w:rsid w:val="00047FEE"/>
    <w:rPr>
      <w:rFonts w:ascii="Times New Roman" w:eastAsia="黑体" w:hAnsi="Times New Roman"/>
      <w:b/>
      <w:sz w:val="32"/>
    </w:rPr>
  </w:style>
  <w:style w:type="paragraph" w:customStyle="1" w:styleId="a9">
    <w:name w:val="数模摘要"/>
    <w:basedOn w:val="a3"/>
    <w:next w:val="a4"/>
    <w:link w:val="ab"/>
    <w:qFormat/>
    <w:rsid w:val="00047FEE"/>
    <w:pPr>
      <w:spacing w:afterLines="50" w:after="50"/>
      <w:jc w:val="center"/>
      <w:outlineLvl w:val="1"/>
    </w:pPr>
    <w:rPr>
      <w:rFonts w:ascii="Times New Roman" w:eastAsia="黑体" w:hAnsi="Times New Roman"/>
      <w:sz w:val="28"/>
    </w:rPr>
  </w:style>
  <w:style w:type="character" w:customStyle="1" w:styleId="ab">
    <w:name w:val="数模摘要 字符"/>
    <w:basedOn w:val="aa"/>
    <w:link w:val="a9"/>
    <w:rsid w:val="00047FEE"/>
    <w:rPr>
      <w:rFonts w:ascii="Times New Roman" w:eastAsia="黑体" w:hAnsi="Times New Roman"/>
      <w:b w:val="0"/>
      <w:sz w:val="28"/>
    </w:rPr>
  </w:style>
  <w:style w:type="paragraph" w:customStyle="1" w:styleId="a4">
    <w:name w:val="数模正文"/>
    <w:basedOn w:val="a3"/>
    <w:link w:val="ac"/>
    <w:qFormat/>
    <w:rsid w:val="0064176D"/>
    <w:pPr>
      <w:wordWrap w:val="0"/>
      <w:spacing w:afterLines="50" w:after="50"/>
      <w:ind w:firstLineChars="200" w:firstLine="200"/>
      <w:contextualSpacing/>
    </w:pPr>
    <w:rPr>
      <w:rFonts w:ascii="Times New Roman" w:eastAsia="宋体" w:hAnsi="Times New Roman"/>
      <w:sz w:val="24"/>
    </w:rPr>
  </w:style>
  <w:style w:type="character" w:customStyle="1" w:styleId="ac">
    <w:name w:val="数模正文 字符"/>
    <w:basedOn w:val="ab"/>
    <w:link w:val="a4"/>
    <w:rsid w:val="0064176D"/>
    <w:rPr>
      <w:rFonts w:ascii="Times New Roman" w:eastAsia="宋体" w:hAnsi="Times New Roman"/>
      <w:b w:val="0"/>
      <w:sz w:val="24"/>
    </w:rPr>
  </w:style>
  <w:style w:type="paragraph" w:customStyle="1" w:styleId="a1">
    <w:name w:val="数模一级标题"/>
    <w:basedOn w:val="a3"/>
    <w:next w:val="a4"/>
    <w:link w:val="ad"/>
    <w:qFormat/>
    <w:rsid w:val="00047FEE"/>
    <w:pPr>
      <w:numPr>
        <w:numId w:val="4"/>
      </w:num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b/>
      <w:sz w:val="28"/>
    </w:rPr>
  </w:style>
  <w:style w:type="character" w:customStyle="1" w:styleId="ad">
    <w:name w:val="数模一级标题 字符"/>
    <w:basedOn w:val="ab"/>
    <w:link w:val="a1"/>
    <w:rsid w:val="00047FEE"/>
    <w:rPr>
      <w:rFonts w:ascii="Times New Roman" w:eastAsia="宋体" w:hAnsi="Times New Roman"/>
      <w:b/>
      <w:sz w:val="28"/>
    </w:rPr>
  </w:style>
  <w:style w:type="paragraph" w:customStyle="1" w:styleId="a">
    <w:name w:val="数模二级"/>
    <w:basedOn w:val="a3"/>
    <w:next w:val="a0"/>
    <w:link w:val="ae"/>
    <w:qFormat/>
    <w:rsid w:val="00047FEE"/>
    <w:pPr>
      <w:numPr>
        <w:numId w:val="16"/>
      </w:numPr>
      <w:spacing w:beforeLines="50" w:before="50"/>
      <w:jc w:val="left"/>
      <w:outlineLvl w:val="2"/>
    </w:pPr>
    <w:rPr>
      <w:rFonts w:ascii="Times New Roman" w:eastAsia="宋体" w:hAnsi="Times New Roman"/>
      <w:b/>
      <w:sz w:val="24"/>
    </w:rPr>
  </w:style>
  <w:style w:type="character" w:customStyle="1" w:styleId="ae">
    <w:name w:val="数模二级 字符"/>
    <w:basedOn w:val="ad"/>
    <w:link w:val="a"/>
    <w:rsid w:val="00047FEE"/>
    <w:rPr>
      <w:rFonts w:ascii="Times New Roman" w:eastAsia="宋体" w:hAnsi="Times New Roman"/>
      <w:b/>
      <w:sz w:val="24"/>
    </w:rPr>
  </w:style>
  <w:style w:type="numbering" w:customStyle="1" w:styleId="a2">
    <w:name w:val="数模样式"/>
    <w:uiPriority w:val="99"/>
    <w:rsid w:val="00890255"/>
    <w:pPr>
      <w:numPr>
        <w:numId w:val="3"/>
      </w:numPr>
    </w:pPr>
  </w:style>
  <w:style w:type="paragraph" w:customStyle="1" w:styleId="af">
    <w:name w:val="数模参考文献"/>
    <w:basedOn w:val="a3"/>
    <w:next w:val="a4"/>
    <w:link w:val="af0"/>
    <w:qFormat/>
    <w:rsid w:val="00047FEE"/>
    <w:p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sz w:val="28"/>
    </w:rPr>
  </w:style>
  <w:style w:type="character" w:customStyle="1" w:styleId="af0">
    <w:name w:val="数模参考文献 字符"/>
    <w:basedOn w:val="a5"/>
    <w:link w:val="af"/>
    <w:rsid w:val="00047FEE"/>
    <w:rPr>
      <w:rFonts w:ascii="Times New Roman" w:eastAsia="宋体" w:hAnsi="Times New Roman"/>
      <w:sz w:val="28"/>
    </w:rPr>
  </w:style>
  <w:style w:type="paragraph" w:customStyle="1" w:styleId="af1">
    <w:name w:val="数模附录"/>
    <w:basedOn w:val="a3"/>
    <w:link w:val="af2"/>
    <w:qFormat/>
    <w:rsid w:val="00047FEE"/>
    <w:pPr>
      <w:spacing w:beforeLines="100" w:before="100" w:afterLines="50" w:after="50"/>
      <w:jc w:val="left"/>
      <w:outlineLvl w:val="1"/>
    </w:pPr>
    <w:rPr>
      <w:rFonts w:ascii="Times New Roman" w:eastAsia="宋体" w:hAnsi="Times New Roman"/>
      <w:b/>
      <w:sz w:val="28"/>
    </w:rPr>
  </w:style>
  <w:style w:type="character" w:customStyle="1" w:styleId="af2">
    <w:name w:val="数模附录 字符"/>
    <w:basedOn w:val="a5"/>
    <w:link w:val="af1"/>
    <w:rsid w:val="00047FEE"/>
    <w:rPr>
      <w:rFonts w:ascii="Times New Roman" w:eastAsia="宋体" w:hAnsi="Times New Roman"/>
      <w:b/>
      <w:sz w:val="28"/>
    </w:rPr>
  </w:style>
  <w:style w:type="paragraph" w:customStyle="1" w:styleId="af3">
    <w:name w:val="附录内容"/>
    <w:basedOn w:val="a3"/>
    <w:link w:val="af4"/>
    <w:qFormat/>
    <w:rsid w:val="008129E1"/>
    <w:pPr>
      <w:spacing w:afterLines="50" w:after="50" w:line="320" w:lineRule="exact"/>
      <w:contextualSpacing/>
    </w:pPr>
    <w:rPr>
      <w:rFonts w:ascii="Times New Roman" w:eastAsia="宋体" w:hAnsi="Times New Roman"/>
    </w:rPr>
  </w:style>
  <w:style w:type="character" w:customStyle="1" w:styleId="af4">
    <w:name w:val="附录内容 字符"/>
    <w:basedOn w:val="a5"/>
    <w:link w:val="af3"/>
    <w:rsid w:val="008129E1"/>
    <w:rPr>
      <w:rFonts w:ascii="Times New Roman" w:eastAsia="宋体" w:hAnsi="Times New Roman"/>
    </w:rPr>
  </w:style>
  <w:style w:type="paragraph" w:customStyle="1" w:styleId="a0">
    <w:name w:val="数模三级"/>
    <w:basedOn w:val="a3"/>
    <w:next w:val="a4"/>
    <w:link w:val="af5"/>
    <w:qFormat/>
    <w:rsid w:val="00047FEE"/>
    <w:pPr>
      <w:numPr>
        <w:ilvl w:val="1"/>
        <w:numId w:val="10"/>
      </w:numPr>
      <w:outlineLvl w:val="3"/>
    </w:pPr>
    <w:rPr>
      <w:rFonts w:ascii="Times New Roman" w:eastAsia="宋体" w:hAnsi="Times New Roman"/>
      <w:b/>
      <w:sz w:val="24"/>
    </w:rPr>
  </w:style>
  <w:style w:type="character" w:customStyle="1" w:styleId="af5">
    <w:name w:val="数模三级 字符"/>
    <w:basedOn w:val="a5"/>
    <w:link w:val="a0"/>
    <w:rsid w:val="00047FEE"/>
    <w:rPr>
      <w:rFonts w:ascii="Times New Roman" w:eastAsia="宋体" w:hAnsi="Times New Roman"/>
      <w:b/>
      <w:sz w:val="24"/>
    </w:rPr>
  </w:style>
  <w:style w:type="paragraph" w:customStyle="1" w:styleId="af6">
    <w:name w:val="数模图名"/>
    <w:basedOn w:val="a3"/>
    <w:next w:val="a4"/>
    <w:link w:val="af7"/>
    <w:qFormat/>
    <w:rsid w:val="00ED4A43"/>
    <w:pPr>
      <w:spacing w:after="120" w:line="360" w:lineRule="exact"/>
      <w:jc w:val="center"/>
    </w:pPr>
    <w:rPr>
      <w:rFonts w:ascii="Times New Roman" w:eastAsia="宋体" w:hAnsi="Times New Roman"/>
    </w:rPr>
  </w:style>
  <w:style w:type="character" w:customStyle="1" w:styleId="af7">
    <w:name w:val="数模图名 字符"/>
    <w:basedOn w:val="a5"/>
    <w:link w:val="af6"/>
    <w:rsid w:val="00ED4A43"/>
    <w:rPr>
      <w:rFonts w:ascii="Times New Roman" w:eastAsia="宋体" w:hAnsi="Times New Roman"/>
    </w:rPr>
  </w:style>
  <w:style w:type="paragraph" w:customStyle="1" w:styleId="af8">
    <w:name w:val="数模表名"/>
    <w:basedOn w:val="a3"/>
    <w:next w:val="a4"/>
    <w:link w:val="af9"/>
    <w:qFormat/>
    <w:rsid w:val="002E63A6"/>
    <w:pPr>
      <w:spacing w:beforeLines="50" w:before="50"/>
      <w:jc w:val="center"/>
    </w:pPr>
    <w:rPr>
      <w:rFonts w:ascii="Times New Roman" w:eastAsia="宋体" w:hAnsi="Times New Roman"/>
    </w:rPr>
  </w:style>
  <w:style w:type="character" w:customStyle="1" w:styleId="af9">
    <w:name w:val="数模表名 字符"/>
    <w:basedOn w:val="a5"/>
    <w:link w:val="af8"/>
    <w:rsid w:val="002E63A6"/>
    <w:rPr>
      <w:rFonts w:ascii="Times New Roman" w:eastAsia="宋体" w:hAnsi="Times New Roman"/>
    </w:rPr>
  </w:style>
  <w:style w:type="character" w:customStyle="1" w:styleId="10">
    <w:name w:val="标题 1 字符"/>
    <w:basedOn w:val="a5"/>
    <w:link w:val="1"/>
    <w:uiPriority w:val="9"/>
    <w:rsid w:val="00635FC3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a">
    <w:name w:val="header"/>
    <w:basedOn w:val="a3"/>
    <w:link w:val="afb"/>
    <w:uiPriority w:val="99"/>
    <w:unhideWhenUsed/>
    <w:rsid w:val="0082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5"/>
    <w:link w:val="afa"/>
    <w:uiPriority w:val="99"/>
    <w:rsid w:val="00826336"/>
    <w:rPr>
      <w:sz w:val="18"/>
      <w:szCs w:val="18"/>
    </w:rPr>
  </w:style>
  <w:style w:type="paragraph" w:styleId="afc">
    <w:name w:val="footer"/>
    <w:basedOn w:val="a3"/>
    <w:link w:val="afd"/>
    <w:uiPriority w:val="99"/>
    <w:unhideWhenUsed/>
    <w:rsid w:val="0082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5"/>
    <w:link w:val="afc"/>
    <w:uiPriority w:val="99"/>
    <w:rsid w:val="00826336"/>
    <w:rPr>
      <w:sz w:val="18"/>
      <w:szCs w:val="18"/>
    </w:rPr>
  </w:style>
  <w:style w:type="paragraph" w:customStyle="1" w:styleId="11">
    <w:name w:val="！读书报告 1级"/>
    <w:basedOn w:val="a1"/>
    <w:link w:val="12"/>
    <w:qFormat/>
    <w:rsid w:val="003D15FF"/>
    <w:pPr>
      <w:numPr>
        <w:numId w:val="0"/>
      </w:numPr>
      <w:spacing w:beforeLines="0" w:before="0" w:after="156"/>
      <w:jc w:val="both"/>
    </w:pPr>
    <w:rPr>
      <w:rFonts w:ascii="黑体" w:eastAsia="黑体" w:hAnsi="黑体"/>
    </w:rPr>
  </w:style>
  <w:style w:type="character" w:customStyle="1" w:styleId="12">
    <w:name w:val="！读书报告 1级 字符"/>
    <w:basedOn w:val="ad"/>
    <w:link w:val="11"/>
    <w:rsid w:val="003D15FF"/>
    <w:rPr>
      <w:rFonts w:ascii="黑体" w:eastAsia="黑体" w:hAnsi="黑体"/>
      <w:b/>
      <w:sz w:val="28"/>
    </w:rPr>
  </w:style>
  <w:style w:type="character" w:styleId="afe">
    <w:name w:val="annotation reference"/>
    <w:basedOn w:val="a5"/>
    <w:uiPriority w:val="99"/>
    <w:semiHidden/>
    <w:unhideWhenUsed/>
    <w:rsid w:val="00690B10"/>
    <w:rPr>
      <w:sz w:val="21"/>
      <w:szCs w:val="21"/>
    </w:rPr>
  </w:style>
  <w:style w:type="paragraph" w:styleId="aff">
    <w:name w:val="annotation text"/>
    <w:basedOn w:val="a3"/>
    <w:link w:val="aff0"/>
    <w:uiPriority w:val="99"/>
    <w:semiHidden/>
    <w:unhideWhenUsed/>
    <w:rsid w:val="00690B10"/>
    <w:pPr>
      <w:jc w:val="left"/>
    </w:pPr>
  </w:style>
  <w:style w:type="character" w:customStyle="1" w:styleId="aff0">
    <w:name w:val="批注文字 字符"/>
    <w:basedOn w:val="a5"/>
    <w:link w:val="aff"/>
    <w:uiPriority w:val="99"/>
    <w:semiHidden/>
    <w:rsid w:val="00690B10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90B10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690B10"/>
    <w:rPr>
      <w:b/>
      <w:bCs/>
    </w:rPr>
  </w:style>
  <w:style w:type="paragraph" w:styleId="aff3">
    <w:name w:val="List Paragraph"/>
    <w:basedOn w:val="a3"/>
    <w:uiPriority w:val="34"/>
    <w:qFormat/>
    <w:rsid w:val="00690B10"/>
    <w:pPr>
      <w:ind w:firstLineChars="200" w:firstLine="420"/>
    </w:pPr>
  </w:style>
  <w:style w:type="character" w:styleId="aff4">
    <w:name w:val="Placeholder Text"/>
    <w:basedOn w:val="a5"/>
    <w:uiPriority w:val="99"/>
    <w:semiHidden/>
    <w:rsid w:val="00FA6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SQ</dc:creator>
  <cp:keywords/>
  <dc:description/>
  <cp:lastModifiedBy>Z SQ</cp:lastModifiedBy>
  <cp:revision>29</cp:revision>
  <dcterms:created xsi:type="dcterms:W3CDTF">2021-02-01T01:21:00Z</dcterms:created>
  <dcterms:modified xsi:type="dcterms:W3CDTF">2021-05-11T12:29:00Z</dcterms:modified>
</cp:coreProperties>
</file>