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自己提出的问题的理解：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为什么在选择α1的时候要选择违反KKT条件最严重的样本点，以及如何选择一个违反KKT条件最严重的样本点。</w:t>
      </w: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直观上理解，为了能够更好的优化模型，减小损失函数的大小，需要尽可能的将所有的分类错误的样本点都能够正确分类，而为了能够更加快速的缩小损失函数，可以选择分类错误最严重的样本点，即违反KKT条件最严重的样本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之后，为了能够选择到一个这样的样本点，需要将该样本点代入到损失函数中取值最大的那一个样本点，这样才能够最快速的优化整个模型。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为什么α2选择的标准是希望有足够大的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2"/>
          <w:szCs w:val="22"/>
          <w:vertAlign w:val="baseline"/>
          <w:lang w:val="en-US" w:eastAsia="zh-CN"/>
        </w:rPr>
        <w:t>变化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，以及为什么可以根据|E1-E2|来判断？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后的理解：书中有提到，选择第二个变量的标准是希望α2能够有足够大的变化，因为根据式（7.106），可以知道，只要（E1-E2）足够大，那么α的变化就会足够快，而α1和E1都是确定的，所以可以通过|E1-E2|来判断α2的变化最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别人提出的问题的理解：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SMO为什么需要优化两个变量α1和α2</w:t>
      </w: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后的理解：根据KKT条件中的式（7.102），可以知道从3开始其他的所有的α和y的乘积的和为α1和α2的与其y的乘积的和，而他们的和又都是一个常数，所以只要优化的α1和α2，就能够优化3到其他的所有的α，从而使得所有样本点满足KKT条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p144页的y1不等于y2为什么能推出来a1-a2=k？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因为根据第一二节中的推到可知，y的取值只能为+1或者-1，所以y1α1+y2α2只能有两种取值，即α1+α2和α1-α2.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0" w:right="0"/>
        <w:jc w:val="left"/>
      </w:pPr>
      <w:r>
        <w:rPr>
          <w:rFonts w:hint="eastAsia"/>
          <w:b/>
          <w:bCs/>
          <w:lang w:val="en-US" w:eastAsia="zh-CN"/>
        </w:rPr>
        <w:t>问题3：</w:t>
      </w:r>
      <w:r>
        <w:rPr>
          <w:rFonts w:ascii="Helvetica" w:hAnsi="Helvetica" w:eastAsia="Helvetica" w:cs="Helvetica"/>
          <w:i w:val="0"/>
          <w:color w:val="333333"/>
          <w:spacing w:val="0"/>
          <w:sz w:val="22"/>
          <w:szCs w:val="22"/>
          <w:vertAlign w:val="baseline"/>
        </w:rPr>
        <w:t>P49页，SMO算法步骤3,若在精度 范围内....为什么满足这个条件就停机？</w:t>
      </w:r>
    </w:p>
    <w:p>
      <w:pPr>
        <w:pStyle w:val="2"/>
        <w:keepNext w:val="0"/>
        <w:keepLines w:val="0"/>
        <w:widowControl/>
        <w:suppressLineNumbers w:val="0"/>
        <w:spacing w:before="34" w:beforeAutospacing="0" w:after="34" w:afterAutospacing="0" w:line="312" w:lineRule="auto"/>
        <w:ind w:left="0" w:right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讨论后的理解：之所以需要满足KKT条件，是因为只要所有的样本点都能够满足KKT条件，那么此时模型收敛 ，达到我们想要的最优模型。而之所以需要在精度范围内，则是因为可以放宽精度的要求，加快收敛速度。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读书计划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1、本周完成的内容章节：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第7章剩余部分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统计学习方法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第8章</w:t>
      </w:r>
    </w:p>
    <w:p/>
    <w:p>
      <w:pPr>
        <w:numPr>
          <w:ilvl w:val="0"/>
          <w:numId w:val="1"/>
        </w:numPr>
        <w:ind w:left="432" w:leftChars="0" w:hanging="432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读书摘要及理解</w:t>
      </w:r>
      <w:r>
        <w:rPr>
          <w:rFonts w:hint="eastAsia"/>
          <w:b/>
          <w:bCs/>
          <w:color w:val="FF0000"/>
        </w:rPr>
        <w:t>或</w:t>
      </w:r>
      <w:r>
        <w:rPr>
          <w:rFonts w:hint="eastAsia"/>
          <w:b/>
          <w:bCs/>
        </w:rPr>
        <w:t>伪代码的具体实现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读书摘要：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1、</w:t>
      </w:r>
      <w:r>
        <w:rPr>
          <w:rFonts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二次规划是求一个二次函数的全局最小值，关于其具体说明：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"https://blog.csdn.net/miscclp/article/details/7488318"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18"/>
          <w:szCs w:val="18"/>
          <w:u w:val="single"/>
          <w:shd w:val="clear" w:fill="FFFFFF"/>
        </w:rPr>
        <w:t>https://blog.csdn.net/miscclp/article/details/7488318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2、</w:t>
      </w:r>
      <w:r>
        <w:rPr>
          <w:rFonts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SMO 算法是一种启发式算法，其基本思路是如果所有变量的解都满足此最优化</w:t>
      </w:r>
      <w:r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问题的KKT条件，那么这个最优化问题的解就得到了。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 xml:space="preserve">字符串核是定义在字符串集合上的核函数。 字符串 核函数在文本分类、信息检索 、 生物信息学等方面都有应用。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>4、</w:t>
      </w:r>
      <w:r>
        <w:rPr>
          <w:rFonts w:ascii="宋体" w:hAnsi="宋体" w:eastAsia="宋体" w:cs="宋体"/>
          <w:color w:val="121212"/>
          <w:kern w:val="0"/>
          <w:sz w:val="18"/>
          <w:szCs w:val="18"/>
          <w:shd w:val="clear" w:fill="FFFFFF"/>
          <w:lang w:val="en-US" w:eastAsia="zh-CN" w:bidi="ar"/>
        </w:rPr>
        <w:t xml:space="preserve">非线性问题往往不好求解，所以希望能用解线性分类问题的方法解决这个问题。所采取的方法是进行一个非线性变换，将非线性问题变换为线性问题，通过解变换后的线性问题的方法求解原来的非线性问题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sklearn.svm import SVC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sklearn.datasets import load_breast_cancer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load_breast_cancer()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data['data']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data['target']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train_test_split(X, y, test_size=0.3)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clf1 = SVC(kernel='linear')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clf2 = SVC(kernel='rbf', C=10, gamma=0.0001)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clf1.fit(x_train, y_train)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clf2.fit(x_train, y_train)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print('线性SVM的精度为{}：'.format(clf1.score(x_test, y_test)))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print('高斯核函数SVM的精度为{}：'.format(clf2.score(x_test, y_test)))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BA82"/>
    <w:multiLevelType w:val="multilevel"/>
    <w:tmpl w:val="01ACBA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8542D"/>
    <w:rsid w:val="2D2F6483"/>
    <w:rsid w:val="3F4342B1"/>
    <w:rsid w:val="4B753109"/>
    <w:rsid w:val="4BCB0684"/>
    <w:rsid w:val="76496252"/>
    <w:rsid w:val="7D0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fontstyle01"/>
    <w:basedOn w:val="4"/>
    <w:uiPriority w:val="0"/>
    <w:rPr>
      <w:rFonts w:ascii="HiddenHorzOCR-Identity-H" w:hAnsi="HiddenHorzOCR-Identity-H" w:eastAsia="HiddenHorzOCR-Identity-H" w:cs="HiddenHorzOCR-Identity-H"/>
      <w:color w:val="616161"/>
      <w:sz w:val="18"/>
      <w:szCs w:val="18"/>
    </w:rPr>
  </w:style>
  <w:style w:type="character" w:customStyle="1" w:styleId="8">
    <w:name w:val="fontstyle21"/>
    <w:basedOn w:val="4"/>
    <w:uiPriority w:val="0"/>
    <w:rPr>
      <w:rFonts w:ascii="Times-Roman" w:hAnsi="Times-Roman" w:eastAsia="Times-Roman" w:cs="Times-Roman"/>
      <w:color w:val="4D4D4D"/>
      <w:sz w:val="22"/>
      <w:szCs w:val="22"/>
    </w:rPr>
  </w:style>
  <w:style w:type="character" w:customStyle="1" w:styleId="9">
    <w:name w:val="fontstyle31"/>
    <w:basedOn w:val="4"/>
    <w:uiPriority w:val="0"/>
    <w:rPr>
      <w:rFonts w:ascii="Helvetica" w:hAnsi="Helvetica" w:eastAsia="Helvetica" w:cs="Helvetica"/>
      <w:color w:val="4D4D4D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2020-10-12T13:15:00Z</dcterms:created>
  <dc:creator>a6705</dc:creator>
  <cp:lastModifiedBy>a6705</cp:lastModifiedBy>
  <dcterms:modified xsi:type="dcterms:W3CDTF">2020-11-13T09:27:51Z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