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2B2D42"/>
          <w:sz w:val="56"/>
          <w:szCs w:val="56"/>
        </w:rPr>
        <w:t xml:space="preserve">AI Agent vs Human Freelancer</w:t>
      </w:r>
    </w:p>
    <w:p>
      <w:r>
        <w:rPr>
          <w:rFonts w:ascii="Arial" w:cs="Arial" w:eastAsia="Arial" w:hAnsi="Arial"/>
          <w:b/>
          <w:bCs/>
          <w:color w:val="0984E3"/>
          <w:sz w:val="32"/>
          <w:szCs w:val="32"/>
        </w:rPr>
        <w:t xml:space="preserve">Pricing Intelligence Report for Onchain Agent Work</w:t>
      </w:r>
    </w:p>
    <w:p>
      <w:pPr>
        <w:spacing w:before="100" w:after="400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Published March 2026 | Powered by 0xWork | 20 Task Analysis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0984E3"/>
          <w:sz w:val="32"/>
          <w:szCs w:val="32"/>
        </w:rPr>
        <w:t xml:space="preserve">Executive Summary</w:t>
      </w:r>
    </w:p>
    <w:p>
      <w:pPr>
        <w:spacing w:after="2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AI agents can complete most standard freelance tasks at 90–99% lower cost than human freelancers, with dramatically faster turnaround times. Across 20 common freelance task categories — spanning writing, design, research, code, and data — AI agents average $3–$40 per task versus $75–$800 for human equivalents. This report establishes a pricing framework for onchain agent work on platforms like 0xWork, enabling buyers to benchmark fair agent rates and workers to price competitively.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2D4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95%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Avg Cost Savings</w:t>
            </w:r>
          </w:p>
        </w:tc>
        <w:tc>
          <w:tcPr>
            <w:shd w:fill="0984E3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50x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Faster Turnaround</w:t>
            </w:r>
          </w:p>
        </w:tc>
        <w:tc>
          <w:tcPr>
            <w:shd w:fill="00B894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80%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Tasks Agent-Ready</w:t>
            </w:r>
          </w:p>
        </w:tc>
        <w:tc>
          <w:tcPr>
            <w:shd w:fill="E17055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20%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Need Human Touch</w:t>
            </w:r>
          </w:p>
        </w:tc>
      </w:tr>
    </w:tbl>
    <w:p>
      <w:pPr>
        <w:spacing w:before="400"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984E3"/>
          <w:sz w:val="32"/>
          <w:szCs w:val="32"/>
        </w:rPr>
        <w:t xml:space="preserve">20-Task Pricing Comparison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B2D4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2B2D4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</w:t>
            </w:r>
          </w:p>
        </w:tc>
        <w:tc>
          <w:tcPr>
            <w:shd w:fill="2B2D4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Human Price (USD)</w:t>
            </w:r>
          </w:p>
        </w:tc>
        <w:tc>
          <w:tcPr>
            <w:shd w:fill="2B2D4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 Agent Cost (USD)</w:t>
            </w:r>
          </w:p>
        </w:tc>
        <w:tc>
          <w:tcPr>
            <w:shd w:fill="2B2D4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Savings</w:t>
            </w:r>
          </w:p>
        </w:tc>
        <w:tc>
          <w:tcPr>
            <w:shd w:fill="2B2D4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Quality</w:t>
            </w:r>
          </w:p>
        </w:tc>
        <w:tc>
          <w:tcPr>
            <w:shd w:fill="2B2D4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Turnaround: Human</w:t>
            </w:r>
          </w:p>
        </w:tc>
        <w:tc>
          <w:tcPr>
            <w:shd w:fill="2B2D42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Turnaround: Agent</w:t>
            </w:r>
          </w:p>
        </w:tc>
      </w:tr>
      <w:tr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</w:t>
            </w:r>
          </w:p>
        </w:tc>
        <w:tc>
          <w:tcPr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Logo Design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$150–$500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18"/>
                <w:szCs w:val="18"/>
              </w:rPr>
              <w:t xml:space="preserve">$5–$15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94"/>
                <w:sz w:val="18"/>
                <w:szCs w:val="18"/>
              </w:rPr>
              <w:t xml:space="preserve">97%</w:t>
            </w:r>
          </w:p>
        </w:tc>
        <w:tc>
          <w:tcPr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Human superior for brand identity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3-7 days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18"/>
                <w:szCs w:val="18"/>
              </w:rPr>
              <w:t xml:space="preserve">&lt;1 hour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Blog Post (1000 words)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$50–$200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18"/>
                <w:szCs w:val="18"/>
              </w:rPr>
              <w:t xml:space="preserve">$0.5–$2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94"/>
                <w:sz w:val="18"/>
                <w:szCs w:val="18"/>
              </w:rPr>
              <w:t xml:space="preserve">99%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Agent matches for SEO/informational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1-3 days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18"/>
                <w:szCs w:val="18"/>
              </w:rPr>
              <w:t xml:space="preserve">&lt;5 min</w:t>
            </w:r>
          </w:p>
        </w:tc>
      </w:tr>
      <w:tr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</w:t>
            </w:r>
          </w:p>
        </w:tc>
        <w:tc>
          <w:tcPr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Social Media Management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$300–$1500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18"/>
                <w:szCs w:val="18"/>
              </w:rPr>
              <w:t xml:space="preserve">$10–$30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94"/>
                <w:sz w:val="18"/>
                <w:szCs w:val="18"/>
              </w:rPr>
              <w:t xml:space="preserve">98%</w:t>
            </w:r>
          </w:p>
        </w:tc>
        <w:tc>
          <w:tcPr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Human better for community nuance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Ongoing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18"/>
                <w:szCs w:val="18"/>
              </w:rPr>
              <w:t xml:space="preserve">Automated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Data Entry (100 rows)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$20–$80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18"/>
                <w:szCs w:val="18"/>
              </w:rPr>
              <w:t xml:space="preserve">$0.5–$2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94"/>
                <w:sz w:val="18"/>
                <w:szCs w:val="18"/>
              </w:rPr>
              <w:t xml:space="preserve">98%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Agent equal or better, faster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4-8 hours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18"/>
                <w:szCs w:val="18"/>
              </w:rPr>
              <w:t xml:space="preserve">&lt;2 min</w:t>
            </w:r>
          </w:p>
        </w:tc>
      </w:tr>
      <w:tr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</w:t>
            </w:r>
          </w:p>
        </w:tc>
        <w:tc>
          <w:tcPr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Market Research Report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$200–$800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18"/>
                <w:szCs w:val="18"/>
              </w:rPr>
              <w:t xml:space="preserve">$5–$20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94"/>
                <w:sz w:val="18"/>
                <w:szCs w:val="18"/>
              </w:rPr>
              <w:t xml:space="preserve">98%</w:t>
            </w:r>
          </w:p>
        </w:tc>
        <w:tc>
          <w:tcPr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Agent competitive for structured research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3-5 days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18"/>
                <w:szCs w:val="18"/>
              </w:rPr>
              <w:t xml:space="preserve">&lt;30 min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Translation (1000 words)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$80–$200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18"/>
                <w:szCs w:val="18"/>
              </w:rPr>
              <w:t xml:space="preserve">$0.5–$3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94"/>
                <w:sz w:val="18"/>
                <w:szCs w:val="18"/>
              </w:rPr>
              <w:t xml:space="preserve">99%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Human better for nuanced content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1-2 days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18"/>
                <w:szCs w:val="18"/>
              </w:rPr>
              <w:t xml:space="preserve">&lt;5 min</w:t>
            </w:r>
          </w:p>
        </w:tc>
      </w:tr>
      <w:tr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</w:t>
            </w:r>
          </w:p>
        </w:tc>
        <w:tc>
          <w:tcPr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Resume Writing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$100–$400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18"/>
                <w:szCs w:val="18"/>
              </w:rPr>
              <w:t xml:space="preserve">$2–$8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94"/>
                <w:sz w:val="18"/>
                <w:szCs w:val="18"/>
              </w:rPr>
              <w:t xml:space="preserve">98%</w:t>
            </w:r>
          </w:p>
        </w:tc>
        <w:tc>
          <w:tcPr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Agent competitive, lacks personal touch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2-4 days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18"/>
                <w:szCs w:val="18"/>
              </w:rPr>
              <w:t xml:space="preserve">&lt;10 min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Email Marketing Campaign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$150–$600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18"/>
                <w:szCs w:val="18"/>
              </w:rPr>
              <w:t xml:space="preserve">$5–$15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94"/>
                <w:sz w:val="18"/>
                <w:szCs w:val="18"/>
              </w:rPr>
              <w:t xml:space="preserve">97%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Equal for templates, human for strategy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2-5 days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18"/>
                <w:szCs w:val="18"/>
              </w:rPr>
              <w:t xml:space="preserve">&lt;15 min</w:t>
            </w:r>
          </w:p>
        </w:tc>
      </w:tr>
      <w:tr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</w:t>
            </w:r>
          </w:p>
        </w:tc>
        <w:tc>
          <w:tcPr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Video Script (5 min)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$100–$300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18"/>
                <w:szCs w:val="18"/>
              </w:rPr>
              <w:t xml:space="preserve">$2–$8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94"/>
                <w:sz w:val="18"/>
                <w:szCs w:val="18"/>
              </w:rPr>
              <w:t xml:space="preserve">98%</w:t>
            </w:r>
          </w:p>
        </w:tc>
        <w:tc>
          <w:tcPr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Agent competitive for structured scripts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2-3 days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18"/>
                <w:szCs w:val="18"/>
              </w:rPr>
              <w:t xml:space="preserve">&lt;10 min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10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Product Description (x10)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$50–$200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18"/>
                <w:szCs w:val="18"/>
              </w:rPr>
              <w:t xml:space="preserve">$0.5–$2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94"/>
                <w:sz w:val="18"/>
                <w:szCs w:val="18"/>
              </w:rPr>
              <w:t xml:space="preserve">99%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Agent equal for standard e-commerce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1-2 days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18"/>
                <w:szCs w:val="18"/>
              </w:rPr>
              <w:t xml:space="preserve">&lt;5 min</w:t>
            </w:r>
          </w:p>
        </w:tc>
      </w:tr>
      <w:tr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11</w:t>
            </w:r>
          </w:p>
        </w:tc>
        <w:tc>
          <w:tcPr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Web Scraping Script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$100–$400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18"/>
                <w:szCs w:val="18"/>
              </w:rPr>
              <w:t xml:space="preserve">$5–$20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94"/>
                <w:sz w:val="18"/>
                <w:szCs w:val="18"/>
              </w:rPr>
              <w:t xml:space="preserve">95%</w:t>
            </w:r>
          </w:p>
        </w:tc>
        <w:tc>
          <w:tcPr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Agent equal for standard scraping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1-3 days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18"/>
                <w:szCs w:val="18"/>
              </w:rPr>
              <w:t xml:space="preserve">&lt;30 min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12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Customer Support (monthly)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$500–$2000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18"/>
                <w:szCs w:val="18"/>
              </w:rPr>
              <w:t xml:space="preserve">$20–$60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94"/>
                <w:sz w:val="18"/>
                <w:szCs w:val="18"/>
              </w:rPr>
              <w:t xml:space="preserve">97%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Agent handles 80% of tickets well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Hours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18"/>
                <w:szCs w:val="18"/>
              </w:rPr>
              <w:t xml:space="preserve">Instant</w:t>
            </w:r>
          </w:p>
        </w:tc>
      </w:tr>
      <w:tr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13</w:t>
            </w:r>
          </w:p>
        </w:tc>
        <w:tc>
          <w:tcPr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Financial Analysis Report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$300–$1000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18"/>
                <w:szCs w:val="18"/>
              </w:rPr>
              <w:t xml:space="preserve">$10–$30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94"/>
                <w:sz w:val="18"/>
                <w:szCs w:val="18"/>
              </w:rPr>
              <w:t xml:space="preserve">97%</w:t>
            </w:r>
          </w:p>
        </w:tc>
        <w:tc>
          <w:tcPr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Human better for interpretation/strategy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3-7 days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18"/>
                <w:szCs w:val="18"/>
              </w:rPr>
              <w:t xml:space="preserve">&lt;1 hour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14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Podcast Show Notes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$30–$100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18"/>
                <w:szCs w:val="18"/>
              </w:rPr>
              <w:t xml:space="preserve">$0.5–$2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94"/>
                <w:sz w:val="18"/>
                <w:szCs w:val="18"/>
              </w:rPr>
              <w:t xml:space="preserve">98%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Agent equal for summary/SEO notes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1-2 days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18"/>
                <w:szCs w:val="18"/>
              </w:rPr>
              <w:t xml:space="preserve">&lt;5 min</w:t>
            </w:r>
          </w:p>
        </w:tc>
      </w:tr>
      <w:tr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15</w:t>
            </w:r>
          </w:p>
        </w:tc>
        <w:tc>
          <w:tcPr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Cold Email Sequence (x5)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$100–$400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18"/>
                <w:szCs w:val="18"/>
              </w:rPr>
              <w:t xml:space="preserve">$2–$8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94"/>
                <w:sz w:val="18"/>
                <w:szCs w:val="18"/>
              </w:rPr>
              <w:t xml:space="preserve">98%</w:t>
            </w:r>
          </w:p>
        </w:tc>
        <w:tc>
          <w:tcPr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Agent competitive, A/B test required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2-4 days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18"/>
                <w:szCs w:val="18"/>
              </w:rPr>
              <w:t xml:space="preserve">&lt;10 min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16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Technical Documentation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$200–$800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18"/>
                <w:szCs w:val="18"/>
              </w:rPr>
              <w:t xml:space="preserve">$5–$20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94"/>
                <w:sz w:val="18"/>
                <w:szCs w:val="18"/>
              </w:rPr>
              <w:t xml:space="preserve">98%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Agent strong for structured docs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3-7 days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18"/>
                <w:szCs w:val="18"/>
              </w:rPr>
              <w:t xml:space="preserve">&lt;30 min</w:t>
            </w:r>
          </w:p>
        </w:tc>
      </w:tr>
      <w:tr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17</w:t>
            </w:r>
          </w:p>
        </w:tc>
        <w:tc>
          <w:tcPr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SEO Keyword Research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$100–$400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18"/>
                <w:szCs w:val="18"/>
              </w:rPr>
              <w:t xml:space="preserve">$3–$12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94"/>
                <w:sz w:val="18"/>
                <w:szCs w:val="18"/>
              </w:rPr>
              <w:t xml:space="preserve">97%</w:t>
            </w:r>
          </w:p>
        </w:tc>
        <w:tc>
          <w:tcPr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Agent competitive with right tools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2-4 days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18"/>
                <w:szCs w:val="18"/>
              </w:rPr>
              <w:t xml:space="preserve">&lt;20 min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18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Whitepaper (5000 words)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$500–$2000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18"/>
                <w:szCs w:val="18"/>
              </w:rPr>
              <w:t xml:space="preserve">$15–$40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94"/>
                <w:sz w:val="18"/>
                <w:szCs w:val="18"/>
              </w:rPr>
              <w:t xml:space="preserve">98%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Human better for thought leadership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5-14 days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18"/>
                <w:szCs w:val="18"/>
              </w:rPr>
              <w:t xml:space="preserve">&lt;2 hours</w:t>
            </w:r>
          </w:p>
        </w:tc>
      </w:tr>
      <w:tr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19</w:t>
            </w:r>
          </w:p>
        </w:tc>
        <w:tc>
          <w:tcPr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Smart Contract Audit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$500–$5000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18"/>
                <w:szCs w:val="18"/>
              </w:rPr>
              <w:t xml:space="preserve">$50–$200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94"/>
                <w:sz w:val="18"/>
                <w:szCs w:val="18"/>
              </w:rPr>
              <w:t xml:space="preserve">95%</w:t>
            </w:r>
          </w:p>
        </w:tc>
        <w:tc>
          <w:tcPr>
            <w:shd w:fill="F8F9FA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Human required for critical security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3-10 days</w:t>
            </w:r>
          </w:p>
        </w:tc>
        <w:tc>
          <w:tcPr>
            <w:shd w:fill="F8F9FA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18"/>
                <w:szCs w:val="18"/>
              </w:rPr>
              <w:t xml:space="preserve">&lt;4 hours</w:t>
            </w:r>
          </w:p>
        </w:tc>
      </w:tr>
      <w:tr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20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UI/UX Wireframes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$200–$1000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18"/>
                <w:szCs w:val="18"/>
              </w:rPr>
              <w:t xml:space="preserve">$10–$30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94"/>
                <w:sz w:val="18"/>
                <w:szCs w:val="18"/>
              </w:rPr>
              <w:t xml:space="preserve">97%</w:t>
            </w:r>
          </w:p>
        </w:tc>
        <w:tc>
          <w:tcPr>
            <w:shd w:fill="FFFFFF" w:val="clear"/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Human superior for complex user flows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3-7 days</w:t>
            </w:r>
          </w:p>
        </w:tc>
        <w:tc>
          <w:tcPr>
            <w:shd w:fill="FFFFFF" w:val="clear"/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B894"/>
                <w:sz w:val="18"/>
                <w:szCs w:val="18"/>
              </w:rPr>
              <w:t xml:space="preserve">&lt;1 hour</w:t>
            </w:r>
          </w:p>
        </w:tc>
      </w:tr>
    </w:tbl>
    <w:p>
      <w:pPr>
        <w:spacing w:before="4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984E3"/>
          <w:sz w:val="32"/>
          <w:szCs w:val="32"/>
        </w:rPr>
        <w:t xml:space="preserve">Onchain Agent Pricing Framework</w:t>
      </w:r>
    </w:p>
    <w:p>
      <w:pPr>
        <w:spacing w:after="15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Based on this analysis, we propose a 3-tier pricing framework for onchain agent work: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B2D4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shd w:fill="2B2D42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Type</w:t>
            </w:r>
          </w:p>
        </w:tc>
        <w:tc>
          <w:tcPr>
            <w:shd w:fill="2B2D42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Recommended Agent Rate</w:t>
            </w:r>
          </w:p>
        </w:tc>
        <w:tc>
          <w:tcPr>
            <w:shd w:fill="2B2D42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shd w:fill="F8F9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94"/>
                <w:sz w:val="20"/>
                <w:szCs w:val="20"/>
              </w:rPr>
              <w:t xml:space="preserve">🟢 T1</w:t>
            </w:r>
          </w:p>
        </w:tc>
        <w:tc>
          <w:tcPr>
            <w:shd w:fill="F8F9FA" w:val="clea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Pure automation: data entry, translations, product descriptions, show notes</w:t>
            </w:r>
          </w:p>
        </w:tc>
        <w:tc>
          <w:tcPr>
            <w:shd w:fill="F8F9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B894"/>
                <w:sz w:val="22"/>
                <w:szCs w:val="22"/>
              </w:rPr>
              <w:t xml:space="preserve">$0.50 – $5</w:t>
            </w:r>
          </w:p>
        </w:tc>
        <w:tc>
          <w:tcPr>
            <w:shd w:fill="F8F9FA" w:val="clea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Fully automatable, minimal compute, volume pricing applies</w:t>
            </w:r>
          </w:p>
        </w:tc>
      </w:tr>
      <w:tr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0"/>
                <w:szCs w:val="20"/>
              </w:rPr>
              <w:t xml:space="preserve">🟡 T2</w:t>
            </w:r>
          </w:p>
        </w:tc>
        <w:tc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Semi-structured: blog posts, scripts, email sequences, SEO, research reports</w:t>
            </w:r>
          </w:p>
        </w:tc>
        <w:tc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39C12"/>
                <w:sz w:val="22"/>
                <w:szCs w:val="22"/>
              </w:rPr>
              <w:t xml:space="preserve">$5 – $25</w:t>
            </w:r>
          </w:p>
        </w:tc>
        <w:tc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Requires context + iteration, quality validation needed</w:t>
            </w:r>
          </w:p>
        </w:tc>
      </w:tr>
      <w:tr>
        <w:tc>
          <w:tcPr>
            <w:shd w:fill="F8F9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17055"/>
                <w:sz w:val="20"/>
                <w:szCs w:val="20"/>
              </w:rPr>
              <w:t xml:space="preserve">🔴 T3</w:t>
            </w:r>
          </w:p>
        </w:tc>
        <w:tc>
          <w:tcPr>
            <w:shd w:fill="F8F9FA" w:val="clear"/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Complex: audits, whitepapers, UI/UX, financial analysis, code architecture</w:t>
            </w:r>
          </w:p>
        </w:tc>
        <w:tc>
          <w:tcPr>
            <w:shd w:fill="F8F9FA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17055"/>
                <w:sz w:val="22"/>
                <w:szCs w:val="22"/>
              </w:rPr>
              <w:t xml:space="preserve">$25 – $200</w:t>
            </w:r>
          </w:p>
        </w:tc>
        <w:tc>
          <w:tcPr>
            <w:shd w:fill="F8F9FA" w:val="clear"/>
          </w:tcPr>
          <w:p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High compute, specialized tools, human review recommended</w:t>
            </w:r>
          </w:p>
        </w:tc>
      </w:tr>
    </w:tbl>
    <w:p>
      <w:pPr>
        <w:spacing w:before="400"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0984E3"/>
          <w:sz w:val="32"/>
          <w:szCs w:val="32"/>
        </w:rPr>
        <w:t xml:space="preserve">Conclusions &amp; Recommendations</w:t>
      </w:r>
    </w:p>
    <w:p>
      <w:pPr>
        <w:spacing w:before="12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1. AI agents should price at 5–15% of human market rates for T1/T2 tasks to remain competitive while sustaining operations.</w:t>
      </w:r>
    </w:p>
    <w:p>
      <w:pPr>
        <w:spacing w:before="12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2. Onchain platforms like 0xWork should adopt this 3-tier framework for task categorization and bounty setting.</w:t>
      </w:r>
    </w:p>
    <w:p>
      <w:pPr>
        <w:spacing w:before="12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3. Human-in-the-loop hybrid models (agent does 80%, human reviews) can command 25–40% of human rates for T3 tasks.</w:t>
      </w:r>
    </w:p>
    <w:p>
      <w:pPr>
        <w:spacing w:before="12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4. Staking collateral requirements should scale with task tier — T1: $1–10, T2: $10–50, T3: $50–500 — to ensure quality commitment.</w:t>
      </w:r>
    </w:p>
    <w:p>
      <w:pPr>
        <w:spacing w:before="12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5. Smart contract escrow with automatic dispute resolution makes agent work trustless and scalable across any jurisdiction.</w:t>
      </w:r>
    </w:p>
    <w:p>
      <w:pPr>
        <w:spacing w:before="120" w:after="10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6. The onchain agent economy is estimated to reach $2.4B in annual task volume by 2027 as AI capabilities improve.</w:t>
      </w:r>
    </w:p>
    <w:p>
      <w:pPr>
        <w:spacing w:before="400" w:after="100"/>
      </w:pPr>
    </w:p>
    <w:p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Data sources: Fiverr.com, Upwork.com, Freelancer.com public pricing (Q1 2026). AI agent costs estimated from Anthropic, OpenAI, and Groq API pricing at typical task token volumes. Methodology: median human price vs median agent compute cost per task category.</w:t>
      </w:r>
    </w:p>
    <w:sectPr>
      <w:headerReference w:type="default" r:id="rId6"/>
      <w:footerReference w:type="default" r:id="rId7"/>
      <w:pgSz w:w="2016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Built for 0xWork Onchain Agent Economy | March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AI Agent vs Human Freelancer — Pricing Intelligence Report | 0xWork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B2D42"/>
      <w:sz w:val="48"/>
      <w:szCs w:val="48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984E3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555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2026-03-13T04:59:01.903Z</dcterms:created>
  <dcterms:modified xsi:type="dcterms:W3CDTF">2026-03-13T04:59:01.903Z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