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1E5"/>
  <w:body>
    <w:p w:rsidR="00FD62AC" w:rsidRPr="000C4BCB" w:rsidRDefault="00FD62AC" w:rsidP="00FD62AC">
      <w:pPr>
        <w:rPr>
          <w:rFonts w:ascii="Times New Roman" w:hAnsi="Times New Roman" w:cs="Times New Roman"/>
          <w:b/>
          <w:sz w:val="28"/>
          <w:szCs w:val="28"/>
          <w:u w:val="single"/>
        </w:rPr>
      </w:pPr>
      <w:r w:rsidRPr="000C4BCB">
        <w:rPr>
          <w:rFonts w:ascii="Times New Roman" w:hAnsi="Times New Roman" w:cs="Times New Roman"/>
          <w:b/>
          <w:sz w:val="28"/>
          <w:szCs w:val="28"/>
          <w:u w:val="single"/>
        </w:rPr>
        <w:t xml:space="preserve">Our trading algorithm was created using </w:t>
      </w:r>
      <w:r w:rsidR="000C4BCB">
        <w:rPr>
          <w:rFonts w:ascii="Times New Roman" w:hAnsi="Times New Roman" w:cs="Times New Roman"/>
          <w:b/>
          <w:sz w:val="28"/>
          <w:szCs w:val="28"/>
          <w:u w:val="single"/>
        </w:rPr>
        <w:t xml:space="preserve">Machine Learning on </w:t>
      </w:r>
      <w:r w:rsidRPr="000C4BCB">
        <w:rPr>
          <w:rFonts w:ascii="Times New Roman" w:hAnsi="Times New Roman" w:cs="Times New Roman"/>
          <w:b/>
          <w:sz w:val="28"/>
          <w:szCs w:val="28"/>
          <w:u w:val="single"/>
        </w:rPr>
        <w:t>the following 6 key factors:</w:t>
      </w:r>
    </w:p>
    <w:p w:rsidR="00FD62AC" w:rsidRPr="00AC24A8" w:rsidRDefault="00FD62AC" w:rsidP="00FD62AC">
      <w:pPr>
        <w:rPr>
          <w:rFonts w:ascii="Times New Roman" w:hAnsi="Times New Roman" w:cs="Times New Roman"/>
        </w:rPr>
      </w:pPr>
      <w:r w:rsidRPr="000C4BCB">
        <w:rPr>
          <w:rFonts w:ascii="Times New Roman" w:hAnsi="Times New Roman" w:cs="Times New Roman"/>
          <w:b/>
        </w:rPr>
        <w:t>EMA Ratio</w:t>
      </w:r>
      <w:r w:rsidRPr="00AC24A8">
        <w:rPr>
          <w:rFonts w:ascii="Times New Roman" w:hAnsi="Times New Roman" w:cs="Times New Roman"/>
        </w:rPr>
        <w:t xml:space="preserve"> - An exponential moving average (EMA) is a type of moving average that is similar to a simple moving average, except that more weight is given to the latest data. In our model, we use the ratio between the 200 and 50 EMAs to help predict stock prices 5 trading days into the future.</w:t>
      </w:r>
    </w:p>
    <w:p w:rsidR="00FD62AC" w:rsidRPr="00AC24A8" w:rsidRDefault="00FD62AC" w:rsidP="00FD62AC">
      <w:pPr>
        <w:rPr>
          <w:rFonts w:ascii="Times New Roman" w:hAnsi="Times New Roman" w:cs="Times New Roman"/>
        </w:rPr>
      </w:pPr>
      <w:r w:rsidRPr="000C4BCB">
        <w:rPr>
          <w:rFonts w:ascii="Times New Roman" w:hAnsi="Times New Roman" w:cs="Times New Roman"/>
          <w:b/>
        </w:rPr>
        <w:t>RSI</w:t>
      </w:r>
      <w:r w:rsidRPr="00AC24A8">
        <w:rPr>
          <w:rFonts w:ascii="Times New Roman" w:hAnsi="Times New Roman" w:cs="Times New Roman"/>
        </w:rPr>
        <w:t xml:space="preserve"> - The relative strength index (RSI) is a momentum indicator developed by noted technical analyst Welles Wilder, that compares the magnitude of recent gains and losses over a specified time period to measure speed and change of price movements of a security. It is primarily used to attempt to identify overbought or oversold conditions in the trading of an asset.</w:t>
      </w:r>
    </w:p>
    <w:p w:rsidR="00FD62AC" w:rsidRPr="00AC24A8" w:rsidRDefault="00FD62AC" w:rsidP="00FD62AC">
      <w:pPr>
        <w:rPr>
          <w:rFonts w:ascii="Times New Roman" w:hAnsi="Times New Roman" w:cs="Times New Roman"/>
        </w:rPr>
      </w:pPr>
      <w:r w:rsidRPr="000C4BCB">
        <w:rPr>
          <w:rFonts w:ascii="Times New Roman" w:hAnsi="Times New Roman" w:cs="Times New Roman"/>
          <w:b/>
        </w:rPr>
        <w:t>CCI</w:t>
      </w:r>
      <w:r w:rsidR="000C4BCB">
        <w:rPr>
          <w:rFonts w:ascii="Times New Roman" w:hAnsi="Times New Roman" w:cs="Times New Roman"/>
        </w:rPr>
        <w:t xml:space="preserve"> -</w:t>
      </w:r>
      <w:r w:rsidRPr="00AC24A8">
        <w:rPr>
          <w:rFonts w:ascii="Times New Roman" w:hAnsi="Times New Roman" w:cs="Times New Roman"/>
        </w:rPr>
        <w:t xml:space="preserve"> The CCI is a momentum based technical trading tool used most often to help determine when an investment vehicle is reaching a condition of being overbought or oversold. As the price of an investment moves continually in one direction, these indicators help traders to determine when institutional conviction may be changing, and a pause or pull-back in the market price may be coming. This information can permit traders to take profit or add to an existing position following a price pullback.</w:t>
      </w:r>
    </w:p>
    <w:p w:rsidR="00FD62AC" w:rsidRPr="00AC24A8" w:rsidRDefault="00FD62AC">
      <w:pPr>
        <w:rPr>
          <w:rFonts w:ascii="Times New Roman" w:hAnsi="Times New Roman" w:cs="Times New Roman"/>
        </w:rPr>
      </w:pPr>
      <w:r w:rsidRPr="000C4BCB">
        <w:rPr>
          <w:rFonts w:ascii="Times New Roman" w:hAnsi="Times New Roman" w:cs="Times New Roman"/>
          <w:b/>
        </w:rPr>
        <w:t>Momentum</w:t>
      </w:r>
      <w:r w:rsidRPr="00AC24A8">
        <w:rPr>
          <w:rFonts w:ascii="Times New Roman" w:hAnsi="Times New Roman" w:cs="Times New Roman"/>
        </w:rPr>
        <w:t xml:space="preserve"> - The Momentum indicator is a speed of movement indicator designed to identify the speed (or strength) of price movement. The momentum indicator compares the most recent closing price to a previous closing price.</w:t>
      </w:r>
    </w:p>
    <w:p w:rsidR="00FD62AC" w:rsidRPr="00AC24A8" w:rsidRDefault="00FD62AC" w:rsidP="00FD62AC">
      <w:pPr>
        <w:rPr>
          <w:rFonts w:ascii="Times New Roman" w:hAnsi="Times New Roman" w:cs="Times New Roman"/>
        </w:rPr>
      </w:pPr>
      <w:r w:rsidRPr="000C4BCB">
        <w:rPr>
          <w:rFonts w:ascii="Times New Roman" w:hAnsi="Times New Roman" w:cs="Times New Roman"/>
          <w:b/>
        </w:rPr>
        <w:t>Upper and Lower Bollinger Bands</w:t>
      </w:r>
      <w:r w:rsidRPr="00AC24A8">
        <w:rPr>
          <w:rFonts w:ascii="Times New Roman" w:hAnsi="Times New Roman" w:cs="Times New Roman"/>
        </w:rPr>
        <w:t xml:space="preserve"> - Two price channels (bands) above and below the </w:t>
      </w:r>
      <w:proofErr w:type="spellStart"/>
      <w:r w:rsidRPr="00AC24A8">
        <w:rPr>
          <w:rFonts w:ascii="Times New Roman" w:hAnsi="Times New Roman" w:cs="Times New Roman"/>
        </w:rPr>
        <w:t>center</w:t>
      </w:r>
      <w:proofErr w:type="spellEnd"/>
      <w:r w:rsidRPr="00AC24A8">
        <w:rPr>
          <w:rFonts w:ascii="Times New Roman" w:hAnsi="Times New Roman" w:cs="Times New Roman"/>
        </w:rPr>
        <w:t xml:space="preserve"> Bollinger band. The bands will expand and contract as the price action of an issue becomes volatile (expansion) or becomes bound into a tight trading pattern (contraction).</w:t>
      </w:r>
    </w:p>
    <w:p w:rsidR="009259A3" w:rsidRDefault="00FD62AC">
      <w:pPr>
        <w:rPr>
          <w:rFonts w:ascii="Times New Roman" w:hAnsi="Times New Roman" w:cs="Times New Roman"/>
        </w:rPr>
      </w:pPr>
      <w:r w:rsidRPr="000C4BCB">
        <w:rPr>
          <w:rFonts w:ascii="Times New Roman" w:hAnsi="Times New Roman" w:cs="Times New Roman"/>
          <w:b/>
        </w:rPr>
        <w:t>US Treasury Yield Curve</w:t>
      </w:r>
      <w:r w:rsidRPr="00AC24A8">
        <w:rPr>
          <w:rFonts w:ascii="Times New Roman" w:hAnsi="Times New Roman" w:cs="Times New Roman"/>
        </w:rPr>
        <w:t xml:space="preserve"> - The U.S. Treasury yield curve compares the yields of short-term Treasury bills with long-term Treasury notes and bonds.</w:t>
      </w:r>
    </w:p>
    <w:p w:rsidR="009259A3" w:rsidRDefault="009259A3">
      <w:pPr>
        <w:rPr>
          <w:rFonts w:ascii="Times New Roman" w:hAnsi="Times New Roman" w:cs="Times New Roman"/>
        </w:rPr>
      </w:pPr>
    </w:p>
    <w:p w:rsidR="009259A3" w:rsidRDefault="009259A3">
      <w:pPr>
        <w:rPr>
          <w:rFonts w:ascii="Times New Roman" w:hAnsi="Times New Roman" w:cs="Times New Roman"/>
        </w:rPr>
      </w:pPr>
    </w:p>
    <w:p w:rsidR="009259A3" w:rsidRDefault="009259A3">
      <w:pPr>
        <w:rPr>
          <w:rFonts w:ascii="Times New Roman" w:hAnsi="Times New Roman" w:cs="Times New Roman"/>
        </w:rPr>
      </w:pPr>
    </w:p>
    <w:p w:rsidR="009259A3" w:rsidRDefault="009259A3">
      <w:pPr>
        <w:rPr>
          <w:rFonts w:ascii="Times New Roman" w:hAnsi="Times New Roman" w:cs="Times New Roman"/>
        </w:rPr>
      </w:pPr>
    </w:p>
    <w:p w:rsidR="009259A3" w:rsidRDefault="009259A3">
      <w:pPr>
        <w:rPr>
          <w:rFonts w:ascii="Times New Roman" w:hAnsi="Times New Roman" w:cs="Times New Roman"/>
        </w:rPr>
      </w:pPr>
    </w:p>
    <w:p w:rsidR="009259A3" w:rsidRDefault="009259A3">
      <w:pPr>
        <w:rPr>
          <w:rFonts w:ascii="Times New Roman" w:hAnsi="Times New Roman" w:cs="Times New Roman"/>
        </w:rPr>
      </w:pPr>
    </w:p>
    <w:p w:rsidR="009259A3" w:rsidRDefault="009259A3">
      <w:pPr>
        <w:rPr>
          <w:rFonts w:ascii="Times New Roman" w:hAnsi="Times New Roman" w:cs="Times New Roman"/>
        </w:rPr>
      </w:pPr>
    </w:p>
    <w:p w:rsidR="009259A3" w:rsidRDefault="009259A3">
      <w:pPr>
        <w:rPr>
          <w:rFonts w:ascii="Times New Roman" w:hAnsi="Times New Roman" w:cs="Times New Roman"/>
        </w:rPr>
      </w:pPr>
    </w:p>
    <w:p w:rsidR="009259A3" w:rsidRDefault="009259A3">
      <w:pPr>
        <w:rPr>
          <w:rFonts w:ascii="Times New Roman" w:hAnsi="Times New Roman" w:cs="Times New Roman"/>
        </w:rPr>
      </w:pPr>
    </w:p>
    <w:p w:rsidR="009259A3" w:rsidRDefault="009259A3">
      <w:pPr>
        <w:rPr>
          <w:rFonts w:ascii="Times New Roman" w:hAnsi="Times New Roman" w:cs="Times New Roman"/>
        </w:rPr>
      </w:pPr>
    </w:p>
    <w:p w:rsidR="009259A3" w:rsidRDefault="009259A3">
      <w:pPr>
        <w:rPr>
          <w:rFonts w:ascii="Times New Roman" w:hAnsi="Times New Roman" w:cs="Times New Roman"/>
        </w:rPr>
      </w:pPr>
    </w:p>
    <w:p w:rsidR="009259A3" w:rsidRDefault="009259A3">
      <w:pPr>
        <w:rPr>
          <w:rFonts w:ascii="Times New Roman" w:hAnsi="Times New Roman" w:cs="Times New Roman"/>
        </w:rPr>
      </w:pPr>
    </w:p>
    <w:p w:rsidR="009259A3" w:rsidRPr="00AC24A8" w:rsidRDefault="009259A3">
      <w:pPr>
        <w:rPr>
          <w:rFonts w:ascii="Times New Roman" w:hAnsi="Times New Roman" w:cs="Times New Roman"/>
        </w:rPr>
      </w:pPr>
      <w:bookmarkStart w:id="0" w:name="_GoBack"/>
      <w:bookmarkEnd w:id="0"/>
    </w:p>
    <w:sectPr w:rsidR="009259A3" w:rsidRPr="00AC2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2AC"/>
    <w:rsid w:val="000C4BCB"/>
    <w:rsid w:val="00783C22"/>
    <w:rsid w:val="009259A3"/>
    <w:rsid w:val="00AC24A8"/>
    <w:rsid w:val="00BB61A7"/>
    <w:rsid w:val="00FD62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ddea1,#fff1e5"/>
    </o:shapedefaults>
    <o:shapelayout v:ext="edit">
      <o:idmap v:ext="edit" data="1"/>
    </o:shapelayout>
  </w:shapeDefaults>
  <w:decimalSymbol w:val="."/>
  <w:listSeparator w:val=","/>
  <w14:docId w14:val="75E176B0"/>
  <w15:chartTrackingRefBased/>
  <w15:docId w15:val="{EA821A7F-5515-40FA-BFF3-802F7EAB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B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rgbClr val="FFD96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2018-05-24T09:39:00Z</dcterms:created>
  <dcterms:modified xsi:type="dcterms:W3CDTF">2018-05-25T07:45:00Z</dcterms:modified>
</cp:coreProperties>
</file>