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94AF5" w14:textId="77777777" w:rsidR="007F7DA0" w:rsidRDefault="007F7DA0"/>
    <w:p w14:paraId="308F57D0" w14:textId="77777777" w:rsidR="007F7DA0" w:rsidRDefault="007F7DA0"/>
    <w:p w14:paraId="5FEEE8F8" w14:textId="77777777" w:rsidR="007F7DA0" w:rsidRDefault="007F7DA0" w:rsidP="007F7DA0">
      <w:pPr>
        <w:jc w:val="center"/>
      </w:pPr>
    </w:p>
    <w:p w14:paraId="2F8F8192" w14:textId="58C99B0F" w:rsidR="007F7DA0" w:rsidRPr="00BF7804" w:rsidRDefault="007F7DA0" w:rsidP="007F7DA0">
      <w:pPr>
        <w:jc w:val="center"/>
        <w:rPr>
          <w:b/>
          <w:bCs/>
          <w:sz w:val="56"/>
          <w:szCs w:val="56"/>
          <w:u w:val="single"/>
          <w:lang w:val="en-US"/>
        </w:rPr>
      </w:pPr>
      <w:r w:rsidRPr="00BF7804">
        <w:rPr>
          <w:b/>
          <w:bCs/>
          <w:sz w:val="56"/>
          <w:szCs w:val="56"/>
          <w:u w:val="single"/>
          <w:lang w:val="en-US"/>
        </w:rPr>
        <w:t>MEMORIA</w:t>
      </w:r>
    </w:p>
    <w:p w14:paraId="494E7ACC" w14:textId="1ADA8C09" w:rsidR="007F7DA0" w:rsidRPr="00BF7804" w:rsidRDefault="007F7DA0" w:rsidP="007F7DA0">
      <w:pPr>
        <w:jc w:val="center"/>
        <w:rPr>
          <w:b/>
          <w:bCs/>
          <w:sz w:val="46"/>
          <w:szCs w:val="46"/>
          <w:u w:val="single"/>
          <w:lang w:val="en-US"/>
        </w:rPr>
      </w:pPr>
      <w:r w:rsidRPr="00BF7804">
        <w:rPr>
          <w:b/>
          <w:bCs/>
          <w:sz w:val="46"/>
          <w:szCs w:val="46"/>
          <w:u w:val="single"/>
          <w:lang w:val="en-US"/>
        </w:rPr>
        <w:t>Proyecto Final – Modulo Machine Learning</w:t>
      </w:r>
    </w:p>
    <w:p w14:paraId="4D3AEC6B" w14:textId="5390C277" w:rsidR="007F7DA0" w:rsidRPr="00BF7804" w:rsidRDefault="007F7DA0" w:rsidP="007F7DA0">
      <w:pPr>
        <w:jc w:val="center"/>
        <w:rPr>
          <w:sz w:val="38"/>
          <w:szCs w:val="38"/>
          <w:lang w:val="en-US"/>
        </w:rPr>
      </w:pPr>
      <w:r w:rsidRPr="00BF7804">
        <w:rPr>
          <w:sz w:val="38"/>
          <w:szCs w:val="38"/>
          <w:lang w:val="en-US"/>
        </w:rPr>
        <w:t>Bootcamp Data Science</w:t>
      </w:r>
    </w:p>
    <w:p w14:paraId="73813DAC" w14:textId="231A75AE" w:rsidR="007F7DA0" w:rsidRPr="00AD316B" w:rsidRDefault="007F7DA0" w:rsidP="007F7DA0">
      <w:pPr>
        <w:jc w:val="center"/>
        <w:rPr>
          <w:sz w:val="38"/>
          <w:szCs w:val="38"/>
        </w:rPr>
      </w:pPr>
      <w:r w:rsidRPr="00AD316B">
        <w:rPr>
          <w:sz w:val="38"/>
          <w:szCs w:val="38"/>
        </w:rPr>
        <w:t>Jon Olalde Jometon</w:t>
      </w:r>
    </w:p>
    <w:p w14:paraId="49214D9B" w14:textId="15E117DB" w:rsidR="007F7DA0" w:rsidRPr="00AD316B" w:rsidRDefault="007F7DA0" w:rsidP="007F7DA0">
      <w:pPr>
        <w:jc w:val="center"/>
        <w:rPr>
          <w:sz w:val="28"/>
          <w:szCs w:val="28"/>
        </w:rPr>
      </w:pPr>
      <w:r w:rsidRPr="00AD316B">
        <w:rPr>
          <w:sz w:val="28"/>
          <w:szCs w:val="28"/>
        </w:rPr>
        <w:t>Agosto 2025</w:t>
      </w:r>
    </w:p>
    <w:p w14:paraId="23D64C81" w14:textId="77777777" w:rsidR="007F7DA0" w:rsidRDefault="007F7DA0"/>
    <w:p w14:paraId="67BFC190" w14:textId="7892C547" w:rsidR="007F7DA0" w:rsidRDefault="007F7DA0" w:rsidP="00AD316B">
      <w:r>
        <w:rPr>
          <w:noProof/>
        </w:rPr>
        <w:drawing>
          <wp:inline distT="0" distB="0" distL="0" distR="0" wp14:anchorId="3FAEDE5F" wp14:editId="07E8793E">
            <wp:extent cx="5295900" cy="50387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95900" cy="5038725"/>
                    </a:xfrm>
                    <a:prstGeom prst="rect">
                      <a:avLst/>
                    </a:prstGeom>
                    <a:noFill/>
                    <a:ln>
                      <a:noFill/>
                    </a:ln>
                  </pic:spPr>
                </pic:pic>
              </a:graphicData>
            </a:graphic>
          </wp:inline>
        </w:drawing>
      </w:r>
    </w:p>
    <w:p w14:paraId="31A7396B" w14:textId="77777777" w:rsidR="007F7DA0" w:rsidRDefault="007F7DA0">
      <w:r>
        <w:br w:type="page"/>
      </w:r>
    </w:p>
    <w:sdt>
      <w:sdtPr>
        <w:rPr>
          <w:rFonts w:asciiTheme="minorHAnsi" w:eastAsiaTheme="minorHAnsi" w:hAnsiTheme="minorHAnsi" w:cstheme="minorBidi"/>
          <w:b/>
          <w:bCs/>
          <w:color w:val="auto"/>
          <w:sz w:val="22"/>
          <w:szCs w:val="22"/>
          <w:u w:val="single"/>
          <w:lang w:eastAsia="en-US"/>
        </w:rPr>
        <w:id w:val="148255366"/>
        <w:docPartObj>
          <w:docPartGallery w:val="Table of Contents"/>
          <w:docPartUnique/>
        </w:docPartObj>
      </w:sdtPr>
      <w:sdtEndPr>
        <w:rPr>
          <w:u w:val="none"/>
        </w:rPr>
      </w:sdtEndPr>
      <w:sdtContent>
        <w:p w14:paraId="512F4EA6" w14:textId="50BD5D32" w:rsidR="00A3236B" w:rsidRDefault="00A3236B">
          <w:pPr>
            <w:pStyle w:val="TtuloTDC"/>
            <w:rPr>
              <w:b/>
              <w:bCs/>
              <w:color w:val="auto"/>
              <w:u w:val="single"/>
            </w:rPr>
          </w:pPr>
          <w:r w:rsidRPr="00405B4D">
            <w:rPr>
              <w:b/>
              <w:bCs/>
              <w:color w:val="auto"/>
              <w:u w:val="single"/>
            </w:rPr>
            <w:t>Índice</w:t>
          </w:r>
        </w:p>
        <w:p w14:paraId="0BAD2D98" w14:textId="77777777" w:rsidR="00405B4D" w:rsidRPr="00405B4D" w:rsidRDefault="00405B4D" w:rsidP="00405B4D">
          <w:pPr>
            <w:rPr>
              <w:lang w:eastAsia="es-ES"/>
            </w:rPr>
          </w:pPr>
        </w:p>
        <w:p w14:paraId="4551ED63" w14:textId="0779F99B" w:rsidR="00181DA1" w:rsidRDefault="00A3236B">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07623868" w:history="1">
            <w:r w:rsidR="00181DA1" w:rsidRPr="001569A3">
              <w:rPr>
                <w:rStyle w:val="Hipervnculo"/>
                <w:rFonts w:cstheme="majorHAnsi"/>
                <w:b/>
                <w:bCs/>
                <w:noProof/>
              </w:rPr>
              <w:t>Introducción.</w:t>
            </w:r>
            <w:r w:rsidR="00181DA1">
              <w:rPr>
                <w:noProof/>
                <w:webHidden/>
              </w:rPr>
              <w:tab/>
            </w:r>
            <w:r w:rsidR="00181DA1">
              <w:rPr>
                <w:noProof/>
                <w:webHidden/>
              </w:rPr>
              <w:fldChar w:fldCharType="begin"/>
            </w:r>
            <w:r w:rsidR="00181DA1">
              <w:rPr>
                <w:noProof/>
                <w:webHidden/>
              </w:rPr>
              <w:instrText xml:space="preserve"> PAGEREF _Toc207623868 \h </w:instrText>
            </w:r>
            <w:r w:rsidR="00181DA1">
              <w:rPr>
                <w:noProof/>
                <w:webHidden/>
              </w:rPr>
            </w:r>
            <w:r w:rsidR="00181DA1">
              <w:rPr>
                <w:noProof/>
                <w:webHidden/>
              </w:rPr>
              <w:fldChar w:fldCharType="separate"/>
            </w:r>
            <w:r w:rsidR="00DB3FCE">
              <w:rPr>
                <w:noProof/>
                <w:webHidden/>
              </w:rPr>
              <w:t>3</w:t>
            </w:r>
            <w:r w:rsidR="00181DA1">
              <w:rPr>
                <w:noProof/>
                <w:webHidden/>
              </w:rPr>
              <w:fldChar w:fldCharType="end"/>
            </w:r>
          </w:hyperlink>
        </w:p>
        <w:p w14:paraId="730CCC53" w14:textId="58AEE5A5" w:rsidR="00181DA1" w:rsidRDefault="00181DA1">
          <w:pPr>
            <w:pStyle w:val="TDC1"/>
            <w:tabs>
              <w:tab w:val="right" w:leader="dot" w:pos="8494"/>
            </w:tabs>
            <w:rPr>
              <w:rFonts w:eastAsiaTheme="minorEastAsia"/>
              <w:noProof/>
              <w:lang w:eastAsia="es-ES"/>
            </w:rPr>
          </w:pPr>
          <w:hyperlink w:anchor="_Toc207623869" w:history="1">
            <w:r w:rsidRPr="001569A3">
              <w:rPr>
                <w:rStyle w:val="Hipervnculo"/>
                <w:rFonts w:cstheme="majorHAnsi"/>
                <w:b/>
                <w:bCs/>
                <w:noProof/>
              </w:rPr>
              <w:t>Dataset.</w:t>
            </w:r>
            <w:r>
              <w:rPr>
                <w:noProof/>
                <w:webHidden/>
              </w:rPr>
              <w:tab/>
            </w:r>
            <w:r>
              <w:rPr>
                <w:noProof/>
                <w:webHidden/>
              </w:rPr>
              <w:fldChar w:fldCharType="begin"/>
            </w:r>
            <w:r>
              <w:rPr>
                <w:noProof/>
                <w:webHidden/>
              </w:rPr>
              <w:instrText xml:space="preserve"> PAGEREF _Toc207623869 \h </w:instrText>
            </w:r>
            <w:r>
              <w:rPr>
                <w:noProof/>
                <w:webHidden/>
              </w:rPr>
            </w:r>
            <w:r>
              <w:rPr>
                <w:noProof/>
                <w:webHidden/>
              </w:rPr>
              <w:fldChar w:fldCharType="separate"/>
            </w:r>
            <w:r w:rsidR="00DB3FCE">
              <w:rPr>
                <w:noProof/>
                <w:webHidden/>
              </w:rPr>
              <w:t>4</w:t>
            </w:r>
            <w:r>
              <w:rPr>
                <w:noProof/>
                <w:webHidden/>
              </w:rPr>
              <w:fldChar w:fldCharType="end"/>
            </w:r>
          </w:hyperlink>
        </w:p>
        <w:p w14:paraId="4D07726E" w14:textId="29C07EE7" w:rsidR="00181DA1" w:rsidRDefault="00181DA1">
          <w:pPr>
            <w:pStyle w:val="TDC2"/>
            <w:tabs>
              <w:tab w:val="right" w:leader="dot" w:pos="8494"/>
            </w:tabs>
            <w:rPr>
              <w:rFonts w:eastAsiaTheme="minorEastAsia"/>
              <w:noProof/>
              <w:lang w:eastAsia="es-ES"/>
            </w:rPr>
          </w:pPr>
          <w:hyperlink w:anchor="_Toc207623870" w:history="1">
            <w:r w:rsidRPr="001569A3">
              <w:rPr>
                <w:rStyle w:val="Hipervnculo"/>
                <w:rFonts w:cstheme="majorHAnsi"/>
                <w:b/>
                <w:bCs/>
                <w:noProof/>
              </w:rPr>
              <w:t>Descripción de las variables</w:t>
            </w:r>
            <w:r>
              <w:rPr>
                <w:noProof/>
                <w:webHidden/>
              </w:rPr>
              <w:tab/>
            </w:r>
            <w:r>
              <w:rPr>
                <w:noProof/>
                <w:webHidden/>
              </w:rPr>
              <w:fldChar w:fldCharType="begin"/>
            </w:r>
            <w:r>
              <w:rPr>
                <w:noProof/>
                <w:webHidden/>
              </w:rPr>
              <w:instrText xml:space="preserve"> PAGEREF _Toc207623870 \h </w:instrText>
            </w:r>
            <w:r>
              <w:rPr>
                <w:noProof/>
                <w:webHidden/>
              </w:rPr>
            </w:r>
            <w:r>
              <w:rPr>
                <w:noProof/>
                <w:webHidden/>
              </w:rPr>
              <w:fldChar w:fldCharType="separate"/>
            </w:r>
            <w:r w:rsidR="00DB3FCE">
              <w:rPr>
                <w:noProof/>
                <w:webHidden/>
              </w:rPr>
              <w:t>4</w:t>
            </w:r>
            <w:r>
              <w:rPr>
                <w:noProof/>
                <w:webHidden/>
              </w:rPr>
              <w:fldChar w:fldCharType="end"/>
            </w:r>
          </w:hyperlink>
        </w:p>
        <w:p w14:paraId="31BDBD8E" w14:textId="6D9174C7" w:rsidR="00181DA1" w:rsidRDefault="00181DA1">
          <w:pPr>
            <w:pStyle w:val="TDC2"/>
            <w:tabs>
              <w:tab w:val="right" w:leader="dot" w:pos="8494"/>
            </w:tabs>
            <w:rPr>
              <w:rFonts w:eastAsiaTheme="minorEastAsia"/>
              <w:noProof/>
              <w:lang w:eastAsia="es-ES"/>
            </w:rPr>
          </w:pPr>
          <w:hyperlink w:anchor="_Toc207623871" w:history="1">
            <w:r w:rsidRPr="001569A3">
              <w:rPr>
                <w:rStyle w:val="Hipervnculo"/>
                <w:rFonts w:cstheme="majorHAnsi"/>
                <w:b/>
                <w:bCs/>
                <w:noProof/>
              </w:rPr>
              <w:t>Calidad de los datos y distribuciones clave:</w:t>
            </w:r>
            <w:r>
              <w:rPr>
                <w:noProof/>
                <w:webHidden/>
              </w:rPr>
              <w:tab/>
            </w:r>
            <w:r>
              <w:rPr>
                <w:noProof/>
                <w:webHidden/>
              </w:rPr>
              <w:fldChar w:fldCharType="begin"/>
            </w:r>
            <w:r>
              <w:rPr>
                <w:noProof/>
                <w:webHidden/>
              </w:rPr>
              <w:instrText xml:space="preserve"> PAGEREF _Toc207623871 \h </w:instrText>
            </w:r>
            <w:r>
              <w:rPr>
                <w:noProof/>
                <w:webHidden/>
              </w:rPr>
            </w:r>
            <w:r>
              <w:rPr>
                <w:noProof/>
                <w:webHidden/>
              </w:rPr>
              <w:fldChar w:fldCharType="separate"/>
            </w:r>
            <w:r w:rsidR="00DB3FCE">
              <w:rPr>
                <w:noProof/>
                <w:webHidden/>
              </w:rPr>
              <w:t>4</w:t>
            </w:r>
            <w:r>
              <w:rPr>
                <w:noProof/>
                <w:webHidden/>
              </w:rPr>
              <w:fldChar w:fldCharType="end"/>
            </w:r>
          </w:hyperlink>
        </w:p>
        <w:p w14:paraId="571DB106" w14:textId="46D28493" w:rsidR="00181DA1" w:rsidRDefault="00181DA1">
          <w:pPr>
            <w:pStyle w:val="TDC2"/>
            <w:tabs>
              <w:tab w:val="right" w:leader="dot" w:pos="8494"/>
            </w:tabs>
            <w:rPr>
              <w:rFonts w:eastAsiaTheme="minorEastAsia"/>
              <w:noProof/>
              <w:lang w:eastAsia="es-ES"/>
            </w:rPr>
          </w:pPr>
          <w:hyperlink w:anchor="_Toc207623872" w:history="1">
            <w:r w:rsidRPr="001569A3">
              <w:rPr>
                <w:rStyle w:val="Hipervnculo"/>
                <w:rFonts w:cstheme="majorHAnsi"/>
                <w:b/>
                <w:bCs/>
                <w:noProof/>
              </w:rPr>
              <w:t>Preparación del dataset.</w:t>
            </w:r>
            <w:r>
              <w:rPr>
                <w:noProof/>
                <w:webHidden/>
              </w:rPr>
              <w:tab/>
            </w:r>
            <w:r>
              <w:rPr>
                <w:noProof/>
                <w:webHidden/>
              </w:rPr>
              <w:fldChar w:fldCharType="begin"/>
            </w:r>
            <w:r>
              <w:rPr>
                <w:noProof/>
                <w:webHidden/>
              </w:rPr>
              <w:instrText xml:space="preserve"> PAGEREF _Toc207623872 \h </w:instrText>
            </w:r>
            <w:r>
              <w:rPr>
                <w:noProof/>
                <w:webHidden/>
              </w:rPr>
            </w:r>
            <w:r>
              <w:rPr>
                <w:noProof/>
                <w:webHidden/>
              </w:rPr>
              <w:fldChar w:fldCharType="separate"/>
            </w:r>
            <w:r w:rsidR="00DB3FCE">
              <w:rPr>
                <w:noProof/>
                <w:webHidden/>
              </w:rPr>
              <w:t>5</w:t>
            </w:r>
            <w:r>
              <w:rPr>
                <w:noProof/>
                <w:webHidden/>
              </w:rPr>
              <w:fldChar w:fldCharType="end"/>
            </w:r>
          </w:hyperlink>
        </w:p>
        <w:p w14:paraId="291D151D" w14:textId="2944104C" w:rsidR="00181DA1" w:rsidRDefault="00181DA1">
          <w:pPr>
            <w:pStyle w:val="TDC1"/>
            <w:tabs>
              <w:tab w:val="right" w:leader="dot" w:pos="8494"/>
            </w:tabs>
            <w:rPr>
              <w:rFonts w:eastAsiaTheme="minorEastAsia"/>
              <w:noProof/>
              <w:lang w:eastAsia="es-ES"/>
            </w:rPr>
          </w:pPr>
          <w:hyperlink w:anchor="_Toc207623873" w:history="1">
            <w:r w:rsidRPr="001569A3">
              <w:rPr>
                <w:rStyle w:val="Hipervnculo"/>
                <w:rFonts w:cstheme="majorHAnsi"/>
                <w:b/>
                <w:bCs/>
                <w:noProof/>
              </w:rPr>
              <w:t>Análisis Exploratorio de los Datos.</w:t>
            </w:r>
            <w:r>
              <w:rPr>
                <w:noProof/>
                <w:webHidden/>
              </w:rPr>
              <w:tab/>
            </w:r>
            <w:r>
              <w:rPr>
                <w:noProof/>
                <w:webHidden/>
              </w:rPr>
              <w:fldChar w:fldCharType="begin"/>
            </w:r>
            <w:r>
              <w:rPr>
                <w:noProof/>
                <w:webHidden/>
              </w:rPr>
              <w:instrText xml:space="preserve"> PAGEREF _Toc207623873 \h </w:instrText>
            </w:r>
            <w:r>
              <w:rPr>
                <w:noProof/>
                <w:webHidden/>
              </w:rPr>
            </w:r>
            <w:r>
              <w:rPr>
                <w:noProof/>
                <w:webHidden/>
              </w:rPr>
              <w:fldChar w:fldCharType="separate"/>
            </w:r>
            <w:r w:rsidR="00DB3FCE">
              <w:rPr>
                <w:noProof/>
                <w:webHidden/>
              </w:rPr>
              <w:t>6</w:t>
            </w:r>
            <w:r>
              <w:rPr>
                <w:noProof/>
                <w:webHidden/>
              </w:rPr>
              <w:fldChar w:fldCharType="end"/>
            </w:r>
          </w:hyperlink>
        </w:p>
        <w:p w14:paraId="5BBFBC85" w14:textId="1D9D5B9B" w:rsidR="00181DA1" w:rsidRDefault="00181DA1">
          <w:pPr>
            <w:pStyle w:val="TDC2"/>
            <w:tabs>
              <w:tab w:val="right" w:leader="dot" w:pos="8494"/>
            </w:tabs>
            <w:rPr>
              <w:rFonts w:eastAsiaTheme="minorEastAsia"/>
              <w:noProof/>
              <w:lang w:eastAsia="es-ES"/>
            </w:rPr>
          </w:pPr>
          <w:hyperlink w:anchor="_Toc207623874" w:history="1">
            <w:r w:rsidRPr="001569A3">
              <w:rPr>
                <w:rStyle w:val="Hipervnculo"/>
                <w:rFonts w:cstheme="majorHAnsi"/>
                <w:b/>
                <w:bCs/>
                <w:noProof/>
              </w:rPr>
              <w:t>Limpieza de los datos:</w:t>
            </w:r>
            <w:r>
              <w:rPr>
                <w:noProof/>
                <w:webHidden/>
              </w:rPr>
              <w:tab/>
            </w:r>
            <w:r>
              <w:rPr>
                <w:noProof/>
                <w:webHidden/>
              </w:rPr>
              <w:fldChar w:fldCharType="begin"/>
            </w:r>
            <w:r>
              <w:rPr>
                <w:noProof/>
                <w:webHidden/>
              </w:rPr>
              <w:instrText xml:space="preserve"> PAGEREF _Toc207623874 \h </w:instrText>
            </w:r>
            <w:r>
              <w:rPr>
                <w:noProof/>
                <w:webHidden/>
              </w:rPr>
            </w:r>
            <w:r>
              <w:rPr>
                <w:noProof/>
                <w:webHidden/>
              </w:rPr>
              <w:fldChar w:fldCharType="separate"/>
            </w:r>
            <w:r w:rsidR="00DB3FCE">
              <w:rPr>
                <w:noProof/>
                <w:webHidden/>
              </w:rPr>
              <w:t>6</w:t>
            </w:r>
            <w:r>
              <w:rPr>
                <w:noProof/>
                <w:webHidden/>
              </w:rPr>
              <w:fldChar w:fldCharType="end"/>
            </w:r>
          </w:hyperlink>
        </w:p>
        <w:p w14:paraId="65B022FD" w14:textId="1EED9383" w:rsidR="00181DA1" w:rsidRDefault="00181DA1">
          <w:pPr>
            <w:pStyle w:val="TDC2"/>
            <w:tabs>
              <w:tab w:val="right" w:leader="dot" w:pos="8494"/>
            </w:tabs>
            <w:rPr>
              <w:rFonts w:eastAsiaTheme="minorEastAsia"/>
              <w:noProof/>
              <w:lang w:eastAsia="es-ES"/>
            </w:rPr>
          </w:pPr>
          <w:hyperlink w:anchor="_Toc207623875" w:history="1">
            <w:r w:rsidRPr="001569A3">
              <w:rPr>
                <w:rStyle w:val="Hipervnculo"/>
                <w:b/>
                <w:bCs/>
                <w:noProof/>
              </w:rPr>
              <w:t>Análisis descriptivo</w:t>
            </w:r>
            <w:r>
              <w:rPr>
                <w:noProof/>
                <w:webHidden/>
              </w:rPr>
              <w:tab/>
            </w:r>
            <w:r>
              <w:rPr>
                <w:noProof/>
                <w:webHidden/>
              </w:rPr>
              <w:fldChar w:fldCharType="begin"/>
            </w:r>
            <w:r>
              <w:rPr>
                <w:noProof/>
                <w:webHidden/>
              </w:rPr>
              <w:instrText xml:space="preserve"> PAGEREF _Toc207623875 \h </w:instrText>
            </w:r>
            <w:r>
              <w:rPr>
                <w:noProof/>
                <w:webHidden/>
              </w:rPr>
            </w:r>
            <w:r>
              <w:rPr>
                <w:noProof/>
                <w:webHidden/>
              </w:rPr>
              <w:fldChar w:fldCharType="separate"/>
            </w:r>
            <w:r w:rsidR="00DB3FCE">
              <w:rPr>
                <w:noProof/>
                <w:webHidden/>
              </w:rPr>
              <w:t>7</w:t>
            </w:r>
            <w:r>
              <w:rPr>
                <w:noProof/>
                <w:webHidden/>
              </w:rPr>
              <w:fldChar w:fldCharType="end"/>
            </w:r>
          </w:hyperlink>
        </w:p>
        <w:p w14:paraId="313B3A99" w14:textId="1F8F71ED" w:rsidR="00181DA1" w:rsidRDefault="00181DA1">
          <w:pPr>
            <w:pStyle w:val="TDC1"/>
            <w:tabs>
              <w:tab w:val="right" w:leader="dot" w:pos="8494"/>
            </w:tabs>
            <w:rPr>
              <w:rFonts w:eastAsiaTheme="minorEastAsia"/>
              <w:noProof/>
              <w:lang w:eastAsia="es-ES"/>
            </w:rPr>
          </w:pPr>
          <w:hyperlink w:anchor="_Toc207623876" w:history="1">
            <w:r w:rsidRPr="001569A3">
              <w:rPr>
                <w:rStyle w:val="Hipervnculo"/>
                <w:rFonts w:eastAsia="Times New Roman"/>
                <w:b/>
                <w:bCs/>
                <w:noProof/>
                <w:lang w:eastAsia="es-ES"/>
              </w:rPr>
              <w:t>Modelo 1 – ¿El consumidor disputara la queja?</w:t>
            </w:r>
            <w:r>
              <w:rPr>
                <w:noProof/>
                <w:webHidden/>
              </w:rPr>
              <w:tab/>
            </w:r>
            <w:r>
              <w:rPr>
                <w:noProof/>
                <w:webHidden/>
              </w:rPr>
              <w:fldChar w:fldCharType="begin"/>
            </w:r>
            <w:r>
              <w:rPr>
                <w:noProof/>
                <w:webHidden/>
              </w:rPr>
              <w:instrText xml:space="preserve"> PAGEREF _Toc207623876 \h </w:instrText>
            </w:r>
            <w:r>
              <w:rPr>
                <w:noProof/>
                <w:webHidden/>
              </w:rPr>
            </w:r>
            <w:r>
              <w:rPr>
                <w:noProof/>
                <w:webHidden/>
              </w:rPr>
              <w:fldChar w:fldCharType="separate"/>
            </w:r>
            <w:r w:rsidR="00DB3FCE">
              <w:rPr>
                <w:noProof/>
                <w:webHidden/>
              </w:rPr>
              <w:t>16</w:t>
            </w:r>
            <w:r>
              <w:rPr>
                <w:noProof/>
                <w:webHidden/>
              </w:rPr>
              <w:fldChar w:fldCharType="end"/>
            </w:r>
          </w:hyperlink>
        </w:p>
        <w:p w14:paraId="4843CEA2" w14:textId="21872572" w:rsidR="00181DA1" w:rsidRDefault="00181DA1">
          <w:pPr>
            <w:pStyle w:val="TDC2"/>
            <w:tabs>
              <w:tab w:val="right" w:leader="dot" w:pos="8494"/>
            </w:tabs>
            <w:rPr>
              <w:rFonts w:eastAsiaTheme="minorEastAsia"/>
              <w:noProof/>
              <w:lang w:eastAsia="es-ES"/>
            </w:rPr>
          </w:pPr>
          <w:hyperlink w:anchor="_Toc207623877" w:history="1">
            <w:r w:rsidRPr="001569A3">
              <w:rPr>
                <w:rStyle w:val="Hipervnculo"/>
                <w:b/>
                <w:bCs/>
                <w:noProof/>
                <w:lang w:eastAsia="es-ES"/>
              </w:rPr>
              <w:t>Random Forest</w:t>
            </w:r>
            <w:r>
              <w:rPr>
                <w:noProof/>
                <w:webHidden/>
              </w:rPr>
              <w:tab/>
            </w:r>
            <w:r>
              <w:rPr>
                <w:noProof/>
                <w:webHidden/>
              </w:rPr>
              <w:fldChar w:fldCharType="begin"/>
            </w:r>
            <w:r>
              <w:rPr>
                <w:noProof/>
                <w:webHidden/>
              </w:rPr>
              <w:instrText xml:space="preserve"> PAGEREF _Toc207623877 \h </w:instrText>
            </w:r>
            <w:r>
              <w:rPr>
                <w:noProof/>
                <w:webHidden/>
              </w:rPr>
            </w:r>
            <w:r>
              <w:rPr>
                <w:noProof/>
                <w:webHidden/>
              </w:rPr>
              <w:fldChar w:fldCharType="separate"/>
            </w:r>
            <w:r w:rsidR="00DB3FCE">
              <w:rPr>
                <w:noProof/>
                <w:webHidden/>
              </w:rPr>
              <w:t>16</w:t>
            </w:r>
            <w:r>
              <w:rPr>
                <w:noProof/>
                <w:webHidden/>
              </w:rPr>
              <w:fldChar w:fldCharType="end"/>
            </w:r>
          </w:hyperlink>
        </w:p>
        <w:p w14:paraId="6C5AE887" w14:textId="18DAE670" w:rsidR="00181DA1" w:rsidRDefault="00181DA1">
          <w:pPr>
            <w:pStyle w:val="TDC2"/>
            <w:tabs>
              <w:tab w:val="right" w:leader="dot" w:pos="8494"/>
            </w:tabs>
            <w:rPr>
              <w:rFonts w:eastAsiaTheme="minorEastAsia"/>
              <w:noProof/>
              <w:lang w:eastAsia="es-ES"/>
            </w:rPr>
          </w:pPr>
          <w:hyperlink w:anchor="_Toc207623878" w:history="1">
            <w:r w:rsidRPr="001569A3">
              <w:rPr>
                <w:rStyle w:val="Hipervnculo"/>
                <w:rFonts w:eastAsia="Times New Roman"/>
                <w:b/>
                <w:bCs/>
                <w:noProof/>
                <w:lang w:eastAsia="es-ES"/>
              </w:rPr>
              <w:t>XGBoost</w:t>
            </w:r>
            <w:r>
              <w:rPr>
                <w:noProof/>
                <w:webHidden/>
              </w:rPr>
              <w:tab/>
            </w:r>
            <w:r>
              <w:rPr>
                <w:noProof/>
                <w:webHidden/>
              </w:rPr>
              <w:fldChar w:fldCharType="begin"/>
            </w:r>
            <w:r>
              <w:rPr>
                <w:noProof/>
                <w:webHidden/>
              </w:rPr>
              <w:instrText xml:space="preserve"> PAGEREF _Toc207623878 \h </w:instrText>
            </w:r>
            <w:r>
              <w:rPr>
                <w:noProof/>
                <w:webHidden/>
              </w:rPr>
            </w:r>
            <w:r>
              <w:rPr>
                <w:noProof/>
                <w:webHidden/>
              </w:rPr>
              <w:fldChar w:fldCharType="separate"/>
            </w:r>
            <w:r w:rsidR="00DB3FCE">
              <w:rPr>
                <w:noProof/>
                <w:webHidden/>
              </w:rPr>
              <w:t>19</w:t>
            </w:r>
            <w:r>
              <w:rPr>
                <w:noProof/>
                <w:webHidden/>
              </w:rPr>
              <w:fldChar w:fldCharType="end"/>
            </w:r>
          </w:hyperlink>
        </w:p>
        <w:p w14:paraId="76976E6A" w14:textId="101CD094" w:rsidR="00181DA1" w:rsidRDefault="00181DA1">
          <w:pPr>
            <w:pStyle w:val="TDC2"/>
            <w:tabs>
              <w:tab w:val="right" w:leader="dot" w:pos="8494"/>
            </w:tabs>
            <w:rPr>
              <w:rFonts w:eastAsiaTheme="minorEastAsia"/>
              <w:noProof/>
              <w:lang w:eastAsia="es-ES"/>
            </w:rPr>
          </w:pPr>
          <w:hyperlink w:anchor="_Toc207623879" w:history="1">
            <w:r w:rsidRPr="001569A3">
              <w:rPr>
                <w:rStyle w:val="Hipervnculo"/>
                <w:rFonts w:eastAsia="Times New Roman" w:cstheme="majorHAnsi"/>
                <w:b/>
                <w:bCs/>
                <w:noProof/>
                <w:lang w:eastAsia="es-ES"/>
              </w:rPr>
              <w:t>Análisis Comparativo entre los distintos modelos.</w:t>
            </w:r>
            <w:r>
              <w:rPr>
                <w:noProof/>
                <w:webHidden/>
              </w:rPr>
              <w:tab/>
            </w:r>
            <w:r>
              <w:rPr>
                <w:noProof/>
                <w:webHidden/>
              </w:rPr>
              <w:fldChar w:fldCharType="begin"/>
            </w:r>
            <w:r>
              <w:rPr>
                <w:noProof/>
                <w:webHidden/>
              </w:rPr>
              <w:instrText xml:space="preserve"> PAGEREF _Toc207623879 \h </w:instrText>
            </w:r>
            <w:r>
              <w:rPr>
                <w:noProof/>
                <w:webHidden/>
              </w:rPr>
            </w:r>
            <w:r>
              <w:rPr>
                <w:noProof/>
                <w:webHidden/>
              </w:rPr>
              <w:fldChar w:fldCharType="separate"/>
            </w:r>
            <w:r w:rsidR="00DB3FCE">
              <w:rPr>
                <w:noProof/>
                <w:webHidden/>
              </w:rPr>
              <w:t>21</w:t>
            </w:r>
            <w:r>
              <w:rPr>
                <w:noProof/>
                <w:webHidden/>
              </w:rPr>
              <w:fldChar w:fldCharType="end"/>
            </w:r>
          </w:hyperlink>
        </w:p>
        <w:p w14:paraId="2A73BD96" w14:textId="40B604EE" w:rsidR="00181DA1" w:rsidRDefault="00181DA1">
          <w:pPr>
            <w:pStyle w:val="TDC1"/>
            <w:tabs>
              <w:tab w:val="right" w:leader="dot" w:pos="8494"/>
            </w:tabs>
            <w:rPr>
              <w:rFonts w:eastAsiaTheme="minorEastAsia"/>
              <w:noProof/>
              <w:lang w:eastAsia="es-ES"/>
            </w:rPr>
          </w:pPr>
          <w:hyperlink w:anchor="_Toc207623880" w:history="1">
            <w:r w:rsidRPr="001569A3">
              <w:rPr>
                <w:rStyle w:val="Hipervnculo"/>
                <w:rFonts w:eastAsia="Times New Roman"/>
                <w:b/>
                <w:bCs/>
                <w:noProof/>
                <w:lang w:eastAsia="es-ES"/>
              </w:rPr>
              <w:t>Modelo 2 – ¿La queja será procesada a tiempo?</w:t>
            </w:r>
            <w:r>
              <w:rPr>
                <w:noProof/>
                <w:webHidden/>
              </w:rPr>
              <w:tab/>
            </w:r>
            <w:r>
              <w:rPr>
                <w:noProof/>
                <w:webHidden/>
              </w:rPr>
              <w:fldChar w:fldCharType="begin"/>
            </w:r>
            <w:r>
              <w:rPr>
                <w:noProof/>
                <w:webHidden/>
              </w:rPr>
              <w:instrText xml:space="preserve"> PAGEREF _Toc207623880 \h </w:instrText>
            </w:r>
            <w:r>
              <w:rPr>
                <w:noProof/>
                <w:webHidden/>
              </w:rPr>
            </w:r>
            <w:r>
              <w:rPr>
                <w:noProof/>
                <w:webHidden/>
              </w:rPr>
              <w:fldChar w:fldCharType="separate"/>
            </w:r>
            <w:r w:rsidR="00DB3FCE">
              <w:rPr>
                <w:noProof/>
                <w:webHidden/>
              </w:rPr>
              <w:t>22</w:t>
            </w:r>
            <w:r>
              <w:rPr>
                <w:noProof/>
                <w:webHidden/>
              </w:rPr>
              <w:fldChar w:fldCharType="end"/>
            </w:r>
          </w:hyperlink>
        </w:p>
        <w:p w14:paraId="353CFEAE" w14:textId="57FA3880" w:rsidR="00181DA1" w:rsidRDefault="00181DA1">
          <w:pPr>
            <w:pStyle w:val="TDC2"/>
            <w:tabs>
              <w:tab w:val="right" w:leader="dot" w:pos="8494"/>
            </w:tabs>
            <w:rPr>
              <w:rFonts w:eastAsiaTheme="minorEastAsia"/>
              <w:noProof/>
              <w:lang w:eastAsia="es-ES"/>
            </w:rPr>
          </w:pPr>
          <w:hyperlink w:anchor="_Toc207623881" w:history="1">
            <w:r w:rsidRPr="001569A3">
              <w:rPr>
                <w:rStyle w:val="Hipervnculo"/>
                <w:b/>
                <w:bCs/>
                <w:noProof/>
                <w:lang w:eastAsia="es-ES"/>
              </w:rPr>
              <w:t>Random Forest</w:t>
            </w:r>
            <w:r>
              <w:rPr>
                <w:noProof/>
                <w:webHidden/>
              </w:rPr>
              <w:tab/>
            </w:r>
            <w:r>
              <w:rPr>
                <w:noProof/>
                <w:webHidden/>
              </w:rPr>
              <w:fldChar w:fldCharType="begin"/>
            </w:r>
            <w:r>
              <w:rPr>
                <w:noProof/>
                <w:webHidden/>
              </w:rPr>
              <w:instrText xml:space="preserve"> PAGEREF _Toc207623881 \h </w:instrText>
            </w:r>
            <w:r>
              <w:rPr>
                <w:noProof/>
                <w:webHidden/>
              </w:rPr>
            </w:r>
            <w:r>
              <w:rPr>
                <w:noProof/>
                <w:webHidden/>
              </w:rPr>
              <w:fldChar w:fldCharType="separate"/>
            </w:r>
            <w:r w:rsidR="00DB3FCE">
              <w:rPr>
                <w:noProof/>
                <w:webHidden/>
              </w:rPr>
              <w:t>22</w:t>
            </w:r>
            <w:r>
              <w:rPr>
                <w:noProof/>
                <w:webHidden/>
              </w:rPr>
              <w:fldChar w:fldCharType="end"/>
            </w:r>
          </w:hyperlink>
        </w:p>
        <w:p w14:paraId="0003353A" w14:textId="5132F351" w:rsidR="00181DA1" w:rsidRDefault="00181DA1">
          <w:pPr>
            <w:pStyle w:val="TDC2"/>
            <w:tabs>
              <w:tab w:val="right" w:leader="dot" w:pos="8494"/>
            </w:tabs>
            <w:rPr>
              <w:rFonts w:eastAsiaTheme="minorEastAsia"/>
              <w:noProof/>
              <w:lang w:eastAsia="es-ES"/>
            </w:rPr>
          </w:pPr>
          <w:hyperlink w:anchor="_Toc207623882" w:history="1">
            <w:r w:rsidRPr="001569A3">
              <w:rPr>
                <w:rStyle w:val="Hipervnculo"/>
                <w:b/>
                <w:bCs/>
                <w:noProof/>
                <w:lang w:eastAsia="es-ES"/>
              </w:rPr>
              <w:t>XGBoost</w:t>
            </w:r>
            <w:r>
              <w:rPr>
                <w:noProof/>
                <w:webHidden/>
              </w:rPr>
              <w:tab/>
            </w:r>
            <w:r>
              <w:rPr>
                <w:noProof/>
                <w:webHidden/>
              </w:rPr>
              <w:fldChar w:fldCharType="begin"/>
            </w:r>
            <w:r>
              <w:rPr>
                <w:noProof/>
                <w:webHidden/>
              </w:rPr>
              <w:instrText xml:space="preserve"> PAGEREF _Toc207623882 \h </w:instrText>
            </w:r>
            <w:r>
              <w:rPr>
                <w:noProof/>
                <w:webHidden/>
              </w:rPr>
            </w:r>
            <w:r>
              <w:rPr>
                <w:noProof/>
                <w:webHidden/>
              </w:rPr>
              <w:fldChar w:fldCharType="separate"/>
            </w:r>
            <w:r w:rsidR="00DB3FCE">
              <w:rPr>
                <w:noProof/>
                <w:webHidden/>
              </w:rPr>
              <w:t>23</w:t>
            </w:r>
            <w:r>
              <w:rPr>
                <w:noProof/>
                <w:webHidden/>
              </w:rPr>
              <w:fldChar w:fldCharType="end"/>
            </w:r>
          </w:hyperlink>
        </w:p>
        <w:p w14:paraId="161DA7A6" w14:textId="52F2E3F4" w:rsidR="00181DA1" w:rsidRDefault="00181DA1">
          <w:pPr>
            <w:pStyle w:val="TDC2"/>
            <w:tabs>
              <w:tab w:val="right" w:leader="dot" w:pos="8494"/>
            </w:tabs>
            <w:rPr>
              <w:rFonts w:eastAsiaTheme="minorEastAsia"/>
              <w:noProof/>
              <w:lang w:eastAsia="es-ES"/>
            </w:rPr>
          </w:pPr>
          <w:hyperlink w:anchor="_Toc207623883" w:history="1">
            <w:r w:rsidRPr="001569A3">
              <w:rPr>
                <w:rStyle w:val="Hipervnculo"/>
                <w:b/>
                <w:bCs/>
                <w:noProof/>
                <w:lang w:eastAsia="es-ES"/>
              </w:rPr>
              <w:t>Análisis Comparativo.</w:t>
            </w:r>
            <w:r>
              <w:rPr>
                <w:noProof/>
                <w:webHidden/>
              </w:rPr>
              <w:tab/>
            </w:r>
            <w:r>
              <w:rPr>
                <w:noProof/>
                <w:webHidden/>
              </w:rPr>
              <w:fldChar w:fldCharType="begin"/>
            </w:r>
            <w:r>
              <w:rPr>
                <w:noProof/>
                <w:webHidden/>
              </w:rPr>
              <w:instrText xml:space="preserve"> PAGEREF _Toc207623883 \h </w:instrText>
            </w:r>
            <w:r>
              <w:rPr>
                <w:noProof/>
                <w:webHidden/>
              </w:rPr>
            </w:r>
            <w:r>
              <w:rPr>
                <w:noProof/>
                <w:webHidden/>
              </w:rPr>
              <w:fldChar w:fldCharType="separate"/>
            </w:r>
            <w:r w:rsidR="00DB3FCE">
              <w:rPr>
                <w:noProof/>
                <w:webHidden/>
              </w:rPr>
              <w:t>26</w:t>
            </w:r>
            <w:r>
              <w:rPr>
                <w:noProof/>
                <w:webHidden/>
              </w:rPr>
              <w:fldChar w:fldCharType="end"/>
            </w:r>
          </w:hyperlink>
        </w:p>
        <w:p w14:paraId="0AB539EA" w14:textId="22A3CBA4" w:rsidR="00181DA1" w:rsidRDefault="00181DA1">
          <w:pPr>
            <w:pStyle w:val="TDC1"/>
            <w:tabs>
              <w:tab w:val="right" w:leader="dot" w:pos="8494"/>
            </w:tabs>
            <w:rPr>
              <w:rFonts w:eastAsiaTheme="minorEastAsia"/>
              <w:noProof/>
              <w:lang w:eastAsia="es-ES"/>
            </w:rPr>
          </w:pPr>
          <w:hyperlink w:anchor="_Toc207623884" w:history="1">
            <w:r w:rsidRPr="001569A3">
              <w:rPr>
                <w:rStyle w:val="Hipervnculo"/>
                <w:b/>
                <w:bCs/>
                <w:noProof/>
                <w:lang w:eastAsia="es-ES"/>
              </w:rPr>
              <w:t>Modelo 3 – ¿En cuantos días será procesada la queja?</w:t>
            </w:r>
            <w:r>
              <w:rPr>
                <w:noProof/>
                <w:webHidden/>
              </w:rPr>
              <w:tab/>
            </w:r>
            <w:r>
              <w:rPr>
                <w:noProof/>
                <w:webHidden/>
              </w:rPr>
              <w:fldChar w:fldCharType="begin"/>
            </w:r>
            <w:r>
              <w:rPr>
                <w:noProof/>
                <w:webHidden/>
              </w:rPr>
              <w:instrText xml:space="preserve"> PAGEREF _Toc207623884 \h </w:instrText>
            </w:r>
            <w:r>
              <w:rPr>
                <w:noProof/>
                <w:webHidden/>
              </w:rPr>
            </w:r>
            <w:r>
              <w:rPr>
                <w:noProof/>
                <w:webHidden/>
              </w:rPr>
              <w:fldChar w:fldCharType="separate"/>
            </w:r>
            <w:r w:rsidR="00DB3FCE">
              <w:rPr>
                <w:noProof/>
                <w:webHidden/>
              </w:rPr>
              <w:t>27</w:t>
            </w:r>
            <w:r>
              <w:rPr>
                <w:noProof/>
                <w:webHidden/>
              </w:rPr>
              <w:fldChar w:fldCharType="end"/>
            </w:r>
          </w:hyperlink>
        </w:p>
        <w:p w14:paraId="657B868E" w14:textId="162CA6C9" w:rsidR="00181DA1" w:rsidRDefault="00181DA1">
          <w:pPr>
            <w:pStyle w:val="TDC2"/>
            <w:tabs>
              <w:tab w:val="right" w:leader="dot" w:pos="8494"/>
            </w:tabs>
            <w:rPr>
              <w:rFonts w:eastAsiaTheme="minorEastAsia"/>
              <w:noProof/>
              <w:lang w:eastAsia="es-ES"/>
            </w:rPr>
          </w:pPr>
          <w:hyperlink w:anchor="_Toc207623885" w:history="1">
            <w:r w:rsidRPr="001569A3">
              <w:rPr>
                <w:rStyle w:val="Hipervnculo"/>
                <w:b/>
                <w:bCs/>
                <w:noProof/>
                <w:lang w:eastAsia="es-ES"/>
              </w:rPr>
              <w:t>Modelo de Regresión</w:t>
            </w:r>
            <w:r>
              <w:rPr>
                <w:noProof/>
                <w:webHidden/>
              </w:rPr>
              <w:tab/>
            </w:r>
            <w:r>
              <w:rPr>
                <w:noProof/>
                <w:webHidden/>
              </w:rPr>
              <w:fldChar w:fldCharType="begin"/>
            </w:r>
            <w:r>
              <w:rPr>
                <w:noProof/>
                <w:webHidden/>
              </w:rPr>
              <w:instrText xml:space="preserve"> PAGEREF _Toc207623885 \h </w:instrText>
            </w:r>
            <w:r>
              <w:rPr>
                <w:noProof/>
                <w:webHidden/>
              </w:rPr>
            </w:r>
            <w:r>
              <w:rPr>
                <w:noProof/>
                <w:webHidden/>
              </w:rPr>
              <w:fldChar w:fldCharType="separate"/>
            </w:r>
            <w:r w:rsidR="00DB3FCE">
              <w:rPr>
                <w:noProof/>
                <w:webHidden/>
              </w:rPr>
              <w:t>27</w:t>
            </w:r>
            <w:r>
              <w:rPr>
                <w:noProof/>
                <w:webHidden/>
              </w:rPr>
              <w:fldChar w:fldCharType="end"/>
            </w:r>
          </w:hyperlink>
        </w:p>
        <w:p w14:paraId="4EE5F527" w14:textId="0EC9E190" w:rsidR="00181DA1" w:rsidRDefault="00181DA1">
          <w:pPr>
            <w:pStyle w:val="TDC2"/>
            <w:tabs>
              <w:tab w:val="right" w:leader="dot" w:pos="8494"/>
            </w:tabs>
            <w:rPr>
              <w:rFonts w:eastAsiaTheme="minorEastAsia"/>
              <w:noProof/>
              <w:lang w:eastAsia="es-ES"/>
            </w:rPr>
          </w:pPr>
          <w:hyperlink w:anchor="_Toc207623886" w:history="1">
            <w:r w:rsidRPr="001569A3">
              <w:rPr>
                <w:rStyle w:val="Hipervnculo"/>
                <w:b/>
                <w:bCs/>
                <w:noProof/>
                <w:lang w:eastAsia="es-ES"/>
              </w:rPr>
              <w:t>Random Forest Regresor</w:t>
            </w:r>
            <w:r>
              <w:rPr>
                <w:noProof/>
                <w:webHidden/>
              </w:rPr>
              <w:tab/>
            </w:r>
            <w:r>
              <w:rPr>
                <w:noProof/>
                <w:webHidden/>
              </w:rPr>
              <w:fldChar w:fldCharType="begin"/>
            </w:r>
            <w:r>
              <w:rPr>
                <w:noProof/>
                <w:webHidden/>
              </w:rPr>
              <w:instrText xml:space="preserve"> PAGEREF _Toc207623886 \h </w:instrText>
            </w:r>
            <w:r>
              <w:rPr>
                <w:noProof/>
                <w:webHidden/>
              </w:rPr>
            </w:r>
            <w:r>
              <w:rPr>
                <w:noProof/>
                <w:webHidden/>
              </w:rPr>
              <w:fldChar w:fldCharType="separate"/>
            </w:r>
            <w:r w:rsidR="00DB3FCE">
              <w:rPr>
                <w:noProof/>
                <w:webHidden/>
              </w:rPr>
              <w:t>28</w:t>
            </w:r>
            <w:r>
              <w:rPr>
                <w:noProof/>
                <w:webHidden/>
              </w:rPr>
              <w:fldChar w:fldCharType="end"/>
            </w:r>
          </w:hyperlink>
        </w:p>
        <w:p w14:paraId="66FAA930" w14:textId="15401A1E" w:rsidR="00181DA1" w:rsidRDefault="00181DA1">
          <w:pPr>
            <w:pStyle w:val="TDC2"/>
            <w:tabs>
              <w:tab w:val="right" w:leader="dot" w:pos="8494"/>
            </w:tabs>
            <w:rPr>
              <w:rFonts w:eastAsiaTheme="minorEastAsia"/>
              <w:noProof/>
              <w:lang w:eastAsia="es-ES"/>
            </w:rPr>
          </w:pPr>
          <w:hyperlink w:anchor="_Toc207623887" w:history="1">
            <w:r w:rsidRPr="001569A3">
              <w:rPr>
                <w:rStyle w:val="Hipervnculo"/>
                <w:b/>
                <w:bCs/>
                <w:noProof/>
              </w:rPr>
              <w:t>XGBoost Regresor</w:t>
            </w:r>
            <w:r>
              <w:rPr>
                <w:noProof/>
                <w:webHidden/>
              </w:rPr>
              <w:tab/>
            </w:r>
            <w:r>
              <w:rPr>
                <w:noProof/>
                <w:webHidden/>
              </w:rPr>
              <w:fldChar w:fldCharType="begin"/>
            </w:r>
            <w:r>
              <w:rPr>
                <w:noProof/>
                <w:webHidden/>
              </w:rPr>
              <w:instrText xml:space="preserve"> PAGEREF _Toc207623887 \h </w:instrText>
            </w:r>
            <w:r>
              <w:rPr>
                <w:noProof/>
                <w:webHidden/>
              </w:rPr>
            </w:r>
            <w:r>
              <w:rPr>
                <w:noProof/>
                <w:webHidden/>
              </w:rPr>
              <w:fldChar w:fldCharType="separate"/>
            </w:r>
            <w:r w:rsidR="00DB3FCE">
              <w:rPr>
                <w:noProof/>
                <w:webHidden/>
              </w:rPr>
              <w:t>29</w:t>
            </w:r>
            <w:r>
              <w:rPr>
                <w:noProof/>
                <w:webHidden/>
              </w:rPr>
              <w:fldChar w:fldCharType="end"/>
            </w:r>
          </w:hyperlink>
        </w:p>
        <w:p w14:paraId="39399657" w14:textId="65D40DFA" w:rsidR="00181DA1" w:rsidRDefault="00181DA1">
          <w:pPr>
            <w:pStyle w:val="TDC2"/>
            <w:tabs>
              <w:tab w:val="right" w:leader="dot" w:pos="8494"/>
            </w:tabs>
            <w:rPr>
              <w:rFonts w:eastAsiaTheme="minorEastAsia"/>
              <w:noProof/>
              <w:lang w:eastAsia="es-ES"/>
            </w:rPr>
          </w:pPr>
          <w:hyperlink w:anchor="_Toc207623888" w:history="1">
            <w:r w:rsidRPr="001569A3">
              <w:rPr>
                <w:rStyle w:val="Hipervnculo"/>
                <w:b/>
                <w:bCs/>
                <w:noProof/>
                <w:lang w:eastAsia="es-ES"/>
              </w:rPr>
              <w:t>Conversión a escala logarítmica.</w:t>
            </w:r>
            <w:r>
              <w:rPr>
                <w:noProof/>
                <w:webHidden/>
              </w:rPr>
              <w:tab/>
            </w:r>
            <w:r>
              <w:rPr>
                <w:noProof/>
                <w:webHidden/>
              </w:rPr>
              <w:fldChar w:fldCharType="begin"/>
            </w:r>
            <w:r>
              <w:rPr>
                <w:noProof/>
                <w:webHidden/>
              </w:rPr>
              <w:instrText xml:space="preserve"> PAGEREF _Toc207623888 \h </w:instrText>
            </w:r>
            <w:r>
              <w:rPr>
                <w:noProof/>
                <w:webHidden/>
              </w:rPr>
            </w:r>
            <w:r>
              <w:rPr>
                <w:noProof/>
                <w:webHidden/>
              </w:rPr>
              <w:fldChar w:fldCharType="separate"/>
            </w:r>
            <w:r w:rsidR="00DB3FCE">
              <w:rPr>
                <w:noProof/>
                <w:webHidden/>
              </w:rPr>
              <w:t>31</w:t>
            </w:r>
            <w:r>
              <w:rPr>
                <w:noProof/>
                <w:webHidden/>
              </w:rPr>
              <w:fldChar w:fldCharType="end"/>
            </w:r>
          </w:hyperlink>
        </w:p>
        <w:p w14:paraId="714963C4" w14:textId="2B4448F6" w:rsidR="00181DA1" w:rsidRDefault="00181DA1">
          <w:pPr>
            <w:pStyle w:val="TDC2"/>
            <w:tabs>
              <w:tab w:val="right" w:leader="dot" w:pos="8494"/>
            </w:tabs>
            <w:rPr>
              <w:rFonts w:eastAsiaTheme="minorEastAsia"/>
              <w:noProof/>
              <w:lang w:eastAsia="es-ES"/>
            </w:rPr>
          </w:pPr>
          <w:hyperlink w:anchor="_Toc207623889" w:history="1">
            <w:r w:rsidRPr="001569A3">
              <w:rPr>
                <w:rStyle w:val="Hipervnculo"/>
                <w:b/>
                <w:bCs/>
                <w:noProof/>
              </w:rPr>
              <w:t>Modelo de clasificación.</w:t>
            </w:r>
            <w:r>
              <w:rPr>
                <w:noProof/>
                <w:webHidden/>
              </w:rPr>
              <w:tab/>
            </w:r>
            <w:r>
              <w:rPr>
                <w:noProof/>
                <w:webHidden/>
              </w:rPr>
              <w:fldChar w:fldCharType="begin"/>
            </w:r>
            <w:r>
              <w:rPr>
                <w:noProof/>
                <w:webHidden/>
              </w:rPr>
              <w:instrText xml:space="preserve"> PAGEREF _Toc207623889 \h </w:instrText>
            </w:r>
            <w:r>
              <w:rPr>
                <w:noProof/>
                <w:webHidden/>
              </w:rPr>
            </w:r>
            <w:r>
              <w:rPr>
                <w:noProof/>
                <w:webHidden/>
              </w:rPr>
              <w:fldChar w:fldCharType="separate"/>
            </w:r>
            <w:r w:rsidR="00DB3FCE">
              <w:rPr>
                <w:noProof/>
                <w:webHidden/>
              </w:rPr>
              <w:t>33</w:t>
            </w:r>
            <w:r>
              <w:rPr>
                <w:noProof/>
                <w:webHidden/>
              </w:rPr>
              <w:fldChar w:fldCharType="end"/>
            </w:r>
          </w:hyperlink>
        </w:p>
        <w:p w14:paraId="27854014" w14:textId="7421A7CE" w:rsidR="00181DA1" w:rsidRDefault="00181DA1">
          <w:pPr>
            <w:pStyle w:val="TDC2"/>
            <w:tabs>
              <w:tab w:val="right" w:leader="dot" w:pos="8494"/>
            </w:tabs>
            <w:rPr>
              <w:rFonts w:eastAsiaTheme="minorEastAsia"/>
              <w:noProof/>
              <w:lang w:eastAsia="es-ES"/>
            </w:rPr>
          </w:pPr>
          <w:hyperlink w:anchor="_Toc207623890" w:history="1">
            <w:r w:rsidRPr="001569A3">
              <w:rPr>
                <w:rStyle w:val="Hipervnculo"/>
                <w:b/>
                <w:bCs/>
                <w:noProof/>
              </w:rPr>
              <w:t>Random Forest</w:t>
            </w:r>
            <w:r>
              <w:rPr>
                <w:noProof/>
                <w:webHidden/>
              </w:rPr>
              <w:tab/>
            </w:r>
            <w:r>
              <w:rPr>
                <w:noProof/>
                <w:webHidden/>
              </w:rPr>
              <w:fldChar w:fldCharType="begin"/>
            </w:r>
            <w:r>
              <w:rPr>
                <w:noProof/>
                <w:webHidden/>
              </w:rPr>
              <w:instrText xml:space="preserve"> PAGEREF _Toc207623890 \h </w:instrText>
            </w:r>
            <w:r>
              <w:rPr>
                <w:noProof/>
                <w:webHidden/>
              </w:rPr>
            </w:r>
            <w:r>
              <w:rPr>
                <w:noProof/>
                <w:webHidden/>
              </w:rPr>
              <w:fldChar w:fldCharType="separate"/>
            </w:r>
            <w:r w:rsidR="00DB3FCE">
              <w:rPr>
                <w:noProof/>
                <w:webHidden/>
              </w:rPr>
              <w:t>33</w:t>
            </w:r>
            <w:r>
              <w:rPr>
                <w:noProof/>
                <w:webHidden/>
              </w:rPr>
              <w:fldChar w:fldCharType="end"/>
            </w:r>
          </w:hyperlink>
        </w:p>
        <w:p w14:paraId="3DF80C11" w14:textId="1D92EA96" w:rsidR="00181DA1" w:rsidRDefault="00181DA1">
          <w:pPr>
            <w:pStyle w:val="TDC2"/>
            <w:tabs>
              <w:tab w:val="right" w:leader="dot" w:pos="8494"/>
            </w:tabs>
            <w:rPr>
              <w:rFonts w:eastAsiaTheme="minorEastAsia"/>
              <w:noProof/>
              <w:lang w:eastAsia="es-ES"/>
            </w:rPr>
          </w:pPr>
          <w:hyperlink w:anchor="_Toc207623891" w:history="1">
            <w:r w:rsidRPr="001569A3">
              <w:rPr>
                <w:rStyle w:val="Hipervnculo"/>
                <w:b/>
                <w:bCs/>
                <w:noProof/>
              </w:rPr>
              <w:t>XGBoost</w:t>
            </w:r>
            <w:r>
              <w:rPr>
                <w:noProof/>
                <w:webHidden/>
              </w:rPr>
              <w:tab/>
            </w:r>
            <w:r>
              <w:rPr>
                <w:noProof/>
                <w:webHidden/>
              </w:rPr>
              <w:fldChar w:fldCharType="begin"/>
            </w:r>
            <w:r>
              <w:rPr>
                <w:noProof/>
                <w:webHidden/>
              </w:rPr>
              <w:instrText xml:space="preserve"> PAGEREF _Toc207623891 \h </w:instrText>
            </w:r>
            <w:r>
              <w:rPr>
                <w:noProof/>
                <w:webHidden/>
              </w:rPr>
            </w:r>
            <w:r>
              <w:rPr>
                <w:noProof/>
                <w:webHidden/>
              </w:rPr>
              <w:fldChar w:fldCharType="separate"/>
            </w:r>
            <w:r w:rsidR="00DB3FCE">
              <w:rPr>
                <w:noProof/>
                <w:webHidden/>
              </w:rPr>
              <w:t>35</w:t>
            </w:r>
            <w:r>
              <w:rPr>
                <w:noProof/>
                <w:webHidden/>
              </w:rPr>
              <w:fldChar w:fldCharType="end"/>
            </w:r>
          </w:hyperlink>
        </w:p>
        <w:p w14:paraId="6FF3C8FB" w14:textId="79BC7579" w:rsidR="00181DA1" w:rsidRDefault="00181DA1">
          <w:pPr>
            <w:pStyle w:val="TDC2"/>
            <w:tabs>
              <w:tab w:val="right" w:leader="dot" w:pos="8494"/>
            </w:tabs>
            <w:rPr>
              <w:rFonts w:eastAsiaTheme="minorEastAsia"/>
              <w:noProof/>
              <w:lang w:eastAsia="es-ES"/>
            </w:rPr>
          </w:pPr>
          <w:hyperlink w:anchor="_Toc207623892" w:history="1">
            <w:r w:rsidRPr="001569A3">
              <w:rPr>
                <w:rStyle w:val="Hipervnculo"/>
                <w:b/>
                <w:bCs/>
                <w:noProof/>
              </w:rPr>
              <w:t>Análisis Comparativo</w:t>
            </w:r>
            <w:r>
              <w:rPr>
                <w:noProof/>
                <w:webHidden/>
              </w:rPr>
              <w:tab/>
            </w:r>
            <w:r>
              <w:rPr>
                <w:noProof/>
                <w:webHidden/>
              </w:rPr>
              <w:fldChar w:fldCharType="begin"/>
            </w:r>
            <w:r>
              <w:rPr>
                <w:noProof/>
                <w:webHidden/>
              </w:rPr>
              <w:instrText xml:space="preserve"> PAGEREF _Toc207623892 \h </w:instrText>
            </w:r>
            <w:r>
              <w:rPr>
                <w:noProof/>
                <w:webHidden/>
              </w:rPr>
            </w:r>
            <w:r>
              <w:rPr>
                <w:noProof/>
                <w:webHidden/>
              </w:rPr>
              <w:fldChar w:fldCharType="separate"/>
            </w:r>
            <w:r w:rsidR="00DB3FCE">
              <w:rPr>
                <w:noProof/>
                <w:webHidden/>
              </w:rPr>
              <w:t>36</w:t>
            </w:r>
            <w:r>
              <w:rPr>
                <w:noProof/>
                <w:webHidden/>
              </w:rPr>
              <w:fldChar w:fldCharType="end"/>
            </w:r>
          </w:hyperlink>
        </w:p>
        <w:p w14:paraId="76723918" w14:textId="1354B546" w:rsidR="00181DA1" w:rsidRDefault="00181DA1">
          <w:pPr>
            <w:pStyle w:val="TDC1"/>
            <w:tabs>
              <w:tab w:val="right" w:leader="dot" w:pos="8494"/>
            </w:tabs>
            <w:rPr>
              <w:rFonts w:eastAsiaTheme="minorEastAsia"/>
              <w:noProof/>
              <w:lang w:eastAsia="es-ES"/>
            </w:rPr>
          </w:pPr>
          <w:hyperlink w:anchor="_Toc207623893" w:history="1">
            <w:r w:rsidRPr="001569A3">
              <w:rPr>
                <w:rStyle w:val="Hipervnculo"/>
                <w:b/>
                <w:bCs/>
                <w:noProof/>
                <w:lang w:eastAsia="es-ES"/>
              </w:rPr>
              <w:t>Conclusiones.</w:t>
            </w:r>
            <w:r>
              <w:rPr>
                <w:noProof/>
                <w:webHidden/>
              </w:rPr>
              <w:tab/>
            </w:r>
            <w:r>
              <w:rPr>
                <w:noProof/>
                <w:webHidden/>
              </w:rPr>
              <w:fldChar w:fldCharType="begin"/>
            </w:r>
            <w:r>
              <w:rPr>
                <w:noProof/>
                <w:webHidden/>
              </w:rPr>
              <w:instrText xml:space="preserve"> PAGEREF _Toc207623893 \h </w:instrText>
            </w:r>
            <w:r>
              <w:rPr>
                <w:noProof/>
                <w:webHidden/>
              </w:rPr>
            </w:r>
            <w:r>
              <w:rPr>
                <w:noProof/>
                <w:webHidden/>
              </w:rPr>
              <w:fldChar w:fldCharType="separate"/>
            </w:r>
            <w:r w:rsidR="00DB3FCE">
              <w:rPr>
                <w:noProof/>
                <w:webHidden/>
              </w:rPr>
              <w:t>37</w:t>
            </w:r>
            <w:r>
              <w:rPr>
                <w:noProof/>
                <w:webHidden/>
              </w:rPr>
              <w:fldChar w:fldCharType="end"/>
            </w:r>
          </w:hyperlink>
        </w:p>
        <w:p w14:paraId="1EE92820" w14:textId="17054DED" w:rsidR="00A3236B" w:rsidRDefault="00A3236B">
          <w:r>
            <w:rPr>
              <w:b/>
              <w:bCs/>
            </w:rPr>
            <w:fldChar w:fldCharType="end"/>
          </w:r>
        </w:p>
      </w:sdtContent>
    </w:sdt>
    <w:p w14:paraId="34B087DF" w14:textId="60C043D0" w:rsidR="00BF5842" w:rsidRPr="00EB66C9" w:rsidRDefault="007F7DA0">
      <w:r>
        <w:br w:type="page"/>
      </w:r>
    </w:p>
    <w:p w14:paraId="4366153C" w14:textId="43D79A85" w:rsidR="007F7DA0" w:rsidRPr="00C46AB9" w:rsidRDefault="007F7DA0" w:rsidP="00B73DC5">
      <w:pPr>
        <w:pStyle w:val="Ttulo1"/>
        <w:spacing w:after="240"/>
        <w:jc w:val="both"/>
        <w:rPr>
          <w:rFonts w:cstheme="majorHAnsi"/>
          <w:b/>
          <w:bCs/>
          <w:color w:val="auto"/>
          <w:u w:val="single"/>
        </w:rPr>
      </w:pPr>
      <w:bookmarkStart w:id="0" w:name="_Toc207623868"/>
      <w:r w:rsidRPr="00C46AB9">
        <w:rPr>
          <w:rFonts w:cstheme="majorHAnsi"/>
          <w:b/>
          <w:bCs/>
          <w:color w:val="auto"/>
          <w:u w:val="single"/>
        </w:rPr>
        <w:lastRenderedPageBreak/>
        <w:t>Introducción.</w:t>
      </w:r>
      <w:bookmarkEnd w:id="0"/>
    </w:p>
    <w:p w14:paraId="24974C06" w14:textId="0F74B766" w:rsidR="007F7DA0" w:rsidRPr="00C46AB9" w:rsidRDefault="007F7DA0" w:rsidP="00B73DC5">
      <w:pPr>
        <w:spacing w:after="240"/>
        <w:jc w:val="both"/>
        <w:rPr>
          <w:rFonts w:cstheme="minorHAnsi"/>
        </w:rPr>
      </w:pPr>
      <w:r w:rsidRPr="00C46AB9">
        <w:rPr>
          <w:rFonts w:cstheme="minorHAnsi"/>
        </w:rPr>
        <w:t xml:space="preserve">El presente proyecto se enmarca dentro del Módulo 3 de Machine Learning del bootcamp de Data Science. El objetivo principal de este </w:t>
      </w:r>
      <w:r w:rsidR="00BF7804">
        <w:rPr>
          <w:rFonts w:cstheme="minorHAnsi"/>
        </w:rPr>
        <w:t>trabajo</w:t>
      </w:r>
      <w:r w:rsidRPr="00C46AB9">
        <w:rPr>
          <w:rFonts w:cstheme="minorHAnsi"/>
        </w:rPr>
        <w:t xml:space="preserve"> es aplicar de manera pr</w:t>
      </w:r>
      <w:r w:rsidR="00160C60" w:rsidRPr="00C46AB9">
        <w:rPr>
          <w:rFonts w:cstheme="minorHAnsi"/>
        </w:rPr>
        <w:t>á</w:t>
      </w:r>
      <w:r w:rsidRPr="00C46AB9">
        <w:rPr>
          <w:rFonts w:cstheme="minorHAnsi"/>
        </w:rPr>
        <w:t>ctica los diversos conocimientos obtenidos durante dicho m</w:t>
      </w:r>
      <w:r w:rsidR="00160C60" w:rsidRPr="00C46AB9">
        <w:rPr>
          <w:rFonts w:cstheme="minorHAnsi"/>
        </w:rPr>
        <w:t>ó</w:t>
      </w:r>
      <w:r w:rsidRPr="00C46AB9">
        <w:rPr>
          <w:rFonts w:cstheme="minorHAnsi"/>
        </w:rPr>
        <w:t>dulo aplicad</w:t>
      </w:r>
      <w:r w:rsidR="00F742E2" w:rsidRPr="00C46AB9">
        <w:rPr>
          <w:rFonts w:cstheme="minorHAnsi"/>
        </w:rPr>
        <w:t>o</w:t>
      </w:r>
      <w:r w:rsidRPr="00C46AB9">
        <w:rPr>
          <w:rFonts w:cstheme="minorHAnsi"/>
        </w:rPr>
        <w:t>s a un caso real.</w:t>
      </w:r>
    </w:p>
    <w:p w14:paraId="295EDB7A" w14:textId="6613C649" w:rsidR="007F7DA0" w:rsidRPr="00C46AB9" w:rsidRDefault="007F7DA0" w:rsidP="00A3236B">
      <w:pPr>
        <w:jc w:val="both"/>
        <w:rPr>
          <w:rFonts w:cstheme="minorHAnsi"/>
        </w:rPr>
      </w:pPr>
      <w:r w:rsidRPr="00C46AB9">
        <w:rPr>
          <w:rFonts w:cstheme="minorHAnsi"/>
        </w:rPr>
        <w:t xml:space="preserve">El caso asignado corresponde a quejas presentadas por distintos consumidores ante la </w:t>
      </w:r>
      <w:r w:rsidR="00160C60" w:rsidRPr="00C46AB9">
        <w:rPr>
          <w:rFonts w:cstheme="minorHAnsi"/>
        </w:rPr>
        <w:t>O</w:t>
      </w:r>
      <w:r w:rsidRPr="00C46AB9">
        <w:rPr>
          <w:rFonts w:cstheme="minorHAnsi"/>
        </w:rPr>
        <w:t xml:space="preserve">ficina de </w:t>
      </w:r>
      <w:r w:rsidR="00160C60" w:rsidRPr="00C46AB9">
        <w:rPr>
          <w:rFonts w:cstheme="minorHAnsi"/>
        </w:rPr>
        <w:t>P</w:t>
      </w:r>
      <w:r w:rsidRPr="00C46AB9">
        <w:rPr>
          <w:rFonts w:cstheme="minorHAnsi"/>
        </w:rPr>
        <w:t xml:space="preserve">rotección </w:t>
      </w:r>
      <w:r w:rsidR="00160C60" w:rsidRPr="00C46AB9">
        <w:rPr>
          <w:rFonts w:cstheme="minorHAnsi"/>
        </w:rPr>
        <w:t>F</w:t>
      </w:r>
      <w:r w:rsidRPr="00C46AB9">
        <w:rPr>
          <w:rFonts w:cstheme="minorHAnsi"/>
        </w:rPr>
        <w:t xml:space="preserve">inanciera al consumidor (Consumer Financial Protección Bureau o CFPC). </w:t>
      </w:r>
      <w:r w:rsidR="00160C60" w:rsidRPr="00C46AB9">
        <w:rPr>
          <w:rFonts w:cstheme="minorHAnsi"/>
        </w:rPr>
        <w:t>Esta agencia gubernamental fue creada tras la crisis financiera de 2008 con el fin de proteger a los consumidores en el ámbito financiero (préstamos hipotecarios, tarjetas de crédito, cuentas bancarias, entre otros). Su función principal es supervisar a bancos, prestamistas y otras instituciones financieras para garantizar el cumplimiento de la ley.</w:t>
      </w:r>
    </w:p>
    <w:p w14:paraId="276C72CE" w14:textId="21EB19D3" w:rsidR="00F742E2" w:rsidRPr="00C46AB9" w:rsidRDefault="00F742E2" w:rsidP="00A3236B">
      <w:pPr>
        <w:jc w:val="both"/>
        <w:rPr>
          <w:rFonts w:cstheme="minorHAnsi"/>
        </w:rPr>
      </w:pPr>
      <w:r w:rsidRPr="00C46AB9">
        <w:rPr>
          <w:rFonts w:cstheme="minorHAnsi"/>
        </w:rPr>
        <w:t>El dataset recoge tanto información descriptiva de la queja</w:t>
      </w:r>
      <w:r w:rsidR="00A3236B" w:rsidRPr="00C46AB9">
        <w:rPr>
          <w:rFonts w:cstheme="minorHAnsi"/>
        </w:rPr>
        <w:t xml:space="preserve"> realizada</w:t>
      </w:r>
      <w:r w:rsidRPr="00C46AB9">
        <w:rPr>
          <w:rFonts w:cstheme="minorHAnsi"/>
        </w:rPr>
        <w:t xml:space="preserve"> como la respuesta emitida por la compañía, lo cual abre la posibilidad de analizar patrones de comportamiento en ambas partes. El análisis de las quejas de los consumidores </w:t>
      </w:r>
      <w:r w:rsidR="00086FF8">
        <w:rPr>
          <w:rFonts w:cstheme="minorHAnsi"/>
        </w:rPr>
        <w:t>nos resulta</w:t>
      </w:r>
      <w:r w:rsidRPr="00C46AB9">
        <w:rPr>
          <w:rFonts w:cstheme="minorHAnsi"/>
        </w:rPr>
        <w:t xml:space="preserve"> relevante por varias razones:</w:t>
      </w:r>
    </w:p>
    <w:p w14:paraId="09894602" w14:textId="721F11D3" w:rsidR="00F742E2" w:rsidRPr="00C46AB9" w:rsidRDefault="00DF28B4" w:rsidP="00A3236B">
      <w:pPr>
        <w:pStyle w:val="Prrafodelista"/>
        <w:numPr>
          <w:ilvl w:val="0"/>
          <w:numId w:val="1"/>
        </w:numPr>
        <w:jc w:val="both"/>
        <w:rPr>
          <w:rFonts w:cstheme="minorHAnsi"/>
        </w:rPr>
      </w:pPr>
      <w:r w:rsidRPr="005242A2">
        <w:rPr>
          <w:rFonts w:cstheme="minorHAnsi"/>
          <w:b/>
          <w:bCs/>
        </w:rPr>
        <w:t>Impacto social y económico</w:t>
      </w:r>
      <w:r w:rsidRPr="00C46AB9">
        <w:rPr>
          <w:rFonts w:cstheme="minorHAnsi"/>
        </w:rPr>
        <w:t xml:space="preserve">: </w:t>
      </w:r>
      <w:r w:rsidR="00F742E2" w:rsidRPr="00C46AB9">
        <w:rPr>
          <w:rFonts w:cstheme="minorHAnsi"/>
        </w:rPr>
        <w:t>Nos permite comprender las dificultades a las que se enfrentan los usuarios</w:t>
      </w:r>
      <w:r w:rsidR="00160C60" w:rsidRPr="00C46AB9">
        <w:rPr>
          <w:rFonts w:cstheme="minorHAnsi"/>
        </w:rPr>
        <w:t>, lo que</w:t>
      </w:r>
      <w:r w:rsidR="00F742E2" w:rsidRPr="00C46AB9">
        <w:rPr>
          <w:rFonts w:cstheme="minorHAnsi"/>
        </w:rPr>
        <w:t xml:space="preserve"> permite mejorar la protección del consumidor y fomentar practicas </w:t>
      </w:r>
      <w:r w:rsidR="00BF7804" w:rsidRPr="00C46AB9">
        <w:rPr>
          <w:rFonts w:cstheme="minorHAnsi"/>
        </w:rPr>
        <w:t>más</w:t>
      </w:r>
      <w:r w:rsidR="00F742E2" w:rsidRPr="00C46AB9">
        <w:rPr>
          <w:rFonts w:cstheme="minorHAnsi"/>
        </w:rPr>
        <w:t xml:space="preserve"> justas.</w:t>
      </w:r>
    </w:p>
    <w:p w14:paraId="73E894B8" w14:textId="12821919" w:rsidR="00F742E2" w:rsidRPr="00C46AB9" w:rsidRDefault="00DF28B4" w:rsidP="00A3236B">
      <w:pPr>
        <w:pStyle w:val="Prrafodelista"/>
        <w:numPr>
          <w:ilvl w:val="0"/>
          <w:numId w:val="1"/>
        </w:numPr>
        <w:jc w:val="both"/>
        <w:rPr>
          <w:rFonts w:cstheme="minorHAnsi"/>
        </w:rPr>
      </w:pPr>
      <w:r w:rsidRPr="005242A2">
        <w:rPr>
          <w:rFonts w:cstheme="minorHAnsi"/>
          <w:b/>
          <w:bCs/>
        </w:rPr>
        <w:t>Valor empresarial</w:t>
      </w:r>
      <w:r w:rsidRPr="00C46AB9">
        <w:rPr>
          <w:rFonts w:cstheme="minorHAnsi"/>
        </w:rPr>
        <w:t xml:space="preserve">: Nos permite predecir la probabilidad de disputa o el tiempo de respuesta por parte de la compañía con el fin de anticipar </w:t>
      </w:r>
      <w:r w:rsidR="00A3236B" w:rsidRPr="00C46AB9">
        <w:rPr>
          <w:rFonts w:cstheme="minorHAnsi"/>
        </w:rPr>
        <w:t>posibles conflictos</w:t>
      </w:r>
      <w:r w:rsidRPr="00C46AB9">
        <w:rPr>
          <w:rFonts w:cstheme="minorHAnsi"/>
        </w:rPr>
        <w:t xml:space="preserve"> y asignar recursos de manera </w:t>
      </w:r>
      <w:r w:rsidR="00A3236B" w:rsidRPr="00C46AB9">
        <w:rPr>
          <w:rFonts w:cstheme="minorHAnsi"/>
        </w:rPr>
        <w:t>más</w:t>
      </w:r>
      <w:r w:rsidRPr="00C46AB9">
        <w:rPr>
          <w:rFonts w:cstheme="minorHAnsi"/>
        </w:rPr>
        <w:t xml:space="preserve"> eficiente.</w:t>
      </w:r>
    </w:p>
    <w:p w14:paraId="24A7B641" w14:textId="07B90C85" w:rsidR="00DF28B4" w:rsidRPr="00C46AB9" w:rsidRDefault="00405B4D" w:rsidP="00A3236B">
      <w:pPr>
        <w:pStyle w:val="Prrafodelista"/>
        <w:numPr>
          <w:ilvl w:val="0"/>
          <w:numId w:val="1"/>
        </w:numPr>
        <w:jc w:val="both"/>
        <w:rPr>
          <w:rFonts w:cstheme="minorHAnsi"/>
        </w:rPr>
      </w:pPr>
      <w:r w:rsidRPr="005242A2">
        <w:rPr>
          <w:rFonts w:cstheme="minorHAnsi"/>
          <w:b/>
          <w:bCs/>
        </w:rPr>
        <w:t>Aplicabilidad</w:t>
      </w:r>
      <w:r w:rsidR="00DF28B4" w:rsidRPr="005242A2">
        <w:rPr>
          <w:rFonts w:cstheme="minorHAnsi"/>
          <w:b/>
          <w:bCs/>
        </w:rPr>
        <w:t xml:space="preserve"> técnica</w:t>
      </w:r>
      <w:r w:rsidR="00DF28B4" w:rsidRPr="00C46AB9">
        <w:rPr>
          <w:rFonts w:cstheme="minorHAnsi"/>
        </w:rPr>
        <w:t xml:space="preserve">: </w:t>
      </w:r>
      <w:r w:rsidR="00160C60" w:rsidRPr="00C46AB9">
        <w:rPr>
          <w:rFonts w:cstheme="minorHAnsi"/>
        </w:rPr>
        <w:t>El dataset presenta retos habituales en ciencia de datos, lo que lo convierte en un caso de interés práctico para aplicar técnicas de análisis y modelado.</w:t>
      </w:r>
    </w:p>
    <w:p w14:paraId="50E612C5" w14:textId="333C28D0" w:rsidR="00A3236B" w:rsidRPr="00C46AB9" w:rsidRDefault="00A3236B" w:rsidP="00A3236B">
      <w:pPr>
        <w:jc w:val="both"/>
        <w:rPr>
          <w:rFonts w:cstheme="minorHAnsi"/>
        </w:rPr>
      </w:pPr>
      <w:r w:rsidRPr="00C46AB9">
        <w:rPr>
          <w:rFonts w:cstheme="minorHAnsi"/>
        </w:rPr>
        <w:t>Dentro de este marco, el proyecto se va a enfocar en los siguientes aspectos.</w:t>
      </w:r>
    </w:p>
    <w:p w14:paraId="25F694E5" w14:textId="5856773A" w:rsidR="00A3236B" w:rsidRPr="00C46AB9" w:rsidRDefault="00160C60" w:rsidP="00A3236B">
      <w:pPr>
        <w:pStyle w:val="Prrafodelista"/>
        <w:numPr>
          <w:ilvl w:val="0"/>
          <w:numId w:val="2"/>
        </w:numPr>
        <w:jc w:val="both"/>
        <w:rPr>
          <w:rFonts w:cstheme="minorHAnsi"/>
        </w:rPr>
      </w:pPr>
      <w:r w:rsidRPr="005242A2">
        <w:rPr>
          <w:rFonts w:cstheme="minorHAnsi"/>
          <w:b/>
          <w:bCs/>
        </w:rPr>
        <w:t>Análisis</w:t>
      </w:r>
      <w:r w:rsidR="00A3236B" w:rsidRPr="005242A2">
        <w:rPr>
          <w:rFonts w:cstheme="minorHAnsi"/>
          <w:b/>
          <w:bCs/>
        </w:rPr>
        <w:t xml:space="preserve"> Exploratorio de los Datos (EDA):</w:t>
      </w:r>
      <w:r w:rsidR="00A3236B" w:rsidRPr="00C46AB9">
        <w:rPr>
          <w:rFonts w:cstheme="minorHAnsi"/>
        </w:rPr>
        <w:t xml:space="preserve"> Con el fin de comprender la estructura de los datos, realizar una limpieza y extraer patrones iniciales que </w:t>
      </w:r>
      <w:r w:rsidRPr="00C46AB9">
        <w:rPr>
          <w:rFonts w:cstheme="minorHAnsi"/>
        </w:rPr>
        <w:t>guíen</w:t>
      </w:r>
      <w:r w:rsidR="00A3236B" w:rsidRPr="00C46AB9">
        <w:rPr>
          <w:rFonts w:cstheme="minorHAnsi"/>
        </w:rPr>
        <w:t xml:space="preserve"> los modelos a desarrollar.</w:t>
      </w:r>
    </w:p>
    <w:p w14:paraId="09864A8E" w14:textId="5A47DD56" w:rsidR="00A3236B" w:rsidRPr="00C46AB9" w:rsidRDefault="00160C60" w:rsidP="00A3236B">
      <w:pPr>
        <w:pStyle w:val="Prrafodelista"/>
        <w:numPr>
          <w:ilvl w:val="0"/>
          <w:numId w:val="2"/>
        </w:numPr>
        <w:jc w:val="both"/>
        <w:rPr>
          <w:rFonts w:cstheme="minorHAnsi"/>
        </w:rPr>
      </w:pPr>
      <w:r w:rsidRPr="005242A2">
        <w:rPr>
          <w:rFonts w:cstheme="minorHAnsi"/>
          <w:b/>
          <w:bCs/>
        </w:rPr>
        <w:t>Construcción</w:t>
      </w:r>
      <w:r w:rsidR="00A3236B" w:rsidRPr="005242A2">
        <w:rPr>
          <w:rFonts w:cstheme="minorHAnsi"/>
          <w:b/>
          <w:bCs/>
        </w:rPr>
        <w:t xml:space="preserve"> de los modelos predictivos</w:t>
      </w:r>
      <w:r w:rsidR="00A3236B" w:rsidRPr="00C46AB9">
        <w:rPr>
          <w:rFonts w:cstheme="minorHAnsi"/>
        </w:rPr>
        <w:t>: Se va a proceder a desarrollar 3 modelos predictivos de clasificación supervisada que permitan responder a preguntas clave relacionadas con el negocio siendo estas:</w:t>
      </w:r>
    </w:p>
    <w:p w14:paraId="5D664257" w14:textId="69C2E962" w:rsidR="00A3236B" w:rsidRPr="00086FF8" w:rsidRDefault="00BE1347" w:rsidP="00A3236B">
      <w:pPr>
        <w:pStyle w:val="Prrafodelista"/>
        <w:numPr>
          <w:ilvl w:val="1"/>
          <w:numId w:val="2"/>
        </w:numPr>
        <w:jc w:val="both"/>
        <w:rPr>
          <w:rFonts w:cstheme="minorHAnsi"/>
          <w:u w:val="single"/>
        </w:rPr>
      </w:pPr>
      <w:r>
        <w:rPr>
          <w:rFonts w:cstheme="minorHAnsi"/>
          <w:u w:val="single"/>
        </w:rPr>
        <w:t>¿</w:t>
      </w:r>
      <w:r w:rsidR="00A3236B" w:rsidRPr="00086FF8">
        <w:rPr>
          <w:rFonts w:cstheme="minorHAnsi"/>
          <w:u w:val="single"/>
        </w:rPr>
        <w:t>El consumidor disputara la respuesta obtenida por parte de la empresa</w:t>
      </w:r>
      <w:r>
        <w:rPr>
          <w:rFonts w:cstheme="minorHAnsi"/>
          <w:u w:val="single"/>
        </w:rPr>
        <w:t>?</w:t>
      </w:r>
    </w:p>
    <w:p w14:paraId="772215E2" w14:textId="652C5F4E" w:rsidR="00A3236B" w:rsidRPr="00C46AB9" w:rsidRDefault="00BE1347" w:rsidP="00A3236B">
      <w:pPr>
        <w:pStyle w:val="Prrafodelista"/>
        <w:numPr>
          <w:ilvl w:val="1"/>
          <w:numId w:val="2"/>
        </w:numPr>
        <w:jc w:val="both"/>
        <w:rPr>
          <w:rFonts w:cstheme="minorHAnsi"/>
        </w:rPr>
      </w:pPr>
      <w:r>
        <w:rPr>
          <w:rFonts w:cstheme="minorHAnsi"/>
          <w:u w:val="single"/>
        </w:rPr>
        <w:t>¿La queja será respondida a tiempo o no?</w:t>
      </w:r>
    </w:p>
    <w:p w14:paraId="7219F6DB" w14:textId="6B823693" w:rsidR="00A3236B" w:rsidRPr="00086FF8" w:rsidRDefault="00BE1347" w:rsidP="00A3236B">
      <w:pPr>
        <w:pStyle w:val="Prrafodelista"/>
        <w:numPr>
          <w:ilvl w:val="1"/>
          <w:numId w:val="2"/>
        </w:numPr>
        <w:jc w:val="both"/>
        <w:rPr>
          <w:rFonts w:cstheme="minorHAnsi"/>
          <w:u w:val="single"/>
        </w:rPr>
      </w:pPr>
      <w:r>
        <w:rPr>
          <w:rFonts w:cstheme="minorHAnsi"/>
          <w:u w:val="single"/>
        </w:rPr>
        <w:t>¿</w:t>
      </w:r>
      <w:r w:rsidR="00E61A60" w:rsidRPr="00086FF8">
        <w:rPr>
          <w:rFonts w:cstheme="minorHAnsi"/>
          <w:u w:val="single"/>
        </w:rPr>
        <w:t>Cuánto</w:t>
      </w:r>
      <w:r w:rsidR="00A3236B" w:rsidRPr="00086FF8">
        <w:rPr>
          <w:rFonts w:cstheme="minorHAnsi"/>
          <w:u w:val="single"/>
        </w:rPr>
        <w:t xml:space="preserve"> de rápido será </w:t>
      </w:r>
      <w:r>
        <w:rPr>
          <w:rFonts w:cstheme="minorHAnsi"/>
          <w:u w:val="single"/>
        </w:rPr>
        <w:t>procesada la queja por la CPFB?</w:t>
      </w:r>
    </w:p>
    <w:p w14:paraId="78957429" w14:textId="1B0CCE49" w:rsidR="00160C60" w:rsidRPr="00C46AB9" w:rsidRDefault="00160C60" w:rsidP="00160C60">
      <w:pPr>
        <w:pStyle w:val="Prrafodelista"/>
        <w:numPr>
          <w:ilvl w:val="0"/>
          <w:numId w:val="2"/>
        </w:numPr>
        <w:jc w:val="both"/>
        <w:rPr>
          <w:rFonts w:cstheme="minorHAnsi"/>
        </w:rPr>
      </w:pPr>
      <w:r w:rsidRPr="005242A2">
        <w:rPr>
          <w:rFonts w:cstheme="minorHAnsi"/>
          <w:b/>
          <w:bCs/>
        </w:rPr>
        <w:t>Evaluación y comparación de los resultados</w:t>
      </w:r>
      <w:r w:rsidRPr="00C46AB9">
        <w:rPr>
          <w:rFonts w:cstheme="minorHAnsi"/>
        </w:rPr>
        <w:t>: Medir el rendimiento de los diversos modelos realizados a través de sus métricas.</w:t>
      </w:r>
    </w:p>
    <w:p w14:paraId="2E2008CC" w14:textId="5A5B5A88" w:rsidR="00160C60" w:rsidRPr="00C46AB9" w:rsidRDefault="00160C60" w:rsidP="00160C60">
      <w:pPr>
        <w:jc w:val="both"/>
        <w:rPr>
          <w:rFonts w:cstheme="minorHAnsi"/>
        </w:rPr>
      </w:pPr>
      <w:r w:rsidRPr="00C46AB9">
        <w:rPr>
          <w:rFonts w:cstheme="minorHAnsi"/>
        </w:rPr>
        <w:t>El valor de este trabajo reside en combinar el análisis estadístico y el aprendizaje automático para comprender mejor la relación entre consumidores y empresas, ejemplificando cómo la ciencia de datos puede aportar soluciones prácticas a problemas empresariales de gran relevancia.</w:t>
      </w:r>
    </w:p>
    <w:p w14:paraId="468E9286" w14:textId="77777777" w:rsidR="00160C60" w:rsidRPr="00C46AB9" w:rsidRDefault="00160C60">
      <w:pPr>
        <w:rPr>
          <w:rFonts w:cstheme="minorHAnsi"/>
        </w:rPr>
      </w:pPr>
      <w:r w:rsidRPr="00C46AB9">
        <w:rPr>
          <w:rFonts w:cstheme="minorHAnsi"/>
        </w:rPr>
        <w:br w:type="page"/>
      </w:r>
    </w:p>
    <w:p w14:paraId="1EB6AD12" w14:textId="742C602C" w:rsidR="00160C60" w:rsidRPr="00C46AB9" w:rsidRDefault="00160C60" w:rsidP="00B73DC5">
      <w:pPr>
        <w:pStyle w:val="Ttulo1"/>
        <w:spacing w:after="240"/>
        <w:jc w:val="both"/>
        <w:rPr>
          <w:rFonts w:cstheme="majorHAnsi"/>
          <w:b/>
          <w:bCs/>
          <w:color w:val="auto"/>
          <w:u w:val="single"/>
        </w:rPr>
      </w:pPr>
      <w:bookmarkStart w:id="1" w:name="_Toc207623869"/>
      <w:r w:rsidRPr="00C46AB9">
        <w:rPr>
          <w:rFonts w:cstheme="majorHAnsi"/>
          <w:b/>
          <w:bCs/>
          <w:color w:val="auto"/>
          <w:u w:val="single"/>
        </w:rPr>
        <w:lastRenderedPageBreak/>
        <w:t>Dataset.</w:t>
      </w:r>
      <w:bookmarkEnd w:id="1"/>
    </w:p>
    <w:p w14:paraId="3786C11F" w14:textId="53192A0B" w:rsidR="00160C60" w:rsidRPr="00C46AB9" w:rsidRDefault="00160C60" w:rsidP="00B73DC5">
      <w:pPr>
        <w:spacing w:after="240"/>
        <w:jc w:val="both"/>
        <w:rPr>
          <w:rFonts w:cstheme="minorHAnsi"/>
        </w:rPr>
      </w:pPr>
      <w:r w:rsidRPr="00C46AB9">
        <w:rPr>
          <w:rFonts w:cstheme="minorHAnsi"/>
        </w:rPr>
        <w:t xml:space="preserve">El dataset ha sido suministrado por el profesor, sin </w:t>
      </w:r>
      <w:r w:rsidR="00405B4D" w:rsidRPr="00C46AB9">
        <w:rPr>
          <w:rFonts w:cstheme="minorHAnsi"/>
        </w:rPr>
        <w:t>embargo,</w:t>
      </w:r>
      <w:r w:rsidRPr="00C46AB9">
        <w:rPr>
          <w:rFonts w:cstheme="minorHAnsi"/>
        </w:rPr>
        <w:t xml:space="preserve"> mediante una búsqueda rápida podemos identificar su origen en la plataforma </w:t>
      </w:r>
      <w:r w:rsidR="00405B4D" w:rsidRPr="00C46AB9">
        <w:rPr>
          <w:rFonts w:cstheme="minorHAnsi"/>
        </w:rPr>
        <w:t>pública</w:t>
      </w:r>
      <w:r w:rsidRPr="00C46AB9">
        <w:rPr>
          <w:rFonts w:cstheme="minorHAnsi"/>
        </w:rPr>
        <w:t xml:space="preserve"> del organismo de origen (CFPC). </w:t>
      </w:r>
      <w:r w:rsidR="00405B4D" w:rsidRPr="00C46AB9">
        <w:rPr>
          <w:rFonts w:cstheme="minorHAnsi"/>
        </w:rPr>
        <w:t>El dataset consta de 28.156 reclamaciones (filas) y 14 variables, con un periodo temporal cubierto que va desde el 1 de enero de 2015 al 19 de marzo de 2015.</w:t>
      </w:r>
    </w:p>
    <w:p w14:paraId="076EBE04" w14:textId="19CA0CFB" w:rsidR="00405B4D" w:rsidRPr="000B69D5" w:rsidRDefault="00637B19" w:rsidP="00B73DC5">
      <w:pPr>
        <w:pStyle w:val="Ttulo2"/>
        <w:spacing w:after="240"/>
        <w:jc w:val="both"/>
        <w:rPr>
          <w:rFonts w:cstheme="majorHAnsi"/>
          <w:b/>
          <w:bCs/>
          <w:color w:val="auto"/>
        </w:rPr>
      </w:pPr>
      <w:bookmarkStart w:id="2" w:name="_Toc207623870"/>
      <w:r w:rsidRPr="000B69D5">
        <w:rPr>
          <w:rFonts w:cstheme="majorHAnsi"/>
          <w:b/>
          <w:bCs/>
          <w:color w:val="auto"/>
        </w:rPr>
        <w:t>Descripción</w:t>
      </w:r>
      <w:r w:rsidR="00405B4D" w:rsidRPr="000B69D5">
        <w:rPr>
          <w:rFonts w:cstheme="majorHAnsi"/>
          <w:b/>
          <w:bCs/>
          <w:color w:val="auto"/>
        </w:rPr>
        <w:t xml:space="preserve"> de las variables</w:t>
      </w:r>
      <w:bookmarkEnd w:id="2"/>
    </w:p>
    <w:p w14:paraId="6BDC7252" w14:textId="41609E5C" w:rsidR="00405B4D" w:rsidRPr="00C46AB9" w:rsidRDefault="00405B4D" w:rsidP="00B73DC5">
      <w:pPr>
        <w:spacing w:after="240"/>
        <w:jc w:val="both"/>
        <w:rPr>
          <w:rFonts w:cstheme="minorHAnsi"/>
        </w:rPr>
      </w:pPr>
      <w:r w:rsidRPr="00C46AB9">
        <w:rPr>
          <w:rFonts w:cstheme="minorHAnsi"/>
        </w:rPr>
        <w:t xml:space="preserve">El dataset incluye tanto </w:t>
      </w:r>
      <w:r w:rsidRPr="00C46AB9">
        <w:rPr>
          <w:rStyle w:val="Textoennegrita"/>
          <w:rFonts w:cstheme="minorHAnsi"/>
          <w:b w:val="0"/>
          <w:bCs w:val="0"/>
        </w:rPr>
        <w:t>variables categóricas</w:t>
      </w:r>
      <w:r w:rsidRPr="00C46AB9">
        <w:rPr>
          <w:rFonts w:cstheme="minorHAnsi"/>
        </w:rPr>
        <w:t xml:space="preserve"> como </w:t>
      </w:r>
      <w:r w:rsidRPr="00C46AB9">
        <w:rPr>
          <w:rStyle w:val="Textoennegrita"/>
          <w:rFonts w:cstheme="minorHAnsi"/>
          <w:b w:val="0"/>
          <w:bCs w:val="0"/>
        </w:rPr>
        <w:t>numéricas</w:t>
      </w:r>
      <w:r w:rsidRPr="00C46AB9">
        <w:rPr>
          <w:rFonts w:cstheme="minorHAnsi"/>
        </w:rPr>
        <w:t xml:space="preserve"> englobadas en los siguientes grupos:</w:t>
      </w:r>
    </w:p>
    <w:p w14:paraId="42BEA7F8" w14:textId="77777777" w:rsidR="00405B4D" w:rsidRPr="00C46AB9" w:rsidRDefault="00405B4D" w:rsidP="00C46AB9">
      <w:pPr>
        <w:pStyle w:val="Prrafodelista"/>
        <w:numPr>
          <w:ilvl w:val="0"/>
          <w:numId w:val="4"/>
        </w:numPr>
        <w:jc w:val="both"/>
        <w:rPr>
          <w:rFonts w:cstheme="minorHAnsi"/>
        </w:rPr>
      </w:pPr>
      <w:r w:rsidRPr="00C46AB9">
        <w:rPr>
          <w:rFonts w:cstheme="minorHAnsi"/>
          <w:b/>
          <w:bCs/>
        </w:rPr>
        <w:t>Identificación y fechas</w:t>
      </w:r>
    </w:p>
    <w:p w14:paraId="105EA4DE" w14:textId="20DEECC0" w:rsidR="00405B4D" w:rsidRPr="00C46AB9" w:rsidRDefault="00405B4D" w:rsidP="00C46AB9">
      <w:pPr>
        <w:pStyle w:val="Prrafodelista"/>
        <w:numPr>
          <w:ilvl w:val="1"/>
          <w:numId w:val="4"/>
        </w:numPr>
        <w:jc w:val="both"/>
        <w:rPr>
          <w:rFonts w:cstheme="minorHAnsi"/>
        </w:rPr>
      </w:pPr>
      <w:r w:rsidRPr="005242A2">
        <w:rPr>
          <w:rFonts w:cstheme="minorHAnsi"/>
          <w:b/>
          <w:bCs/>
        </w:rPr>
        <w:t>Complaint ID</w:t>
      </w:r>
      <w:r w:rsidRPr="00C46AB9">
        <w:rPr>
          <w:rFonts w:cstheme="minorHAnsi"/>
        </w:rPr>
        <w:t xml:space="preserve"> (ID único): Numero identificador de la queja.</w:t>
      </w:r>
    </w:p>
    <w:p w14:paraId="2E1F0F2E" w14:textId="4B84DAEA" w:rsidR="00405B4D" w:rsidRPr="00C46AB9" w:rsidRDefault="00405B4D" w:rsidP="00C46AB9">
      <w:pPr>
        <w:pStyle w:val="Prrafodelista"/>
        <w:numPr>
          <w:ilvl w:val="1"/>
          <w:numId w:val="4"/>
        </w:numPr>
        <w:jc w:val="both"/>
        <w:rPr>
          <w:rFonts w:cstheme="minorHAnsi"/>
        </w:rPr>
      </w:pPr>
      <w:r w:rsidRPr="005242A2">
        <w:rPr>
          <w:rFonts w:cstheme="minorHAnsi"/>
          <w:b/>
          <w:bCs/>
        </w:rPr>
        <w:t>Date received</w:t>
      </w:r>
      <w:r w:rsidRPr="00C46AB9">
        <w:rPr>
          <w:rFonts w:cstheme="minorHAnsi"/>
        </w:rPr>
        <w:t xml:space="preserve">: </w:t>
      </w:r>
      <w:r w:rsidR="00FA1148" w:rsidRPr="00C46AB9">
        <w:rPr>
          <w:rFonts w:cstheme="minorHAnsi"/>
        </w:rPr>
        <w:t xml:space="preserve">Fecha en la que la CFPB recibe la </w:t>
      </w:r>
      <w:r w:rsidR="00AD316B" w:rsidRPr="00C46AB9">
        <w:rPr>
          <w:rFonts w:cstheme="minorHAnsi"/>
        </w:rPr>
        <w:t>queja.</w:t>
      </w:r>
    </w:p>
    <w:p w14:paraId="6B2262D3" w14:textId="289B7705" w:rsidR="00405B4D" w:rsidRPr="00C46AB9" w:rsidRDefault="00405B4D" w:rsidP="00C46AB9">
      <w:pPr>
        <w:pStyle w:val="Prrafodelista"/>
        <w:numPr>
          <w:ilvl w:val="1"/>
          <w:numId w:val="4"/>
        </w:numPr>
        <w:jc w:val="both"/>
        <w:rPr>
          <w:rFonts w:cstheme="minorHAnsi"/>
        </w:rPr>
      </w:pPr>
      <w:r w:rsidRPr="005242A2">
        <w:rPr>
          <w:rFonts w:cstheme="minorHAnsi"/>
          <w:b/>
          <w:bCs/>
        </w:rPr>
        <w:t>Date sent to company</w:t>
      </w:r>
      <w:r w:rsidRPr="005242A2">
        <w:rPr>
          <w:rFonts w:cstheme="minorHAnsi"/>
        </w:rPr>
        <w:t xml:space="preserve"> :</w:t>
      </w:r>
      <w:r w:rsidRPr="00C46AB9">
        <w:rPr>
          <w:rFonts w:cstheme="minorHAnsi"/>
        </w:rPr>
        <w:t xml:space="preserve"> </w:t>
      </w:r>
      <w:r w:rsidR="00FA1148" w:rsidRPr="00C46AB9">
        <w:rPr>
          <w:rFonts w:cstheme="minorHAnsi"/>
        </w:rPr>
        <w:t>Fecha en la que la CFPB remite la queja a la compañía.</w:t>
      </w:r>
    </w:p>
    <w:p w14:paraId="3B8244AC" w14:textId="77777777" w:rsidR="00405B4D" w:rsidRPr="00C46AB9" w:rsidRDefault="00405B4D" w:rsidP="00C46AB9">
      <w:pPr>
        <w:pStyle w:val="Prrafodelista"/>
        <w:numPr>
          <w:ilvl w:val="0"/>
          <w:numId w:val="4"/>
        </w:numPr>
        <w:jc w:val="both"/>
        <w:rPr>
          <w:rFonts w:cstheme="minorHAnsi"/>
          <w:lang w:val="en-US"/>
        </w:rPr>
      </w:pPr>
      <w:r w:rsidRPr="00C46AB9">
        <w:rPr>
          <w:rFonts w:cstheme="minorHAnsi"/>
          <w:b/>
          <w:bCs/>
        </w:rPr>
        <w:t>Descripción del caso</w:t>
      </w:r>
    </w:p>
    <w:p w14:paraId="0655A141" w14:textId="6623E585" w:rsidR="00405B4D" w:rsidRPr="00C46AB9" w:rsidRDefault="00405B4D" w:rsidP="00C46AB9">
      <w:pPr>
        <w:pStyle w:val="Prrafodelista"/>
        <w:numPr>
          <w:ilvl w:val="1"/>
          <w:numId w:val="4"/>
        </w:numPr>
        <w:jc w:val="both"/>
        <w:rPr>
          <w:rFonts w:cstheme="minorHAnsi"/>
        </w:rPr>
      </w:pPr>
      <w:r w:rsidRPr="005242A2">
        <w:rPr>
          <w:rFonts w:cstheme="minorHAnsi"/>
          <w:b/>
          <w:bCs/>
        </w:rPr>
        <w:t>Product</w:t>
      </w:r>
      <w:r w:rsidR="00086FF8">
        <w:rPr>
          <w:rFonts w:cstheme="minorHAnsi"/>
        </w:rPr>
        <w:t xml:space="preserve">: </w:t>
      </w:r>
      <w:r w:rsidR="00637B19" w:rsidRPr="00C46AB9">
        <w:rPr>
          <w:rFonts w:cstheme="minorHAnsi"/>
        </w:rPr>
        <w:t xml:space="preserve">El tipo de producto financiero asociado a la queja. </w:t>
      </w:r>
    </w:p>
    <w:p w14:paraId="6F51710C" w14:textId="111838B3" w:rsidR="00405B4D" w:rsidRPr="00C46AB9" w:rsidRDefault="00405B4D" w:rsidP="00C46AB9">
      <w:pPr>
        <w:pStyle w:val="Prrafodelista"/>
        <w:numPr>
          <w:ilvl w:val="1"/>
          <w:numId w:val="4"/>
        </w:numPr>
        <w:jc w:val="both"/>
        <w:rPr>
          <w:rFonts w:cstheme="minorHAnsi"/>
        </w:rPr>
      </w:pPr>
      <w:r w:rsidRPr="005242A2">
        <w:rPr>
          <w:rFonts w:cstheme="minorHAnsi"/>
          <w:b/>
          <w:bCs/>
        </w:rPr>
        <w:t>Sub-product</w:t>
      </w:r>
      <w:r w:rsidR="00637B19" w:rsidRPr="00C46AB9">
        <w:rPr>
          <w:rFonts w:cstheme="minorHAnsi"/>
        </w:rPr>
        <w:t xml:space="preserve">: Categoría </w:t>
      </w:r>
      <w:r w:rsidR="00086FF8" w:rsidRPr="00C46AB9">
        <w:rPr>
          <w:rFonts w:cstheme="minorHAnsi"/>
        </w:rPr>
        <w:t>más</w:t>
      </w:r>
      <w:r w:rsidR="00637B19" w:rsidRPr="00C46AB9">
        <w:rPr>
          <w:rFonts w:cstheme="minorHAnsi"/>
        </w:rPr>
        <w:t xml:space="preserve"> </w:t>
      </w:r>
      <w:r w:rsidR="00086FF8" w:rsidRPr="00C46AB9">
        <w:rPr>
          <w:rFonts w:cstheme="minorHAnsi"/>
        </w:rPr>
        <w:t>específica</w:t>
      </w:r>
      <w:r w:rsidR="00637B19" w:rsidRPr="00C46AB9">
        <w:rPr>
          <w:rFonts w:cstheme="minorHAnsi"/>
        </w:rPr>
        <w:t xml:space="preserve"> dentro del producto principal.</w:t>
      </w:r>
    </w:p>
    <w:p w14:paraId="2CDA256D" w14:textId="57E0A0B7" w:rsidR="00405B4D" w:rsidRPr="00C46AB9" w:rsidRDefault="00405B4D" w:rsidP="00C46AB9">
      <w:pPr>
        <w:pStyle w:val="Prrafodelista"/>
        <w:numPr>
          <w:ilvl w:val="1"/>
          <w:numId w:val="4"/>
        </w:numPr>
        <w:jc w:val="both"/>
        <w:rPr>
          <w:rFonts w:cstheme="minorHAnsi"/>
        </w:rPr>
      </w:pPr>
      <w:r w:rsidRPr="005242A2">
        <w:rPr>
          <w:rFonts w:cstheme="minorHAnsi"/>
          <w:b/>
          <w:bCs/>
        </w:rPr>
        <w:t>Issue</w:t>
      </w:r>
      <w:r w:rsidR="00637B19" w:rsidRPr="00C46AB9">
        <w:rPr>
          <w:rFonts w:cstheme="minorHAnsi"/>
        </w:rPr>
        <w:t>: Descripción general del problema reportado.</w:t>
      </w:r>
    </w:p>
    <w:p w14:paraId="7D996847" w14:textId="52D83B19" w:rsidR="00405B4D" w:rsidRPr="00C46AB9" w:rsidRDefault="00405B4D" w:rsidP="00C46AB9">
      <w:pPr>
        <w:pStyle w:val="Prrafodelista"/>
        <w:numPr>
          <w:ilvl w:val="1"/>
          <w:numId w:val="4"/>
        </w:numPr>
        <w:jc w:val="both"/>
        <w:rPr>
          <w:rFonts w:cstheme="minorHAnsi"/>
        </w:rPr>
      </w:pPr>
      <w:r w:rsidRPr="005242A2">
        <w:rPr>
          <w:rFonts w:cstheme="minorHAnsi"/>
          <w:b/>
          <w:bCs/>
        </w:rPr>
        <w:t>Sub-issue</w:t>
      </w:r>
      <w:r w:rsidR="00637B19" w:rsidRPr="00C46AB9">
        <w:rPr>
          <w:rFonts w:cstheme="minorHAnsi"/>
        </w:rPr>
        <w:t>: Detalle adicional del problema (si está disponible).</w:t>
      </w:r>
    </w:p>
    <w:p w14:paraId="08A5509E" w14:textId="77777777" w:rsidR="00405B4D" w:rsidRPr="00C46AB9" w:rsidRDefault="00405B4D" w:rsidP="00C46AB9">
      <w:pPr>
        <w:pStyle w:val="Prrafodelista"/>
        <w:numPr>
          <w:ilvl w:val="0"/>
          <w:numId w:val="4"/>
        </w:numPr>
        <w:jc w:val="both"/>
        <w:rPr>
          <w:rFonts w:cstheme="minorHAnsi"/>
        </w:rPr>
      </w:pPr>
      <w:r w:rsidRPr="00C46AB9">
        <w:rPr>
          <w:rFonts w:cstheme="minorHAnsi"/>
          <w:b/>
          <w:bCs/>
        </w:rPr>
        <w:t>Localización y compañía</w:t>
      </w:r>
    </w:p>
    <w:p w14:paraId="79B65BE6" w14:textId="5F5FD28D" w:rsidR="00405B4D" w:rsidRPr="00C46AB9" w:rsidRDefault="00405B4D" w:rsidP="00C46AB9">
      <w:pPr>
        <w:pStyle w:val="Prrafodelista"/>
        <w:numPr>
          <w:ilvl w:val="1"/>
          <w:numId w:val="4"/>
        </w:numPr>
        <w:jc w:val="both"/>
        <w:rPr>
          <w:rFonts w:cstheme="minorHAnsi"/>
          <w:lang w:val="en-US"/>
        </w:rPr>
      </w:pPr>
      <w:r w:rsidRPr="005242A2">
        <w:rPr>
          <w:rFonts w:cstheme="minorHAnsi"/>
          <w:b/>
          <w:bCs/>
          <w:lang w:val="en-US"/>
        </w:rPr>
        <w:t>State</w:t>
      </w:r>
      <w:r w:rsidR="00637B19" w:rsidRPr="00C46AB9">
        <w:rPr>
          <w:rFonts w:cstheme="minorHAnsi"/>
          <w:lang w:val="en-US"/>
        </w:rPr>
        <w:t>: Ubicación del consumidor.</w:t>
      </w:r>
    </w:p>
    <w:p w14:paraId="40FE5226" w14:textId="2EB48631" w:rsidR="00405B4D" w:rsidRPr="00C46AB9" w:rsidRDefault="00405B4D" w:rsidP="00C46AB9">
      <w:pPr>
        <w:pStyle w:val="Prrafodelista"/>
        <w:numPr>
          <w:ilvl w:val="1"/>
          <w:numId w:val="4"/>
        </w:numPr>
        <w:jc w:val="both"/>
        <w:rPr>
          <w:rFonts w:cstheme="minorHAnsi"/>
        </w:rPr>
      </w:pPr>
      <w:r w:rsidRPr="005242A2">
        <w:rPr>
          <w:rFonts w:cstheme="minorHAnsi"/>
          <w:b/>
          <w:bCs/>
        </w:rPr>
        <w:t>ZIP code</w:t>
      </w:r>
      <w:r w:rsidR="00637B19" w:rsidRPr="00C46AB9">
        <w:rPr>
          <w:rFonts w:cstheme="minorHAnsi"/>
        </w:rPr>
        <w:t>: Código postal del consumidor.</w:t>
      </w:r>
    </w:p>
    <w:p w14:paraId="52E23373" w14:textId="6CFA177C" w:rsidR="00405B4D" w:rsidRPr="00C46AB9" w:rsidRDefault="00405B4D" w:rsidP="00C46AB9">
      <w:pPr>
        <w:pStyle w:val="Prrafodelista"/>
        <w:numPr>
          <w:ilvl w:val="1"/>
          <w:numId w:val="4"/>
        </w:numPr>
        <w:jc w:val="both"/>
        <w:rPr>
          <w:rFonts w:cstheme="minorHAnsi"/>
        </w:rPr>
      </w:pPr>
      <w:r w:rsidRPr="005242A2">
        <w:rPr>
          <w:rFonts w:cstheme="minorHAnsi"/>
          <w:b/>
          <w:bCs/>
        </w:rPr>
        <w:t>Company</w:t>
      </w:r>
      <w:r w:rsidR="00637B19" w:rsidRPr="00C46AB9">
        <w:rPr>
          <w:rFonts w:cstheme="minorHAnsi"/>
        </w:rPr>
        <w:t>: Nombre de la entidad financiera que recibió la queja.</w:t>
      </w:r>
    </w:p>
    <w:p w14:paraId="79924C0F" w14:textId="77777777" w:rsidR="00405B4D" w:rsidRPr="00C46AB9" w:rsidRDefault="00405B4D" w:rsidP="00C46AB9">
      <w:pPr>
        <w:pStyle w:val="Prrafodelista"/>
        <w:numPr>
          <w:ilvl w:val="0"/>
          <w:numId w:val="4"/>
        </w:numPr>
        <w:jc w:val="both"/>
        <w:rPr>
          <w:rFonts w:cstheme="minorHAnsi"/>
          <w:lang w:val="en-US"/>
        </w:rPr>
      </w:pPr>
      <w:r w:rsidRPr="00C46AB9">
        <w:rPr>
          <w:rFonts w:cstheme="minorHAnsi"/>
          <w:b/>
          <w:bCs/>
        </w:rPr>
        <w:t>Resultados/estado</w:t>
      </w:r>
    </w:p>
    <w:p w14:paraId="1EEC8CF0" w14:textId="45A909BD" w:rsidR="00405B4D" w:rsidRPr="00C46AB9" w:rsidRDefault="00405B4D" w:rsidP="00C46AB9">
      <w:pPr>
        <w:pStyle w:val="Prrafodelista"/>
        <w:numPr>
          <w:ilvl w:val="1"/>
          <w:numId w:val="4"/>
        </w:numPr>
        <w:jc w:val="both"/>
        <w:rPr>
          <w:rFonts w:cstheme="minorHAnsi"/>
        </w:rPr>
      </w:pPr>
      <w:r w:rsidRPr="005242A2">
        <w:rPr>
          <w:rFonts w:cstheme="minorHAnsi"/>
          <w:b/>
          <w:bCs/>
        </w:rPr>
        <w:t>Company response</w:t>
      </w:r>
      <w:r w:rsidR="00637B19" w:rsidRPr="00C46AB9">
        <w:rPr>
          <w:rFonts w:cstheme="minorHAnsi"/>
        </w:rPr>
        <w:t>: Tipo de respuesta emitida por la compañía.</w:t>
      </w:r>
    </w:p>
    <w:p w14:paraId="567388DD" w14:textId="2A828D09" w:rsidR="00405B4D" w:rsidRPr="00C46AB9" w:rsidRDefault="00405B4D" w:rsidP="00C46AB9">
      <w:pPr>
        <w:pStyle w:val="Prrafodelista"/>
        <w:numPr>
          <w:ilvl w:val="1"/>
          <w:numId w:val="4"/>
        </w:numPr>
        <w:jc w:val="both"/>
        <w:rPr>
          <w:rFonts w:cstheme="minorHAnsi"/>
        </w:rPr>
      </w:pPr>
      <w:r w:rsidRPr="00086FF8">
        <w:rPr>
          <w:rFonts w:cstheme="minorHAnsi"/>
          <w:b/>
          <w:bCs/>
        </w:rPr>
        <w:t>Timely response?</w:t>
      </w:r>
      <w:r w:rsidR="00637B19" w:rsidRPr="00C46AB9">
        <w:rPr>
          <w:rFonts w:cstheme="minorHAnsi"/>
        </w:rPr>
        <w:t>: Variable booleana que indica si la empresa respondida dentro del plazo establecido.</w:t>
      </w:r>
    </w:p>
    <w:p w14:paraId="01B66587" w14:textId="35643280" w:rsidR="00405B4D" w:rsidRPr="00C46AB9" w:rsidRDefault="00405B4D" w:rsidP="00C46AB9">
      <w:pPr>
        <w:pStyle w:val="Prrafodelista"/>
        <w:numPr>
          <w:ilvl w:val="1"/>
          <w:numId w:val="4"/>
        </w:numPr>
        <w:jc w:val="both"/>
        <w:rPr>
          <w:rFonts w:cstheme="minorHAnsi"/>
        </w:rPr>
      </w:pPr>
      <w:r w:rsidRPr="005242A2">
        <w:rPr>
          <w:rFonts w:cstheme="minorHAnsi"/>
          <w:b/>
          <w:bCs/>
        </w:rPr>
        <w:t>Consumer disputed?</w:t>
      </w:r>
      <w:r w:rsidR="00637B19" w:rsidRPr="00C46AB9">
        <w:rPr>
          <w:rFonts w:cstheme="minorHAnsi"/>
        </w:rPr>
        <w:t>: Variable que indica si el consumidor estuvo de acuerdo con a la respuesta.</w:t>
      </w:r>
    </w:p>
    <w:p w14:paraId="3BC04475" w14:textId="29E1C81E" w:rsidR="00637B19" w:rsidRPr="000B69D5" w:rsidRDefault="00637B19" w:rsidP="00B73DC5">
      <w:pPr>
        <w:pStyle w:val="Ttulo2"/>
        <w:spacing w:after="240"/>
        <w:jc w:val="both"/>
        <w:rPr>
          <w:rFonts w:cstheme="majorHAnsi"/>
          <w:b/>
          <w:bCs/>
          <w:color w:val="auto"/>
        </w:rPr>
      </w:pPr>
      <w:bookmarkStart w:id="3" w:name="_Toc207623871"/>
      <w:r w:rsidRPr="000B69D5">
        <w:rPr>
          <w:rFonts w:cstheme="majorHAnsi"/>
          <w:b/>
          <w:bCs/>
          <w:color w:val="auto"/>
        </w:rPr>
        <w:t>Calidad de los datos</w:t>
      </w:r>
      <w:r w:rsidR="00FA1148" w:rsidRPr="000B69D5">
        <w:rPr>
          <w:rFonts w:cstheme="majorHAnsi"/>
          <w:b/>
          <w:bCs/>
          <w:color w:val="auto"/>
        </w:rPr>
        <w:t xml:space="preserve"> y distribuciones clave:</w:t>
      </w:r>
      <w:bookmarkEnd w:id="3"/>
    </w:p>
    <w:p w14:paraId="1B3DC401" w14:textId="69EED005" w:rsidR="00FA1148" w:rsidRPr="00C46AB9" w:rsidRDefault="00FA1148" w:rsidP="00B73DC5">
      <w:pPr>
        <w:spacing w:after="240"/>
        <w:jc w:val="both"/>
        <w:rPr>
          <w:rFonts w:cstheme="minorHAnsi"/>
        </w:rPr>
      </w:pPr>
      <w:r w:rsidRPr="00FA1148">
        <w:rPr>
          <w:rFonts w:cstheme="minorHAnsi"/>
        </w:rPr>
        <w:t xml:space="preserve">El dataset presenta problemas </w:t>
      </w:r>
      <w:r w:rsidR="00086FF8">
        <w:rPr>
          <w:rFonts w:cstheme="minorHAnsi"/>
        </w:rPr>
        <w:t xml:space="preserve">a nivel de valores faltantes </w:t>
      </w:r>
      <w:r w:rsidRPr="00FA1148">
        <w:rPr>
          <w:rFonts w:cstheme="minorHAnsi"/>
        </w:rPr>
        <w:t>en varias variables, siendo los más relevantes:</w:t>
      </w:r>
    </w:p>
    <w:p w14:paraId="631A32CA" w14:textId="77777777" w:rsidR="00FA1148" w:rsidRPr="00C46AB9" w:rsidRDefault="00FA1148" w:rsidP="00C46AB9">
      <w:pPr>
        <w:pStyle w:val="Prrafodelista"/>
        <w:numPr>
          <w:ilvl w:val="0"/>
          <w:numId w:val="6"/>
        </w:numPr>
        <w:jc w:val="both"/>
        <w:rPr>
          <w:rFonts w:cstheme="minorHAnsi"/>
        </w:rPr>
      </w:pPr>
      <w:r w:rsidRPr="005242A2">
        <w:rPr>
          <w:rFonts w:cstheme="minorHAnsi"/>
          <w:b/>
          <w:bCs/>
        </w:rPr>
        <w:t xml:space="preserve">Consumer disputed? </w:t>
      </w:r>
      <w:r w:rsidRPr="00C46AB9">
        <w:rPr>
          <w:rFonts w:cstheme="minorHAnsi"/>
        </w:rPr>
        <w:t>→ 78,7% de valores faltantes. De 28.156 registros, solo 6.006 contienen información sobre si el consumidor estuvo conforme con la respuesta.</w:t>
      </w:r>
    </w:p>
    <w:p w14:paraId="70E2A9C2" w14:textId="77777777" w:rsidR="00FA1148" w:rsidRPr="00C46AB9" w:rsidRDefault="00FA1148" w:rsidP="00C46AB9">
      <w:pPr>
        <w:pStyle w:val="Prrafodelista"/>
        <w:numPr>
          <w:ilvl w:val="0"/>
          <w:numId w:val="6"/>
        </w:numPr>
        <w:jc w:val="both"/>
        <w:rPr>
          <w:rFonts w:cstheme="minorHAnsi"/>
        </w:rPr>
      </w:pPr>
      <w:r w:rsidRPr="005242A2">
        <w:rPr>
          <w:rFonts w:cstheme="minorHAnsi"/>
          <w:b/>
          <w:bCs/>
        </w:rPr>
        <w:t>Sub-issue</w:t>
      </w:r>
      <w:r w:rsidRPr="00C46AB9">
        <w:rPr>
          <w:rFonts w:cstheme="minorHAnsi"/>
        </w:rPr>
        <w:t xml:space="preserve"> → 53,1% nulos.</w:t>
      </w:r>
    </w:p>
    <w:p w14:paraId="53072F99" w14:textId="77777777" w:rsidR="00FA1148" w:rsidRPr="00C46AB9" w:rsidRDefault="00FA1148" w:rsidP="00C46AB9">
      <w:pPr>
        <w:pStyle w:val="Prrafodelista"/>
        <w:numPr>
          <w:ilvl w:val="0"/>
          <w:numId w:val="6"/>
        </w:numPr>
        <w:jc w:val="both"/>
        <w:rPr>
          <w:rFonts w:cstheme="minorHAnsi"/>
        </w:rPr>
      </w:pPr>
      <w:r w:rsidRPr="005242A2">
        <w:rPr>
          <w:rFonts w:cstheme="minorHAnsi"/>
          <w:b/>
          <w:bCs/>
        </w:rPr>
        <w:t>Sub-product</w:t>
      </w:r>
      <w:r w:rsidRPr="00C46AB9">
        <w:rPr>
          <w:rFonts w:cstheme="minorHAnsi"/>
        </w:rPr>
        <w:t xml:space="preserve"> → 37,6% nulos.</w:t>
      </w:r>
    </w:p>
    <w:p w14:paraId="5F4CB040" w14:textId="77777777" w:rsidR="00FA1148" w:rsidRPr="00C46AB9" w:rsidRDefault="00FA1148" w:rsidP="00C46AB9">
      <w:pPr>
        <w:pStyle w:val="Prrafodelista"/>
        <w:numPr>
          <w:ilvl w:val="0"/>
          <w:numId w:val="6"/>
        </w:numPr>
        <w:jc w:val="both"/>
        <w:rPr>
          <w:rFonts w:cstheme="minorHAnsi"/>
        </w:rPr>
      </w:pPr>
      <w:r w:rsidRPr="005242A2">
        <w:rPr>
          <w:rFonts w:cstheme="minorHAnsi"/>
          <w:b/>
          <w:bCs/>
        </w:rPr>
        <w:t xml:space="preserve">State </w:t>
      </w:r>
      <w:r w:rsidRPr="00C46AB9">
        <w:rPr>
          <w:rFonts w:cstheme="minorHAnsi"/>
        </w:rPr>
        <w:t>→ 1,5% nulos.</w:t>
      </w:r>
    </w:p>
    <w:p w14:paraId="26551A61" w14:textId="77777777" w:rsidR="00FA1148" w:rsidRPr="00C46AB9" w:rsidRDefault="00FA1148" w:rsidP="00C46AB9">
      <w:pPr>
        <w:pStyle w:val="Prrafodelista"/>
        <w:numPr>
          <w:ilvl w:val="0"/>
          <w:numId w:val="6"/>
        </w:numPr>
        <w:jc w:val="both"/>
        <w:rPr>
          <w:rFonts w:cstheme="minorHAnsi"/>
        </w:rPr>
      </w:pPr>
      <w:r w:rsidRPr="005242A2">
        <w:rPr>
          <w:rFonts w:cstheme="minorHAnsi"/>
          <w:b/>
          <w:bCs/>
        </w:rPr>
        <w:t>ZIP code</w:t>
      </w:r>
      <w:r w:rsidRPr="00C46AB9">
        <w:rPr>
          <w:rFonts w:cstheme="minorHAnsi"/>
        </w:rPr>
        <w:t xml:space="preserve"> → 0,99% nulos.</w:t>
      </w:r>
    </w:p>
    <w:p w14:paraId="053A970C" w14:textId="58AAAA53" w:rsidR="00FA1148" w:rsidRPr="00C46AB9" w:rsidRDefault="00FA1148" w:rsidP="00C46AB9">
      <w:pPr>
        <w:pStyle w:val="Prrafodelista"/>
        <w:numPr>
          <w:ilvl w:val="0"/>
          <w:numId w:val="6"/>
        </w:numPr>
        <w:jc w:val="both"/>
        <w:rPr>
          <w:rFonts w:cstheme="minorHAnsi"/>
        </w:rPr>
      </w:pPr>
      <w:r w:rsidRPr="00C46AB9">
        <w:rPr>
          <w:rFonts w:cstheme="minorHAnsi"/>
        </w:rPr>
        <w:t>El resto de columnas carece prácticamente de valores faltantes.</w:t>
      </w:r>
    </w:p>
    <w:p w14:paraId="33C14961" w14:textId="6328BDCB" w:rsidR="00FA1148" w:rsidRPr="00C46AB9" w:rsidRDefault="00FA1148" w:rsidP="00C46AB9">
      <w:pPr>
        <w:jc w:val="both"/>
        <w:rPr>
          <w:rFonts w:cstheme="minorHAnsi"/>
        </w:rPr>
      </w:pPr>
      <w:r w:rsidRPr="00FA1148">
        <w:rPr>
          <w:rFonts w:cstheme="minorHAnsi"/>
        </w:rPr>
        <w:t xml:space="preserve">Estos porcentajes obligan a tomar decisiones de </w:t>
      </w:r>
      <w:r w:rsidR="00086FF8">
        <w:rPr>
          <w:rFonts w:cstheme="minorHAnsi"/>
        </w:rPr>
        <w:t>procesamiento de datos</w:t>
      </w:r>
      <w:r w:rsidRPr="00FA1148">
        <w:rPr>
          <w:rFonts w:cstheme="minorHAnsi"/>
        </w:rPr>
        <w:t xml:space="preserve"> específicas: imputación de categorías “Unknown/Missing”, exclusión de columnas muy incompletas o restricción del análisis a subconjuntos de datos.</w:t>
      </w:r>
    </w:p>
    <w:p w14:paraId="0D526EC0" w14:textId="77777777" w:rsidR="00FA1148" w:rsidRPr="00C46AB9" w:rsidRDefault="00FA1148" w:rsidP="00C46AB9">
      <w:pPr>
        <w:jc w:val="both"/>
        <w:rPr>
          <w:rFonts w:cstheme="minorHAnsi"/>
        </w:rPr>
      </w:pPr>
      <w:r w:rsidRPr="00C46AB9">
        <w:rPr>
          <w:rFonts w:cstheme="minorHAnsi"/>
        </w:rPr>
        <w:lastRenderedPageBreak/>
        <w:t>Las distribuciones de las variables con mayor relevancia del proyecto son las siguientes.</w:t>
      </w:r>
    </w:p>
    <w:p w14:paraId="7E63F2FE" w14:textId="0D2CD9EC" w:rsidR="00AD316B" w:rsidRPr="00C46AB9" w:rsidRDefault="00FA1148" w:rsidP="00C46AB9">
      <w:pPr>
        <w:pStyle w:val="Prrafodelista"/>
        <w:numPr>
          <w:ilvl w:val="0"/>
          <w:numId w:val="13"/>
        </w:numPr>
        <w:jc w:val="both"/>
        <w:rPr>
          <w:rFonts w:cstheme="minorHAnsi"/>
        </w:rPr>
      </w:pPr>
      <w:r w:rsidRPr="005242A2">
        <w:rPr>
          <w:rFonts w:cstheme="minorHAnsi"/>
          <w:b/>
          <w:bCs/>
        </w:rPr>
        <w:t>Timely response?</w:t>
      </w:r>
      <w:r w:rsidRPr="00C46AB9">
        <w:rPr>
          <w:rFonts w:cstheme="minorHAnsi"/>
        </w:rPr>
        <w:t xml:space="preserve"> </w:t>
      </w:r>
      <w:r w:rsidRPr="00C46AB9">
        <w:rPr>
          <w:rFonts w:cstheme="minorHAnsi"/>
        </w:rPr>
        <w:sym w:font="Wingdings" w:char="F0E0"/>
      </w:r>
      <w:r w:rsidRPr="00C46AB9">
        <w:rPr>
          <w:rFonts w:cstheme="minorHAnsi"/>
        </w:rPr>
        <w:t xml:space="preserve"> Gran </w:t>
      </w:r>
      <w:r w:rsidR="000B3A55" w:rsidRPr="00C46AB9">
        <w:rPr>
          <w:rFonts w:cstheme="minorHAnsi"/>
        </w:rPr>
        <w:t>desbalanceo</w:t>
      </w:r>
    </w:p>
    <w:p w14:paraId="239CCD87" w14:textId="77777777" w:rsidR="00AD316B" w:rsidRPr="00C46AB9" w:rsidRDefault="00FA1148" w:rsidP="00C46AB9">
      <w:pPr>
        <w:pStyle w:val="Prrafodelista"/>
        <w:numPr>
          <w:ilvl w:val="1"/>
          <w:numId w:val="13"/>
        </w:numPr>
        <w:jc w:val="both"/>
        <w:rPr>
          <w:rFonts w:cstheme="minorHAnsi"/>
        </w:rPr>
      </w:pPr>
      <w:r w:rsidRPr="00C46AB9">
        <w:rPr>
          <w:rFonts w:cstheme="minorHAnsi"/>
        </w:rPr>
        <w:t>Yes: 97,5% (27.444 registros)</w:t>
      </w:r>
    </w:p>
    <w:p w14:paraId="7B50E7BF" w14:textId="4BCA1BE4" w:rsidR="00FA1148" w:rsidRPr="00C46AB9" w:rsidRDefault="00FA1148" w:rsidP="00C46AB9">
      <w:pPr>
        <w:pStyle w:val="Prrafodelista"/>
        <w:numPr>
          <w:ilvl w:val="1"/>
          <w:numId w:val="13"/>
        </w:numPr>
        <w:jc w:val="both"/>
        <w:rPr>
          <w:rFonts w:cstheme="minorHAnsi"/>
        </w:rPr>
      </w:pPr>
      <w:r w:rsidRPr="00C46AB9">
        <w:rPr>
          <w:rFonts w:cstheme="minorHAnsi"/>
        </w:rPr>
        <w:t>No: 2,5% (712 registros)</w:t>
      </w:r>
    </w:p>
    <w:p w14:paraId="0BD3255D" w14:textId="7C10123E" w:rsidR="00AD316B" w:rsidRPr="00C46AB9" w:rsidRDefault="00FA1148" w:rsidP="00C46AB9">
      <w:pPr>
        <w:pStyle w:val="Prrafodelista"/>
        <w:numPr>
          <w:ilvl w:val="0"/>
          <w:numId w:val="14"/>
        </w:numPr>
        <w:jc w:val="both"/>
        <w:rPr>
          <w:rFonts w:cstheme="minorHAnsi"/>
        </w:rPr>
      </w:pPr>
      <w:r w:rsidRPr="005242A2">
        <w:rPr>
          <w:rFonts w:cstheme="minorHAnsi"/>
          <w:b/>
          <w:bCs/>
        </w:rPr>
        <w:t>Consumer disputed?</w:t>
      </w:r>
      <w:r w:rsidRPr="00C46AB9">
        <w:rPr>
          <w:rFonts w:cstheme="minorHAnsi"/>
        </w:rPr>
        <w:t xml:space="preserve"> </w:t>
      </w:r>
      <w:r w:rsidR="00086FF8" w:rsidRPr="00086FF8">
        <w:rPr>
          <w:rFonts w:cstheme="minorHAnsi"/>
        </w:rPr>
        <w:sym w:font="Wingdings" w:char="F0E0"/>
      </w:r>
      <w:r w:rsidR="00086FF8">
        <w:rPr>
          <w:rFonts w:cstheme="minorHAnsi"/>
        </w:rPr>
        <w:t xml:space="preserve"> </w:t>
      </w:r>
      <w:r w:rsidRPr="00C46AB9">
        <w:rPr>
          <w:rFonts w:cstheme="minorHAnsi"/>
        </w:rPr>
        <w:t>Gran desbalanceo y datos faltantes</w:t>
      </w:r>
    </w:p>
    <w:p w14:paraId="1971E5D5" w14:textId="77777777" w:rsidR="00AD316B" w:rsidRPr="00C46AB9" w:rsidRDefault="00FA1148" w:rsidP="00C46AB9">
      <w:pPr>
        <w:pStyle w:val="Prrafodelista"/>
        <w:numPr>
          <w:ilvl w:val="1"/>
          <w:numId w:val="14"/>
        </w:numPr>
        <w:jc w:val="both"/>
        <w:rPr>
          <w:rFonts w:cstheme="minorHAnsi"/>
        </w:rPr>
      </w:pPr>
      <w:r w:rsidRPr="00C46AB9">
        <w:rPr>
          <w:rFonts w:cstheme="minorHAnsi"/>
        </w:rPr>
        <w:t>Yes: 78,4%</w:t>
      </w:r>
    </w:p>
    <w:p w14:paraId="631CBF53" w14:textId="0F98DCF9" w:rsidR="00AD316B" w:rsidRDefault="00FA1148" w:rsidP="00C46AB9">
      <w:pPr>
        <w:pStyle w:val="Prrafodelista"/>
        <w:numPr>
          <w:ilvl w:val="1"/>
          <w:numId w:val="14"/>
        </w:numPr>
        <w:jc w:val="both"/>
        <w:rPr>
          <w:rFonts w:cstheme="minorHAnsi"/>
        </w:rPr>
      </w:pPr>
      <w:r w:rsidRPr="00C46AB9">
        <w:rPr>
          <w:rFonts w:cstheme="minorHAnsi"/>
        </w:rPr>
        <w:t>No: 21,6%</w:t>
      </w:r>
    </w:p>
    <w:p w14:paraId="7661F4BA" w14:textId="1895902E" w:rsidR="00086FF8" w:rsidRPr="00C46AB9" w:rsidRDefault="00086FF8" w:rsidP="00C46AB9">
      <w:pPr>
        <w:pStyle w:val="Prrafodelista"/>
        <w:numPr>
          <w:ilvl w:val="1"/>
          <w:numId w:val="14"/>
        </w:numPr>
        <w:jc w:val="both"/>
        <w:rPr>
          <w:rFonts w:cstheme="minorHAnsi"/>
        </w:rPr>
      </w:pPr>
      <w:r>
        <w:rPr>
          <w:rFonts w:cstheme="minorHAnsi"/>
        </w:rPr>
        <w:t>Faltantes: 10%</w:t>
      </w:r>
    </w:p>
    <w:p w14:paraId="4FEC5CFB" w14:textId="0596C78C" w:rsidR="00AD316B" w:rsidRPr="00C46AB9" w:rsidRDefault="00FA1148" w:rsidP="00C46AB9">
      <w:pPr>
        <w:pStyle w:val="Prrafodelista"/>
        <w:numPr>
          <w:ilvl w:val="0"/>
          <w:numId w:val="15"/>
        </w:numPr>
        <w:jc w:val="both"/>
        <w:rPr>
          <w:rFonts w:cstheme="minorHAnsi"/>
        </w:rPr>
      </w:pPr>
      <w:r w:rsidRPr="005242A2">
        <w:rPr>
          <w:rFonts w:cstheme="minorHAnsi"/>
          <w:b/>
          <w:bCs/>
        </w:rPr>
        <w:t>Company response</w:t>
      </w:r>
      <w:r w:rsidR="00086FF8">
        <w:rPr>
          <w:rFonts w:cstheme="minorHAnsi"/>
        </w:rPr>
        <w:t xml:space="preserve"> </w:t>
      </w:r>
      <w:r w:rsidR="00AD316B" w:rsidRPr="00C46AB9">
        <w:rPr>
          <w:rFonts w:cstheme="minorHAnsi"/>
          <w:lang w:val="en-US"/>
        </w:rPr>
        <w:sym w:font="Wingdings" w:char="F0E0"/>
      </w:r>
      <w:r w:rsidR="00AD316B" w:rsidRPr="00C46AB9">
        <w:rPr>
          <w:rFonts w:cstheme="minorHAnsi"/>
        </w:rPr>
        <w:t xml:space="preserve"> Alto predominio de la clase “Closed with explanation”</w:t>
      </w:r>
    </w:p>
    <w:p w14:paraId="7CADCF9A" w14:textId="77777777" w:rsidR="00AD316B" w:rsidRPr="00C46AB9" w:rsidRDefault="00FA1148" w:rsidP="00C46AB9">
      <w:pPr>
        <w:pStyle w:val="Prrafodelista"/>
        <w:numPr>
          <w:ilvl w:val="1"/>
          <w:numId w:val="15"/>
        </w:numPr>
        <w:jc w:val="both"/>
        <w:rPr>
          <w:rFonts w:cstheme="minorHAnsi"/>
        </w:rPr>
      </w:pPr>
      <w:r w:rsidRPr="005242A2">
        <w:rPr>
          <w:rFonts w:cstheme="minorHAnsi"/>
          <w:i/>
          <w:iCs/>
          <w:lang w:val="en-US"/>
        </w:rPr>
        <w:t>Closed with explanation</w:t>
      </w:r>
      <w:r w:rsidRPr="00C46AB9">
        <w:rPr>
          <w:rFonts w:cstheme="minorHAnsi"/>
          <w:lang w:val="en-US"/>
        </w:rPr>
        <w:t>: 68,8% (19.381)</w:t>
      </w:r>
    </w:p>
    <w:p w14:paraId="6598D912" w14:textId="77777777" w:rsidR="00AD316B" w:rsidRPr="00C46AB9" w:rsidRDefault="00FA1148" w:rsidP="00C46AB9">
      <w:pPr>
        <w:pStyle w:val="Prrafodelista"/>
        <w:numPr>
          <w:ilvl w:val="1"/>
          <w:numId w:val="15"/>
        </w:numPr>
        <w:jc w:val="both"/>
        <w:rPr>
          <w:rFonts w:cstheme="minorHAnsi"/>
          <w:lang w:val="en-US"/>
        </w:rPr>
      </w:pPr>
      <w:r w:rsidRPr="005242A2">
        <w:rPr>
          <w:rFonts w:cstheme="minorHAnsi"/>
          <w:i/>
          <w:iCs/>
          <w:lang w:val="en-US"/>
        </w:rPr>
        <w:t>Closed with non-monetary relief</w:t>
      </w:r>
      <w:r w:rsidRPr="00C46AB9">
        <w:rPr>
          <w:rFonts w:cstheme="minorHAnsi"/>
          <w:lang w:val="en-US"/>
        </w:rPr>
        <w:t>: 12,8% (3.593)</w:t>
      </w:r>
    </w:p>
    <w:p w14:paraId="67976849" w14:textId="77777777" w:rsidR="00AD316B" w:rsidRPr="00C46AB9" w:rsidRDefault="00FA1148" w:rsidP="00C46AB9">
      <w:pPr>
        <w:pStyle w:val="Prrafodelista"/>
        <w:numPr>
          <w:ilvl w:val="1"/>
          <w:numId w:val="15"/>
        </w:numPr>
        <w:jc w:val="both"/>
        <w:rPr>
          <w:rFonts w:cstheme="minorHAnsi"/>
          <w:lang w:val="en-US"/>
        </w:rPr>
      </w:pPr>
      <w:r w:rsidRPr="005242A2">
        <w:rPr>
          <w:rFonts w:cstheme="minorHAnsi"/>
          <w:i/>
          <w:iCs/>
        </w:rPr>
        <w:t>In progress</w:t>
      </w:r>
      <w:r w:rsidRPr="00C46AB9">
        <w:rPr>
          <w:rFonts w:cstheme="minorHAnsi"/>
        </w:rPr>
        <w:t>: 9,6% (2.690)</w:t>
      </w:r>
    </w:p>
    <w:p w14:paraId="495F1891" w14:textId="77777777" w:rsidR="00AD316B" w:rsidRPr="00C46AB9" w:rsidRDefault="00FA1148" w:rsidP="00C46AB9">
      <w:pPr>
        <w:pStyle w:val="Prrafodelista"/>
        <w:numPr>
          <w:ilvl w:val="1"/>
          <w:numId w:val="15"/>
        </w:numPr>
        <w:jc w:val="both"/>
        <w:rPr>
          <w:rFonts w:cstheme="minorHAnsi"/>
          <w:lang w:val="en-US"/>
        </w:rPr>
      </w:pPr>
      <w:r w:rsidRPr="005242A2">
        <w:rPr>
          <w:rFonts w:cstheme="minorHAnsi"/>
          <w:i/>
          <w:iCs/>
        </w:rPr>
        <w:t>Closed with monetary relief</w:t>
      </w:r>
      <w:r w:rsidRPr="00C46AB9">
        <w:rPr>
          <w:rFonts w:cstheme="minorHAnsi"/>
        </w:rPr>
        <w:t>: 5,4% (1.534)</w:t>
      </w:r>
    </w:p>
    <w:p w14:paraId="4C852057" w14:textId="77777777" w:rsidR="00AD316B" w:rsidRPr="00C46AB9" w:rsidRDefault="00FA1148" w:rsidP="00C46AB9">
      <w:pPr>
        <w:pStyle w:val="Prrafodelista"/>
        <w:numPr>
          <w:ilvl w:val="1"/>
          <w:numId w:val="15"/>
        </w:numPr>
        <w:jc w:val="both"/>
        <w:rPr>
          <w:rFonts w:cstheme="minorHAnsi"/>
          <w:lang w:val="en-US"/>
        </w:rPr>
      </w:pPr>
      <w:r w:rsidRPr="005242A2">
        <w:rPr>
          <w:rFonts w:cstheme="minorHAnsi"/>
          <w:i/>
          <w:iCs/>
        </w:rPr>
        <w:t>Closed</w:t>
      </w:r>
      <w:r w:rsidRPr="00C46AB9">
        <w:rPr>
          <w:rFonts w:cstheme="minorHAnsi"/>
        </w:rPr>
        <w:t>: 2,2% (606)</w:t>
      </w:r>
    </w:p>
    <w:p w14:paraId="47E474AE" w14:textId="7A9BF7FA" w:rsidR="00AD316B" w:rsidRPr="00C46AB9" w:rsidRDefault="00FA1148" w:rsidP="00C46AB9">
      <w:pPr>
        <w:pStyle w:val="Prrafodelista"/>
        <w:numPr>
          <w:ilvl w:val="1"/>
          <w:numId w:val="15"/>
        </w:numPr>
        <w:jc w:val="both"/>
        <w:rPr>
          <w:rFonts w:cstheme="minorHAnsi"/>
          <w:lang w:val="en-US"/>
        </w:rPr>
      </w:pPr>
      <w:r w:rsidRPr="005242A2">
        <w:rPr>
          <w:rFonts w:cstheme="minorHAnsi"/>
          <w:i/>
          <w:iCs/>
        </w:rPr>
        <w:t>Untimely response</w:t>
      </w:r>
      <w:r w:rsidRPr="00C46AB9">
        <w:rPr>
          <w:rFonts w:cstheme="minorHAnsi"/>
        </w:rPr>
        <w:t>: 1,3% (352)</w:t>
      </w:r>
    </w:p>
    <w:p w14:paraId="6270448F" w14:textId="390F6155" w:rsidR="00AD316B" w:rsidRPr="00C46AB9" w:rsidRDefault="00FA1148" w:rsidP="00C46AB9">
      <w:pPr>
        <w:pStyle w:val="Prrafodelista"/>
        <w:numPr>
          <w:ilvl w:val="0"/>
          <w:numId w:val="19"/>
        </w:numPr>
        <w:jc w:val="both"/>
        <w:rPr>
          <w:rFonts w:cstheme="minorHAnsi"/>
        </w:rPr>
      </w:pPr>
      <w:r w:rsidRPr="005242A2">
        <w:rPr>
          <w:rFonts w:cstheme="minorHAnsi"/>
          <w:b/>
          <w:bCs/>
        </w:rPr>
        <w:t>Product</w:t>
      </w:r>
      <w:r w:rsidRPr="00C46AB9">
        <w:rPr>
          <w:rFonts w:cstheme="minorHAnsi"/>
        </w:rPr>
        <w:t xml:space="preserve"> (11 categorías</w:t>
      </w:r>
      <w:r w:rsidR="00086FF8">
        <w:rPr>
          <w:rFonts w:cstheme="minorHAnsi"/>
        </w:rPr>
        <w:t>) – Se muestra el top 5</w:t>
      </w:r>
    </w:p>
    <w:p w14:paraId="0A69B3B8" w14:textId="77777777" w:rsidR="00AD316B" w:rsidRPr="00C46AB9" w:rsidRDefault="00FA1148" w:rsidP="00C46AB9">
      <w:pPr>
        <w:pStyle w:val="Prrafodelista"/>
        <w:numPr>
          <w:ilvl w:val="1"/>
          <w:numId w:val="19"/>
        </w:numPr>
        <w:jc w:val="both"/>
        <w:rPr>
          <w:rFonts w:cstheme="minorHAnsi"/>
        </w:rPr>
      </w:pPr>
      <w:r w:rsidRPr="005242A2">
        <w:rPr>
          <w:rFonts w:cstheme="minorHAnsi"/>
          <w:i/>
          <w:iCs/>
        </w:rPr>
        <w:t>Debt collection</w:t>
      </w:r>
      <w:r w:rsidRPr="00C46AB9">
        <w:rPr>
          <w:rFonts w:cstheme="minorHAnsi"/>
        </w:rPr>
        <w:t>: 26,6% (7.494)</w:t>
      </w:r>
    </w:p>
    <w:p w14:paraId="77CAF976" w14:textId="77777777" w:rsidR="00AD316B" w:rsidRPr="00C46AB9" w:rsidRDefault="00FA1148" w:rsidP="00C46AB9">
      <w:pPr>
        <w:pStyle w:val="Prrafodelista"/>
        <w:numPr>
          <w:ilvl w:val="1"/>
          <w:numId w:val="19"/>
        </w:numPr>
        <w:jc w:val="both"/>
        <w:rPr>
          <w:rFonts w:cstheme="minorHAnsi"/>
        </w:rPr>
      </w:pPr>
      <w:r w:rsidRPr="005242A2">
        <w:rPr>
          <w:rFonts w:cstheme="minorHAnsi"/>
          <w:i/>
          <w:iCs/>
        </w:rPr>
        <w:t>Mortgage</w:t>
      </w:r>
      <w:r w:rsidRPr="00C46AB9">
        <w:rPr>
          <w:rFonts w:cstheme="minorHAnsi"/>
        </w:rPr>
        <w:t>: 23,5% (6.612)</w:t>
      </w:r>
    </w:p>
    <w:p w14:paraId="416BCCEA" w14:textId="77777777" w:rsidR="00AD316B" w:rsidRPr="00C46AB9" w:rsidRDefault="00FA1148" w:rsidP="00C46AB9">
      <w:pPr>
        <w:pStyle w:val="Prrafodelista"/>
        <w:numPr>
          <w:ilvl w:val="1"/>
          <w:numId w:val="19"/>
        </w:numPr>
        <w:jc w:val="both"/>
        <w:rPr>
          <w:rFonts w:cstheme="minorHAnsi"/>
        </w:rPr>
      </w:pPr>
      <w:r w:rsidRPr="005242A2">
        <w:rPr>
          <w:rFonts w:cstheme="minorHAnsi"/>
          <w:i/>
          <w:iCs/>
        </w:rPr>
        <w:t>Credit reporting</w:t>
      </w:r>
      <w:r w:rsidRPr="00C46AB9">
        <w:rPr>
          <w:rFonts w:cstheme="minorHAnsi"/>
        </w:rPr>
        <w:t>: 20,3% (5.717)</w:t>
      </w:r>
    </w:p>
    <w:p w14:paraId="67F7C51A" w14:textId="77777777" w:rsidR="00AD316B" w:rsidRPr="00C46AB9" w:rsidRDefault="00FA1148" w:rsidP="00C46AB9">
      <w:pPr>
        <w:pStyle w:val="Prrafodelista"/>
        <w:numPr>
          <w:ilvl w:val="1"/>
          <w:numId w:val="19"/>
        </w:numPr>
        <w:jc w:val="both"/>
        <w:rPr>
          <w:rFonts w:cstheme="minorHAnsi"/>
        </w:rPr>
      </w:pPr>
      <w:r w:rsidRPr="005242A2">
        <w:rPr>
          <w:rFonts w:cstheme="minorHAnsi"/>
          <w:i/>
          <w:iCs/>
        </w:rPr>
        <w:t>Credit card</w:t>
      </w:r>
      <w:r w:rsidRPr="00C46AB9">
        <w:rPr>
          <w:rFonts w:cstheme="minorHAnsi"/>
        </w:rPr>
        <w:t>: 10,1% (2.830)</w:t>
      </w:r>
    </w:p>
    <w:p w14:paraId="687DA4B8" w14:textId="496FFADD" w:rsidR="00AD316B" w:rsidRPr="00C46AB9" w:rsidRDefault="00FA1148" w:rsidP="00C46AB9">
      <w:pPr>
        <w:pStyle w:val="Prrafodelista"/>
        <w:numPr>
          <w:ilvl w:val="1"/>
          <w:numId w:val="19"/>
        </w:numPr>
        <w:jc w:val="both"/>
        <w:rPr>
          <w:rFonts w:cstheme="minorHAnsi"/>
        </w:rPr>
      </w:pPr>
      <w:r w:rsidRPr="005242A2">
        <w:rPr>
          <w:rFonts w:cstheme="minorHAnsi"/>
          <w:i/>
          <w:iCs/>
        </w:rPr>
        <w:t>Bank account or service</w:t>
      </w:r>
      <w:r w:rsidRPr="00C46AB9">
        <w:rPr>
          <w:rFonts w:cstheme="minorHAnsi"/>
        </w:rPr>
        <w:t>: 9,3% (2.609)</w:t>
      </w:r>
    </w:p>
    <w:p w14:paraId="29DB1DA1" w14:textId="5D909329" w:rsidR="00AD316B" w:rsidRPr="00086FF8" w:rsidRDefault="00FA1148" w:rsidP="00C46AB9">
      <w:pPr>
        <w:pStyle w:val="Prrafodelista"/>
        <w:numPr>
          <w:ilvl w:val="0"/>
          <w:numId w:val="21"/>
        </w:numPr>
        <w:jc w:val="both"/>
        <w:rPr>
          <w:rFonts w:cstheme="minorHAnsi"/>
        </w:rPr>
      </w:pPr>
      <w:r w:rsidRPr="00086FF8">
        <w:rPr>
          <w:rFonts w:cstheme="minorHAnsi"/>
          <w:b/>
          <w:bCs/>
        </w:rPr>
        <w:t>Issue</w:t>
      </w:r>
      <w:r w:rsidRPr="00086FF8">
        <w:rPr>
          <w:rFonts w:cstheme="minorHAnsi"/>
        </w:rPr>
        <w:t xml:space="preserve"> (89 categorías</w:t>
      </w:r>
      <w:r w:rsidR="00086FF8" w:rsidRPr="00086FF8">
        <w:rPr>
          <w:rFonts w:cstheme="minorHAnsi"/>
        </w:rPr>
        <w:t>) – Se muestral e</w:t>
      </w:r>
      <w:r w:rsidR="00086FF8">
        <w:rPr>
          <w:rFonts w:cstheme="minorHAnsi"/>
        </w:rPr>
        <w:t>l top 5</w:t>
      </w:r>
    </w:p>
    <w:p w14:paraId="10A5BA4F" w14:textId="77777777" w:rsidR="00AD316B" w:rsidRPr="00C46AB9" w:rsidRDefault="00FA1148" w:rsidP="00C46AB9">
      <w:pPr>
        <w:pStyle w:val="Prrafodelista"/>
        <w:numPr>
          <w:ilvl w:val="1"/>
          <w:numId w:val="21"/>
        </w:numPr>
        <w:jc w:val="both"/>
        <w:rPr>
          <w:rFonts w:cstheme="minorHAnsi"/>
          <w:lang w:val="en-US"/>
        </w:rPr>
      </w:pPr>
      <w:r w:rsidRPr="005242A2">
        <w:rPr>
          <w:rFonts w:cstheme="minorHAnsi"/>
          <w:i/>
          <w:iCs/>
          <w:lang w:val="en-US"/>
        </w:rPr>
        <w:t>Incorrect information on credit report</w:t>
      </w:r>
      <w:r w:rsidRPr="00C46AB9">
        <w:rPr>
          <w:rFonts w:cstheme="minorHAnsi"/>
          <w:lang w:val="en-US"/>
        </w:rPr>
        <w:t>: 4.170</w:t>
      </w:r>
    </w:p>
    <w:p w14:paraId="7F565C18" w14:textId="77777777" w:rsidR="00AD316B" w:rsidRPr="00C46AB9" w:rsidRDefault="00FA1148" w:rsidP="00C46AB9">
      <w:pPr>
        <w:pStyle w:val="Prrafodelista"/>
        <w:numPr>
          <w:ilvl w:val="1"/>
          <w:numId w:val="21"/>
        </w:numPr>
        <w:jc w:val="both"/>
        <w:rPr>
          <w:rFonts w:cstheme="minorHAnsi"/>
          <w:lang w:val="en-US"/>
        </w:rPr>
      </w:pPr>
      <w:r w:rsidRPr="005242A2">
        <w:rPr>
          <w:rFonts w:cstheme="minorHAnsi"/>
          <w:i/>
          <w:iCs/>
          <w:lang w:val="en-US"/>
        </w:rPr>
        <w:t>Cont’d attempts collect debt not owed</w:t>
      </w:r>
      <w:r w:rsidRPr="00C46AB9">
        <w:rPr>
          <w:rFonts w:cstheme="minorHAnsi"/>
          <w:lang w:val="en-US"/>
        </w:rPr>
        <w:t>: 3.351</w:t>
      </w:r>
    </w:p>
    <w:p w14:paraId="0BE6EF94" w14:textId="77777777" w:rsidR="00AD316B" w:rsidRPr="00C46AB9" w:rsidRDefault="00FA1148" w:rsidP="00C46AB9">
      <w:pPr>
        <w:pStyle w:val="Prrafodelista"/>
        <w:numPr>
          <w:ilvl w:val="1"/>
          <w:numId w:val="21"/>
        </w:numPr>
        <w:jc w:val="both"/>
        <w:rPr>
          <w:rFonts w:cstheme="minorHAnsi"/>
          <w:lang w:val="en-US"/>
        </w:rPr>
      </w:pPr>
      <w:r w:rsidRPr="005242A2">
        <w:rPr>
          <w:rFonts w:cstheme="minorHAnsi"/>
          <w:i/>
          <w:iCs/>
        </w:rPr>
        <w:t>Loan modification, collection, foreclosure</w:t>
      </w:r>
      <w:r w:rsidRPr="00C46AB9">
        <w:rPr>
          <w:rFonts w:cstheme="minorHAnsi"/>
        </w:rPr>
        <w:t>: 3.049</w:t>
      </w:r>
    </w:p>
    <w:p w14:paraId="359824A4" w14:textId="77777777" w:rsidR="00AD316B" w:rsidRPr="00C46AB9" w:rsidRDefault="00FA1148" w:rsidP="00C46AB9">
      <w:pPr>
        <w:pStyle w:val="Prrafodelista"/>
        <w:numPr>
          <w:ilvl w:val="1"/>
          <w:numId w:val="21"/>
        </w:numPr>
        <w:jc w:val="both"/>
        <w:rPr>
          <w:rFonts w:cstheme="minorHAnsi"/>
          <w:lang w:val="en-US"/>
        </w:rPr>
      </w:pPr>
      <w:r w:rsidRPr="005242A2">
        <w:rPr>
          <w:rFonts w:cstheme="minorHAnsi"/>
          <w:i/>
          <w:iCs/>
          <w:lang w:val="en-US"/>
        </w:rPr>
        <w:t>Loan servicing, payments, escrow account</w:t>
      </w:r>
      <w:r w:rsidRPr="00C46AB9">
        <w:rPr>
          <w:rFonts w:cstheme="minorHAnsi"/>
          <w:lang w:val="en-US"/>
        </w:rPr>
        <w:t>: 2.627</w:t>
      </w:r>
    </w:p>
    <w:p w14:paraId="42A0D5EE" w14:textId="527A36E1" w:rsidR="00AD316B" w:rsidRPr="00C46AB9" w:rsidRDefault="00FA1148" w:rsidP="00FC6DA2">
      <w:pPr>
        <w:pStyle w:val="Prrafodelista"/>
        <w:numPr>
          <w:ilvl w:val="1"/>
          <w:numId w:val="21"/>
        </w:numPr>
        <w:jc w:val="both"/>
        <w:rPr>
          <w:rFonts w:cstheme="minorHAnsi"/>
          <w:lang w:val="en-US"/>
        </w:rPr>
      </w:pPr>
      <w:r w:rsidRPr="005242A2">
        <w:rPr>
          <w:rFonts w:cstheme="minorHAnsi"/>
          <w:i/>
          <w:iCs/>
        </w:rPr>
        <w:t>Disclosure verification of debt</w:t>
      </w:r>
      <w:r w:rsidRPr="00C46AB9">
        <w:rPr>
          <w:rFonts w:cstheme="minorHAnsi"/>
        </w:rPr>
        <w:t>: 1.300</w:t>
      </w:r>
    </w:p>
    <w:p w14:paraId="5B21E107" w14:textId="09188198" w:rsidR="00FA1148" w:rsidRPr="000B69D5" w:rsidRDefault="00AD316B" w:rsidP="00B73DC5">
      <w:pPr>
        <w:pStyle w:val="Ttulo2"/>
        <w:spacing w:after="240"/>
        <w:jc w:val="both"/>
        <w:rPr>
          <w:rFonts w:cstheme="majorHAnsi"/>
          <w:b/>
          <w:bCs/>
          <w:color w:val="auto"/>
        </w:rPr>
      </w:pPr>
      <w:bookmarkStart w:id="4" w:name="_Toc207623872"/>
      <w:r w:rsidRPr="000B69D5">
        <w:rPr>
          <w:rFonts w:cstheme="majorHAnsi"/>
          <w:b/>
          <w:bCs/>
          <w:color w:val="auto"/>
        </w:rPr>
        <w:t>Preparación del dataset.</w:t>
      </w:r>
      <w:bookmarkEnd w:id="4"/>
    </w:p>
    <w:p w14:paraId="2197AD29" w14:textId="03CAA827" w:rsidR="00AD316B" w:rsidRPr="00C46AB9" w:rsidRDefault="00AD316B" w:rsidP="00B73DC5">
      <w:pPr>
        <w:spacing w:after="240"/>
        <w:jc w:val="both"/>
        <w:rPr>
          <w:rFonts w:cstheme="minorHAnsi"/>
        </w:rPr>
      </w:pPr>
      <w:r w:rsidRPr="00AD316B">
        <w:rPr>
          <w:rFonts w:cstheme="minorHAnsi"/>
        </w:rPr>
        <w:t>Para abordar estos problemas se aplicaron distintas estrategias:</w:t>
      </w:r>
    </w:p>
    <w:p w14:paraId="33209396" w14:textId="77777777" w:rsidR="00AD316B" w:rsidRPr="00C46AB9" w:rsidRDefault="00AD316B" w:rsidP="00B73DC5">
      <w:pPr>
        <w:pStyle w:val="Prrafodelista"/>
        <w:numPr>
          <w:ilvl w:val="0"/>
          <w:numId w:val="28"/>
        </w:numPr>
        <w:spacing w:after="240"/>
        <w:jc w:val="both"/>
        <w:rPr>
          <w:rFonts w:cstheme="minorHAnsi"/>
        </w:rPr>
      </w:pPr>
      <w:r w:rsidRPr="00C46AB9">
        <w:rPr>
          <w:rFonts w:cstheme="minorHAnsi"/>
        </w:rPr>
        <w:t>Imputación o eliminación de valores nulos según la relevancia de la variable</w:t>
      </w:r>
    </w:p>
    <w:p w14:paraId="04F0CB8E" w14:textId="77777777" w:rsidR="00AD316B" w:rsidRPr="00C46AB9" w:rsidRDefault="00AD316B" w:rsidP="00B73DC5">
      <w:pPr>
        <w:pStyle w:val="Prrafodelista"/>
        <w:numPr>
          <w:ilvl w:val="0"/>
          <w:numId w:val="28"/>
        </w:numPr>
        <w:spacing w:after="240"/>
        <w:jc w:val="both"/>
        <w:rPr>
          <w:rFonts w:cstheme="minorHAnsi"/>
        </w:rPr>
      </w:pPr>
      <w:r w:rsidRPr="00C46AB9">
        <w:rPr>
          <w:rFonts w:cstheme="minorHAnsi"/>
        </w:rPr>
        <w:t>Agrupación o transformación de variables categóricas de alta cardinalidad.</w:t>
      </w:r>
    </w:p>
    <w:p w14:paraId="5C700704" w14:textId="6A3F543B" w:rsidR="00086FF8" w:rsidRPr="00C46AB9" w:rsidRDefault="00086FF8" w:rsidP="00B73DC5">
      <w:pPr>
        <w:pStyle w:val="Prrafodelista"/>
        <w:numPr>
          <w:ilvl w:val="0"/>
          <w:numId w:val="28"/>
        </w:numPr>
        <w:spacing w:after="240"/>
        <w:jc w:val="both"/>
        <w:rPr>
          <w:rFonts w:cstheme="minorHAnsi"/>
        </w:rPr>
      </w:pPr>
      <w:r w:rsidRPr="00C46AB9">
        <w:rPr>
          <w:rFonts w:cstheme="minorHAnsi"/>
        </w:rPr>
        <w:t xml:space="preserve">Generación de nuevas </w:t>
      </w:r>
      <w:r w:rsidR="00BF7804">
        <w:rPr>
          <w:rFonts w:cstheme="minorHAnsi"/>
        </w:rPr>
        <w:t>variables a partir de otras</w:t>
      </w:r>
      <w:r w:rsidRPr="00C46AB9">
        <w:rPr>
          <w:rFonts w:cstheme="minorHAnsi"/>
        </w:rPr>
        <w:t xml:space="preserve"> (ej. diferencia entre “</w:t>
      </w:r>
      <w:r w:rsidRPr="00C46AB9">
        <w:rPr>
          <w:rFonts w:cstheme="minorHAnsi"/>
          <w:i/>
          <w:iCs/>
        </w:rPr>
        <w:t>Date sent to company”</w:t>
      </w:r>
      <w:r w:rsidRPr="00C46AB9">
        <w:rPr>
          <w:rFonts w:cstheme="minorHAnsi"/>
        </w:rPr>
        <w:t xml:space="preserve"> y “</w:t>
      </w:r>
      <w:r w:rsidRPr="00C46AB9">
        <w:rPr>
          <w:rFonts w:cstheme="minorHAnsi"/>
          <w:i/>
          <w:iCs/>
        </w:rPr>
        <w:t>Date received”</w:t>
      </w:r>
      <w:r w:rsidRPr="00C46AB9">
        <w:rPr>
          <w:rFonts w:cstheme="minorHAnsi"/>
        </w:rPr>
        <w:t xml:space="preserve"> para estimar el tiempo de respuesta).</w:t>
      </w:r>
    </w:p>
    <w:p w14:paraId="181F4D19" w14:textId="03A8EF64" w:rsidR="00AD316B" w:rsidRPr="00C46AB9" w:rsidRDefault="00AD316B" w:rsidP="00B73DC5">
      <w:pPr>
        <w:pStyle w:val="Prrafodelista"/>
        <w:numPr>
          <w:ilvl w:val="0"/>
          <w:numId w:val="28"/>
        </w:numPr>
        <w:spacing w:after="240"/>
        <w:jc w:val="both"/>
        <w:rPr>
          <w:rFonts w:cstheme="minorHAnsi"/>
        </w:rPr>
      </w:pPr>
      <w:r w:rsidRPr="00C46AB9">
        <w:rPr>
          <w:rFonts w:cstheme="minorHAnsi"/>
        </w:rPr>
        <w:t>Codificación de variables categóricas.</w:t>
      </w:r>
    </w:p>
    <w:p w14:paraId="7AF8A378" w14:textId="6AF56D7E" w:rsidR="00AD316B" w:rsidRPr="00C46AB9" w:rsidRDefault="00AD316B" w:rsidP="00B73DC5">
      <w:pPr>
        <w:pStyle w:val="Prrafodelista"/>
        <w:numPr>
          <w:ilvl w:val="0"/>
          <w:numId w:val="28"/>
        </w:numPr>
        <w:spacing w:after="240"/>
        <w:jc w:val="both"/>
        <w:rPr>
          <w:rFonts w:cstheme="minorHAnsi"/>
        </w:rPr>
      </w:pPr>
      <w:r w:rsidRPr="00C46AB9">
        <w:rPr>
          <w:rFonts w:cstheme="minorHAnsi"/>
        </w:rPr>
        <w:t>Balanceo de las clases</w:t>
      </w:r>
      <w:r w:rsidR="00BF7804">
        <w:rPr>
          <w:rFonts w:cstheme="minorHAnsi"/>
        </w:rPr>
        <w:t xml:space="preserve"> debido a la desigualdad entre ellas</w:t>
      </w:r>
      <w:r w:rsidRPr="00C46AB9">
        <w:rPr>
          <w:rFonts w:cstheme="minorHAnsi"/>
        </w:rPr>
        <w:t>.</w:t>
      </w:r>
    </w:p>
    <w:p w14:paraId="68B41B29" w14:textId="77777777" w:rsidR="00AD316B" w:rsidRPr="00C46AB9" w:rsidRDefault="00AD316B" w:rsidP="00FC6DA2">
      <w:pPr>
        <w:jc w:val="both"/>
        <w:rPr>
          <w:rFonts w:cstheme="minorHAnsi"/>
        </w:rPr>
      </w:pPr>
      <w:r w:rsidRPr="00C46AB9">
        <w:rPr>
          <w:rFonts w:cstheme="minorHAnsi"/>
        </w:rPr>
        <w:br w:type="page"/>
      </w:r>
    </w:p>
    <w:p w14:paraId="1C237154" w14:textId="389285F6" w:rsidR="003F16C9" w:rsidRPr="00B73DC5" w:rsidRDefault="00AD316B" w:rsidP="000B69D5">
      <w:pPr>
        <w:pStyle w:val="Ttulo1"/>
        <w:jc w:val="both"/>
        <w:rPr>
          <w:rFonts w:cstheme="majorHAnsi"/>
          <w:b/>
          <w:bCs/>
          <w:color w:val="auto"/>
          <w:u w:val="single"/>
        </w:rPr>
      </w:pPr>
      <w:bookmarkStart w:id="5" w:name="_Toc207623873"/>
      <w:r w:rsidRPr="00C46AB9">
        <w:rPr>
          <w:rFonts w:cstheme="majorHAnsi"/>
          <w:b/>
          <w:bCs/>
          <w:color w:val="auto"/>
          <w:u w:val="single"/>
        </w:rPr>
        <w:lastRenderedPageBreak/>
        <w:t>Análisis Exploratorio de los Datos.</w:t>
      </w:r>
      <w:bookmarkEnd w:id="5"/>
      <w:r w:rsidRPr="00C46AB9">
        <w:rPr>
          <w:rFonts w:cstheme="majorHAnsi"/>
          <w:b/>
          <w:bCs/>
          <w:color w:val="auto"/>
          <w:u w:val="single"/>
        </w:rPr>
        <w:t xml:space="preserve"> </w:t>
      </w:r>
    </w:p>
    <w:p w14:paraId="17061445" w14:textId="371E51D0" w:rsidR="003F16C9" w:rsidRPr="000B69D5" w:rsidRDefault="003F16C9" w:rsidP="00B73DC5">
      <w:pPr>
        <w:pStyle w:val="Ttulo2"/>
        <w:spacing w:after="240"/>
        <w:jc w:val="both"/>
        <w:rPr>
          <w:rFonts w:cstheme="majorHAnsi"/>
          <w:b/>
          <w:bCs/>
          <w:color w:val="auto"/>
        </w:rPr>
      </w:pPr>
      <w:bookmarkStart w:id="6" w:name="_Toc207623874"/>
      <w:r w:rsidRPr="000B69D5">
        <w:rPr>
          <w:rFonts w:cstheme="majorHAnsi"/>
          <w:b/>
          <w:bCs/>
          <w:color w:val="auto"/>
        </w:rPr>
        <w:t>Limpieza de los datos:</w:t>
      </w:r>
      <w:bookmarkEnd w:id="6"/>
    </w:p>
    <w:p w14:paraId="6FF9EF21" w14:textId="41013707" w:rsidR="003F16C9" w:rsidRPr="003F16C9" w:rsidRDefault="003F16C9" w:rsidP="00B73DC5">
      <w:pPr>
        <w:spacing w:after="240"/>
        <w:jc w:val="both"/>
        <w:rPr>
          <w:rFonts w:cstheme="minorHAnsi"/>
        </w:rPr>
      </w:pPr>
      <w:r w:rsidRPr="00C46AB9">
        <w:rPr>
          <w:rFonts w:cstheme="minorHAnsi"/>
        </w:rPr>
        <w:t>Como ya comentamos el</w:t>
      </w:r>
      <w:r w:rsidRPr="003F16C9">
        <w:rPr>
          <w:rFonts w:cstheme="minorHAnsi"/>
        </w:rPr>
        <w:t xml:space="preserve"> conjunto de datos utilizado contiene 28.156 registros y 14 columnas,</w:t>
      </w:r>
      <w:r w:rsidRPr="00C46AB9">
        <w:rPr>
          <w:rFonts w:cstheme="minorHAnsi"/>
        </w:rPr>
        <w:t xml:space="preserve"> d</w:t>
      </w:r>
      <w:r w:rsidRPr="003F16C9">
        <w:rPr>
          <w:rFonts w:cstheme="minorHAnsi"/>
        </w:rPr>
        <w:t xml:space="preserve">urante la carga del dataset se identificó la presencia de la columna </w:t>
      </w:r>
      <w:r w:rsidRPr="00C46AB9">
        <w:rPr>
          <w:rFonts w:cstheme="minorHAnsi"/>
        </w:rPr>
        <w:t>“</w:t>
      </w:r>
      <w:r w:rsidRPr="003F16C9">
        <w:rPr>
          <w:rFonts w:cstheme="minorHAnsi"/>
        </w:rPr>
        <w:t>Unnamed: 0</w:t>
      </w:r>
      <w:r w:rsidRPr="00C46AB9">
        <w:rPr>
          <w:rFonts w:cstheme="minorHAnsi"/>
        </w:rPr>
        <w:t>”</w:t>
      </w:r>
      <w:r w:rsidRPr="003F16C9">
        <w:rPr>
          <w:rFonts w:cstheme="minorHAnsi"/>
        </w:rPr>
        <w:t xml:space="preserve">, </w:t>
      </w:r>
      <w:r w:rsidR="00086FF8">
        <w:rPr>
          <w:rFonts w:cstheme="minorHAnsi"/>
        </w:rPr>
        <w:t>la cual se ha generado como índice auxiliar al exportarse</w:t>
      </w:r>
      <w:r w:rsidRPr="003F16C9">
        <w:rPr>
          <w:rFonts w:cstheme="minorHAnsi"/>
        </w:rPr>
        <w:t xml:space="preserve"> el</w:t>
      </w:r>
      <w:r w:rsidR="00086FF8">
        <w:rPr>
          <w:rFonts w:cstheme="minorHAnsi"/>
        </w:rPr>
        <w:t xml:space="preserve"> dataset</w:t>
      </w:r>
      <w:r w:rsidRPr="003F16C9">
        <w:rPr>
          <w:rFonts w:cstheme="minorHAnsi"/>
        </w:rPr>
        <w:t xml:space="preserve">. Dado que esta columna no añade información </w:t>
      </w:r>
      <w:r w:rsidR="00086FF8">
        <w:rPr>
          <w:rFonts w:cstheme="minorHAnsi"/>
        </w:rPr>
        <w:t>interesante para el proyecto</w:t>
      </w:r>
      <w:r w:rsidRPr="003F16C9">
        <w:rPr>
          <w:rFonts w:cstheme="minorHAnsi"/>
        </w:rPr>
        <w:t>, se eliminó</w:t>
      </w:r>
      <w:r w:rsidR="00086FF8">
        <w:rPr>
          <w:rFonts w:cstheme="minorHAnsi"/>
        </w:rPr>
        <w:t xml:space="preserve"> el </w:t>
      </w:r>
      <w:r w:rsidRPr="003F16C9">
        <w:rPr>
          <w:rFonts w:cstheme="minorHAnsi"/>
        </w:rPr>
        <w:t>análisis</w:t>
      </w:r>
      <w:r w:rsidR="00086FF8">
        <w:rPr>
          <w:rFonts w:cstheme="minorHAnsi"/>
        </w:rPr>
        <w:t xml:space="preserve"> </w:t>
      </w:r>
      <w:r w:rsidR="00BF7804">
        <w:rPr>
          <w:rFonts w:cstheme="minorHAnsi"/>
        </w:rPr>
        <w:t>para emplear únicamente</w:t>
      </w:r>
      <w:r w:rsidRPr="003F16C9">
        <w:rPr>
          <w:rFonts w:cstheme="minorHAnsi"/>
        </w:rPr>
        <w:t xml:space="preserve"> variables </w:t>
      </w:r>
      <w:r w:rsidR="00EB66C9" w:rsidRPr="00C46AB9">
        <w:rPr>
          <w:rFonts w:cstheme="minorHAnsi"/>
        </w:rPr>
        <w:t>que aporten verdadera información</w:t>
      </w:r>
      <w:r w:rsidRPr="003F16C9">
        <w:rPr>
          <w:rFonts w:cstheme="minorHAnsi"/>
        </w:rPr>
        <w:t>.</w:t>
      </w:r>
    </w:p>
    <w:p w14:paraId="5AC1EB4E" w14:textId="321A3298" w:rsidR="003F16C9" w:rsidRPr="00C46AB9" w:rsidRDefault="003F16C9" w:rsidP="00FC6DA2">
      <w:pPr>
        <w:jc w:val="both"/>
        <w:rPr>
          <w:rFonts w:cstheme="minorHAnsi"/>
        </w:rPr>
      </w:pPr>
      <w:r w:rsidRPr="003F16C9">
        <w:rPr>
          <w:rFonts w:cstheme="minorHAnsi"/>
        </w:rPr>
        <w:t xml:space="preserve">La mayoría de las columnas fueron importadas en formato </w:t>
      </w:r>
      <w:r w:rsidRPr="00C46AB9">
        <w:rPr>
          <w:rFonts w:cstheme="minorHAnsi"/>
        </w:rPr>
        <w:t>“</w:t>
      </w:r>
      <w:r w:rsidRPr="003F16C9">
        <w:rPr>
          <w:rFonts w:cstheme="minorHAnsi"/>
        </w:rPr>
        <w:t>object</w:t>
      </w:r>
      <w:r w:rsidRPr="00C46AB9">
        <w:rPr>
          <w:rFonts w:cstheme="minorHAnsi"/>
        </w:rPr>
        <w:t>”</w:t>
      </w:r>
      <w:r w:rsidRPr="003F16C9">
        <w:rPr>
          <w:rFonts w:cstheme="minorHAnsi"/>
        </w:rPr>
        <w:t>, incluidas las fechas (</w:t>
      </w:r>
      <w:r w:rsidRPr="00C46AB9">
        <w:rPr>
          <w:rFonts w:cstheme="minorHAnsi"/>
        </w:rPr>
        <w:t>“</w:t>
      </w:r>
      <w:r w:rsidRPr="003F16C9">
        <w:rPr>
          <w:rFonts w:cstheme="minorHAnsi"/>
        </w:rPr>
        <w:t>Date received</w:t>
      </w:r>
      <w:r w:rsidRPr="00C46AB9">
        <w:rPr>
          <w:rFonts w:cstheme="minorHAnsi"/>
        </w:rPr>
        <w:t>”</w:t>
      </w:r>
      <w:r w:rsidRPr="003F16C9">
        <w:rPr>
          <w:rFonts w:cstheme="minorHAnsi"/>
        </w:rPr>
        <w:t xml:space="preserve"> y </w:t>
      </w:r>
      <w:r w:rsidRPr="00C46AB9">
        <w:rPr>
          <w:rFonts w:cstheme="minorHAnsi"/>
        </w:rPr>
        <w:t>“</w:t>
      </w:r>
      <w:r w:rsidRPr="003F16C9">
        <w:rPr>
          <w:rFonts w:cstheme="minorHAnsi"/>
        </w:rPr>
        <w:t>Date sent to company</w:t>
      </w:r>
      <w:r w:rsidRPr="00C46AB9">
        <w:rPr>
          <w:rFonts w:cstheme="minorHAnsi"/>
        </w:rPr>
        <w:t>”</w:t>
      </w:r>
      <w:r w:rsidRPr="003F16C9">
        <w:rPr>
          <w:rFonts w:cstheme="minorHAnsi"/>
        </w:rPr>
        <w:t xml:space="preserve">). Esto impide el análisis temporal y la extracción de nuevas características. </w:t>
      </w:r>
      <w:r w:rsidR="005F42A4">
        <w:rPr>
          <w:rFonts w:cstheme="minorHAnsi"/>
        </w:rPr>
        <w:t>Por lo tanto, estas columnas de transformaron</w:t>
      </w:r>
      <w:r w:rsidRPr="003F16C9">
        <w:rPr>
          <w:rFonts w:cstheme="minorHAnsi"/>
        </w:rPr>
        <w:t xml:space="preserve"> a formato </w:t>
      </w:r>
      <w:r w:rsidRPr="00C46AB9">
        <w:rPr>
          <w:rFonts w:cstheme="minorHAnsi"/>
        </w:rPr>
        <w:t>“</w:t>
      </w:r>
      <w:r w:rsidRPr="003F16C9">
        <w:rPr>
          <w:rFonts w:cstheme="minorHAnsi"/>
        </w:rPr>
        <w:t>datetime</w:t>
      </w:r>
      <w:r w:rsidRPr="00C46AB9">
        <w:rPr>
          <w:rFonts w:cstheme="minorHAnsi"/>
        </w:rPr>
        <w:t>”</w:t>
      </w:r>
      <w:r w:rsidRPr="003F16C9">
        <w:rPr>
          <w:rFonts w:cstheme="minorHAnsi"/>
        </w:rPr>
        <w:t xml:space="preserve">, </w:t>
      </w:r>
      <w:r w:rsidR="005F42A4">
        <w:rPr>
          <w:rFonts w:cstheme="minorHAnsi"/>
        </w:rPr>
        <w:t xml:space="preserve">para poder así </w:t>
      </w:r>
      <w:r w:rsidRPr="003F16C9">
        <w:rPr>
          <w:rFonts w:cstheme="minorHAnsi"/>
        </w:rPr>
        <w:t xml:space="preserve">trabajar con operaciones de fechas. A partir de ellas se construyó la variable derivada </w:t>
      </w:r>
      <w:r w:rsidRPr="00C46AB9">
        <w:rPr>
          <w:rFonts w:cstheme="minorHAnsi"/>
        </w:rPr>
        <w:t>“</w:t>
      </w:r>
      <w:r w:rsidRPr="003F16C9">
        <w:rPr>
          <w:rFonts w:cstheme="minorHAnsi"/>
        </w:rPr>
        <w:t>response_days</w:t>
      </w:r>
      <w:r w:rsidRPr="00C46AB9">
        <w:rPr>
          <w:rFonts w:cstheme="minorHAnsi"/>
        </w:rPr>
        <w:t>”</w:t>
      </w:r>
      <w:r w:rsidRPr="003F16C9">
        <w:rPr>
          <w:rFonts w:cstheme="minorHAnsi"/>
        </w:rPr>
        <w:t xml:space="preserve">, </w:t>
      </w:r>
      <w:r w:rsidR="005F42A4">
        <w:rPr>
          <w:rFonts w:cstheme="minorHAnsi"/>
        </w:rPr>
        <w:t>la cual</w:t>
      </w:r>
      <w:r w:rsidRPr="003F16C9">
        <w:rPr>
          <w:rFonts w:cstheme="minorHAnsi"/>
        </w:rPr>
        <w:t xml:space="preserve"> mide en días el tiempo entre la recepción de la queja y su envío a la empresa. </w:t>
      </w:r>
    </w:p>
    <w:p w14:paraId="2BBCF212" w14:textId="124308DD" w:rsidR="003F16C9" w:rsidRPr="00C46AB9" w:rsidRDefault="003F16C9" w:rsidP="00FC6DA2">
      <w:pPr>
        <w:jc w:val="both"/>
        <w:rPr>
          <w:rFonts w:cstheme="minorHAnsi"/>
          <w:b/>
          <w:bCs/>
        </w:rPr>
      </w:pPr>
      <w:r w:rsidRPr="00C46AB9">
        <w:rPr>
          <w:rFonts w:cstheme="minorHAnsi"/>
        </w:rPr>
        <w:t xml:space="preserve">Una de las principales limitaciones del dataset reside en la variable “Consumer disputed” que indica si el consumidor estuvo conforme con la respuesta de la compañía. De los </w:t>
      </w:r>
      <w:r w:rsidR="005F42A4">
        <w:rPr>
          <w:rFonts w:cstheme="minorHAnsi"/>
        </w:rPr>
        <w:t xml:space="preserve">todos los </w:t>
      </w:r>
      <w:r w:rsidR="005F42A4" w:rsidRPr="00C46AB9">
        <w:rPr>
          <w:rFonts w:cstheme="minorHAnsi"/>
        </w:rPr>
        <w:t>registros</w:t>
      </w:r>
      <w:r w:rsidRPr="00C46AB9">
        <w:rPr>
          <w:rFonts w:cstheme="minorHAnsi"/>
        </w:rPr>
        <w:t xml:space="preserve">, </w:t>
      </w:r>
      <w:r w:rsidR="005F42A4">
        <w:rPr>
          <w:rFonts w:cstheme="minorHAnsi"/>
        </w:rPr>
        <w:t xml:space="preserve">la variable presenta un </w:t>
      </w:r>
      <w:r w:rsidRPr="00C46AB9">
        <w:rPr>
          <w:rStyle w:val="Textoennegrita"/>
          <w:rFonts w:cstheme="minorHAnsi"/>
          <w:b w:val="0"/>
          <w:bCs w:val="0"/>
        </w:rPr>
        <w:t>78,7% de valores ausentes</w:t>
      </w:r>
      <w:r w:rsidRPr="00C46AB9">
        <w:rPr>
          <w:rFonts w:cstheme="minorHAnsi"/>
        </w:rPr>
        <w:t xml:space="preserve">. Ante </w:t>
      </w:r>
      <w:r w:rsidR="00BE0BA0">
        <w:rPr>
          <w:rFonts w:cstheme="minorHAnsi"/>
        </w:rPr>
        <w:t>esto</w:t>
      </w:r>
      <w:r w:rsidRPr="00C46AB9">
        <w:rPr>
          <w:rFonts w:cstheme="minorHAnsi"/>
        </w:rPr>
        <w:t>, se optó por un enfoque de imputación</w:t>
      </w:r>
      <w:r w:rsidRPr="00C46AB9">
        <w:rPr>
          <w:rFonts w:cstheme="minorHAnsi"/>
          <w:b/>
          <w:bCs/>
        </w:rPr>
        <w:t>:</w:t>
      </w:r>
    </w:p>
    <w:p w14:paraId="50A0108E" w14:textId="77777777" w:rsidR="003F16C9" w:rsidRPr="00C46AB9" w:rsidRDefault="003F16C9" w:rsidP="00FC6DA2">
      <w:pPr>
        <w:pStyle w:val="Prrafodelista"/>
        <w:numPr>
          <w:ilvl w:val="0"/>
          <w:numId w:val="31"/>
        </w:numPr>
        <w:jc w:val="both"/>
        <w:rPr>
          <w:rFonts w:cstheme="minorHAnsi"/>
          <w:b/>
          <w:bCs/>
        </w:rPr>
      </w:pPr>
      <w:r w:rsidRPr="00C46AB9">
        <w:rPr>
          <w:rFonts w:eastAsia="Times New Roman" w:cstheme="minorHAnsi"/>
          <w:lang w:eastAsia="es-ES"/>
        </w:rPr>
        <w:t>En aquellos casos donde la queja ya estaba cerrada y no existía información de disputa, se asumió que el consumidor no la había disputado (No).</w:t>
      </w:r>
    </w:p>
    <w:p w14:paraId="11DED3A2" w14:textId="093BB762" w:rsidR="003F16C9" w:rsidRPr="00C46AB9" w:rsidRDefault="003F16C9" w:rsidP="00FC6DA2">
      <w:pPr>
        <w:pStyle w:val="Prrafodelista"/>
        <w:numPr>
          <w:ilvl w:val="0"/>
          <w:numId w:val="31"/>
        </w:numPr>
        <w:jc w:val="both"/>
        <w:rPr>
          <w:rFonts w:cstheme="minorHAnsi"/>
          <w:b/>
          <w:bCs/>
        </w:rPr>
      </w:pPr>
      <w:r w:rsidRPr="00C46AB9">
        <w:rPr>
          <w:rFonts w:eastAsia="Times New Roman" w:cstheme="minorHAnsi"/>
          <w:lang w:eastAsia="es-ES"/>
        </w:rPr>
        <w:t>Cuando el estado era “In progress” o la respuesta de la empresa había sido “Untimely response”, se consideró que el caso seguía abierto o inconcluso, asignando el valor “Pending”</w:t>
      </w:r>
    </w:p>
    <w:p w14:paraId="3D5066E4" w14:textId="6799F5AD" w:rsidR="003F16C9" w:rsidRPr="00C46AB9" w:rsidRDefault="003F16C9" w:rsidP="00FC6DA2">
      <w:pPr>
        <w:jc w:val="both"/>
        <w:rPr>
          <w:rFonts w:cstheme="minorHAnsi"/>
        </w:rPr>
      </w:pPr>
      <w:r w:rsidRPr="00C46AB9">
        <w:rPr>
          <w:rFonts w:cstheme="minorHAnsi"/>
        </w:rPr>
        <w:t xml:space="preserve">Las variables </w:t>
      </w:r>
      <w:r w:rsidRPr="00C46AB9">
        <w:rPr>
          <w:rStyle w:val="CdigoHTML"/>
          <w:rFonts w:asciiTheme="minorHAnsi" w:eastAsiaTheme="minorHAnsi" w:hAnsiTheme="minorHAnsi" w:cstheme="minorHAnsi"/>
        </w:rPr>
        <w:t>“</w:t>
      </w:r>
      <w:r w:rsidRPr="00C46AB9">
        <w:rPr>
          <w:rStyle w:val="CdigoHTML"/>
          <w:rFonts w:asciiTheme="minorHAnsi" w:eastAsiaTheme="minorHAnsi" w:hAnsiTheme="minorHAnsi" w:cstheme="minorHAnsi"/>
          <w:sz w:val="22"/>
          <w:szCs w:val="22"/>
        </w:rPr>
        <w:t>State</w:t>
      </w:r>
      <w:r w:rsidRPr="00C46AB9">
        <w:rPr>
          <w:rStyle w:val="CdigoHTML"/>
          <w:rFonts w:asciiTheme="minorHAnsi" w:eastAsiaTheme="minorHAnsi" w:hAnsiTheme="minorHAnsi" w:cstheme="minorHAnsi"/>
        </w:rPr>
        <w:t>”</w:t>
      </w:r>
      <w:r w:rsidRPr="00C46AB9">
        <w:rPr>
          <w:rFonts w:cstheme="minorHAnsi"/>
        </w:rPr>
        <w:t xml:space="preserve"> y “ZIP Code” presentaban porcentajes bajos de datos ausentes (≈1–1,5%), pero resultan valiosas para caracterizar el origen geográfico de las quejas. Para reducir la pérdida de información se aplicó una estrategia cruzada:</w:t>
      </w:r>
    </w:p>
    <w:p w14:paraId="1872E849" w14:textId="6BD07778" w:rsidR="003F16C9" w:rsidRPr="00C46AB9" w:rsidRDefault="003F16C9" w:rsidP="00FC6DA2">
      <w:pPr>
        <w:pStyle w:val="Prrafodelista"/>
        <w:numPr>
          <w:ilvl w:val="0"/>
          <w:numId w:val="32"/>
        </w:numPr>
        <w:jc w:val="both"/>
        <w:rPr>
          <w:rFonts w:cstheme="minorHAnsi"/>
        </w:rPr>
      </w:pPr>
      <w:r w:rsidRPr="00C46AB9">
        <w:rPr>
          <w:rFonts w:cstheme="minorHAnsi"/>
        </w:rPr>
        <w:t>En los casos donde el estado (</w:t>
      </w:r>
      <w:r w:rsidR="003B61E4" w:rsidRPr="00C46AB9">
        <w:rPr>
          <w:rFonts w:cstheme="minorHAnsi"/>
        </w:rPr>
        <w:t>“</w:t>
      </w:r>
      <w:r w:rsidRPr="00C46AB9">
        <w:rPr>
          <w:rFonts w:cstheme="minorHAnsi"/>
        </w:rPr>
        <w:t>State</w:t>
      </w:r>
      <w:r w:rsidR="003B61E4" w:rsidRPr="00C46AB9">
        <w:rPr>
          <w:rFonts w:cstheme="minorHAnsi"/>
        </w:rPr>
        <w:t>”</w:t>
      </w:r>
      <w:r w:rsidRPr="00C46AB9">
        <w:rPr>
          <w:rFonts w:cstheme="minorHAnsi"/>
        </w:rPr>
        <w:t>) estaba ausente pero el código postal (</w:t>
      </w:r>
      <w:r w:rsidR="003B61E4" w:rsidRPr="00C46AB9">
        <w:rPr>
          <w:rFonts w:cstheme="minorHAnsi"/>
        </w:rPr>
        <w:t>“</w:t>
      </w:r>
      <w:r w:rsidRPr="00C46AB9">
        <w:rPr>
          <w:rFonts w:cstheme="minorHAnsi"/>
        </w:rPr>
        <w:t>ZIP code</w:t>
      </w:r>
      <w:r w:rsidR="003B61E4" w:rsidRPr="00C46AB9">
        <w:rPr>
          <w:rFonts w:cstheme="minorHAnsi"/>
        </w:rPr>
        <w:t>”</w:t>
      </w:r>
      <w:r w:rsidRPr="00C46AB9">
        <w:rPr>
          <w:rFonts w:cstheme="minorHAnsi"/>
        </w:rPr>
        <w:t>) estaba presente, se utilizó un diccionario de rangos oficiales de códigos postales de EE.UU. para imputar el estado correspondiente.</w:t>
      </w:r>
    </w:p>
    <w:p w14:paraId="0EFBFC1D" w14:textId="12ABE392" w:rsidR="003F16C9" w:rsidRPr="00C46AB9" w:rsidRDefault="003F16C9" w:rsidP="00FC6DA2">
      <w:pPr>
        <w:pStyle w:val="Prrafodelista"/>
        <w:numPr>
          <w:ilvl w:val="0"/>
          <w:numId w:val="32"/>
        </w:numPr>
        <w:jc w:val="both"/>
        <w:rPr>
          <w:rFonts w:cstheme="minorHAnsi"/>
        </w:rPr>
      </w:pPr>
      <w:r w:rsidRPr="00C46AB9">
        <w:rPr>
          <w:rFonts w:cstheme="minorHAnsi"/>
        </w:rPr>
        <w:t xml:space="preserve">En situaciones inversas, donde faltaba el </w:t>
      </w:r>
      <w:r w:rsidR="003B61E4" w:rsidRPr="00C46AB9">
        <w:rPr>
          <w:rFonts w:cstheme="minorHAnsi"/>
        </w:rPr>
        <w:t xml:space="preserve">“ZIP Code” </w:t>
      </w:r>
      <w:r w:rsidRPr="00C46AB9">
        <w:rPr>
          <w:rFonts w:cstheme="minorHAnsi"/>
        </w:rPr>
        <w:t>pero se disponía del estado, se asignó un código postal representativo, seleccionando el valor mínimo del rango oficial de dicho estado.</w:t>
      </w:r>
    </w:p>
    <w:p w14:paraId="3B05E4B6" w14:textId="211A2B1A" w:rsidR="003F16C9" w:rsidRPr="00C46AB9" w:rsidRDefault="003B61E4" w:rsidP="00FC6DA2">
      <w:pPr>
        <w:jc w:val="both"/>
        <w:rPr>
          <w:rFonts w:cstheme="minorHAnsi"/>
        </w:rPr>
      </w:pPr>
      <w:r w:rsidRPr="00C46AB9">
        <w:rPr>
          <w:rFonts w:cstheme="minorHAnsi"/>
        </w:rPr>
        <w:t>Esta aproximación permitió disminuir notablemente el número de registros incompletos en variables geográficas, manteniendo la coherencia entre ambas</w:t>
      </w:r>
      <w:r w:rsidR="00EB66C9" w:rsidRPr="00C46AB9">
        <w:rPr>
          <w:rFonts w:cstheme="minorHAnsi"/>
        </w:rPr>
        <w:t xml:space="preserve"> variables</w:t>
      </w:r>
      <w:r w:rsidRPr="00C46AB9">
        <w:rPr>
          <w:rFonts w:cstheme="minorHAnsi"/>
        </w:rPr>
        <w:t>.</w:t>
      </w:r>
    </w:p>
    <w:p w14:paraId="17EF937C" w14:textId="46E6D227" w:rsidR="003F16C9" w:rsidRDefault="003B61E4" w:rsidP="00FC6DA2">
      <w:pPr>
        <w:jc w:val="both"/>
      </w:pPr>
      <w:r>
        <w:t xml:space="preserve">La variable </w:t>
      </w:r>
      <w:r w:rsidR="00EB66C9">
        <w:rPr>
          <w:rStyle w:val="CdigoHTML"/>
          <w:rFonts w:asciiTheme="minorHAnsi" w:eastAsiaTheme="minorHAnsi" w:hAnsiTheme="minorHAnsi" w:cstheme="minorHAnsi"/>
          <w:sz w:val="22"/>
          <w:szCs w:val="22"/>
        </w:rPr>
        <w:t xml:space="preserve">“Company” </w:t>
      </w:r>
      <w:r>
        <w:t xml:space="preserve">presentaba </w:t>
      </w:r>
      <w:r w:rsidRPr="003B61E4">
        <w:rPr>
          <w:rStyle w:val="Textoennegrita"/>
          <w:b w:val="0"/>
          <w:bCs w:val="0"/>
        </w:rPr>
        <w:t>1.534 valores únicos</w:t>
      </w:r>
      <w:r>
        <w:t>, reflejando la gran diversidad de entidades financieras involucradas en las quejas. Este nivel de detalle genera dificultades para el análisis y la visualización</w:t>
      </w:r>
      <w:r w:rsidR="00320E1E">
        <w:t xml:space="preserve"> de los datos</w:t>
      </w:r>
      <w:r>
        <w:t xml:space="preserve">, además de introducir un alto riesgo de sobreajuste en los modelos. </w:t>
      </w:r>
      <w:r w:rsidR="00320E1E">
        <w:t xml:space="preserve">La </w:t>
      </w:r>
      <w:r>
        <w:t xml:space="preserve">distribución </w:t>
      </w:r>
      <w:r w:rsidR="00320E1E">
        <w:t xml:space="preserve">de esta variable </w:t>
      </w:r>
      <w:r>
        <w:t>estaba fuertemente sesgada: unas pocas empresas concentran la mayoría de las quejas, mientras que más de 1.400 compañías aparecen con frecuencias muy bajas.</w:t>
      </w:r>
    </w:p>
    <w:p w14:paraId="6A54FCB2" w14:textId="76827A58" w:rsidR="003B61E4" w:rsidRDefault="003B61E4" w:rsidP="00FC6DA2">
      <w:pPr>
        <w:jc w:val="both"/>
      </w:pPr>
      <w:r w:rsidRPr="003B61E4">
        <w:t>Para simplificar el análisis y conservar la interpretabilidad, se creó una variable transformada (</w:t>
      </w:r>
      <w:r>
        <w:t>“</w:t>
      </w:r>
      <w:r w:rsidRPr="003B61E4">
        <w:t>Company_grouped_filtered</w:t>
      </w:r>
      <w:r>
        <w:t>”</w:t>
      </w:r>
      <w:r w:rsidRPr="003B61E4">
        <w:t>), en la cual:</w:t>
      </w:r>
    </w:p>
    <w:p w14:paraId="15BCBCB8" w14:textId="2018FE42" w:rsidR="003B61E4" w:rsidRDefault="003B61E4" w:rsidP="00FC6DA2">
      <w:pPr>
        <w:pStyle w:val="Prrafodelista"/>
        <w:numPr>
          <w:ilvl w:val="0"/>
          <w:numId w:val="34"/>
        </w:numPr>
        <w:jc w:val="both"/>
      </w:pPr>
      <w:r>
        <w:lastRenderedPageBreak/>
        <w:t>Se normalizaron los nombres de las compañías para evitar duplicidades.</w:t>
      </w:r>
    </w:p>
    <w:p w14:paraId="7A972087" w14:textId="7A7F2BA5" w:rsidR="003B61E4" w:rsidRDefault="003B61E4" w:rsidP="00FC6DA2">
      <w:pPr>
        <w:pStyle w:val="Prrafodelista"/>
        <w:numPr>
          <w:ilvl w:val="0"/>
          <w:numId w:val="34"/>
        </w:numPr>
        <w:jc w:val="both"/>
      </w:pPr>
      <w:r w:rsidRPr="003B61E4">
        <w:t xml:space="preserve">Se calcularon las frecuencias de quejas por compañía, estableciendo un umbral de </w:t>
      </w:r>
      <w:r w:rsidRPr="003B61E4">
        <w:rPr>
          <w:rStyle w:val="Textoennegrita"/>
          <w:b w:val="0"/>
          <w:bCs w:val="0"/>
        </w:rPr>
        <w:t>50 reclamaciones</w:t>
      </w:r>
      <w:r w:rsidRPr="003B61E4">
        <w:t xml:space="preserve"> para diferenciar entre </w:t>
      </w:r>
      <w:r w:rsidR="000B3A55">
        <w:t>compañías</w:t>
      </w:r>
      <w:r w:rsidRPr="003B61E4">
        <w:t xml:space="preserve"> principales y secundari</w:t>
      </w:r>
      <w:r w:rsidR="00320E1E">
        <w:t>a</w:t>
      </w:r>
      <w:r w:rsidRPr="003B61E4">
        <w:t>s.</w:t>
      </w:r>
    </w:p>
    <w:p w14:paraId="3FE43D88" w14:textId="6FB8D366" w:rsidR="003B61E4" w:rsidRDefault="003B61E4" w:rsidP="00FC6DA2">
      <w:pPr>
        <w:pStyle w:val="Prrafodelista"/>
        <w:numPr>
          <w:ilvl w:val="0"/>
          <w:numId w:val="34"/>
        </w:numPr>
        <w:jc w:val="both"/>
      </w:pPr>
      <w:r w:rsidRPr="003B61E4">
        <w:t xml:space="preserve">Las </w:t>
      </w:r>
      <w:r w:rsidR="00320E1E">
        <w:t>empresas</w:t>
      </w:r>
      <w:r w:rsidRPr="003B61E4">
        <w:t xml:space="preserve"> con menor número de casos se agruparon bajo la etiqueta </w:t>
      </w:r>
      <w:r>
        <w:t>“</w:t>
      </w:r>
      <w:r w:rsidRPr="003B61E4">
        <w:t>Low Count Companies</w:t>
      </w:r>
      <w:r>
        <w:t>”</w:t>
      </w:r>
      <w:r w:rsidRPr="003B61E4">
        <w:t>.</w:t>
      </w:r>
    </w:p>
    <w:p w14:paraId="18519341" w14:textId="77777777" w:rsidR="00EB66C9" w:rsidRDefault="003B61E4" w:rsidP="00FC6DA2">
      <w:pPr>
        <w:jc w:val="both"/>
        <w:rPr>
          <w:rFonts w:cstheme="minorHAnsi"/>
        </w:rPr>
      </w:pPr>
      <w:r w:rsidRPr="003B61E4">
        <w:rPr>
          <w:rFonts w:cstheme="minorHAnsi"/>
        </w:rPr>
        <w:t xml:space="preserve">Para la Limpieza </w:t>
      </w:r>
      <w:r w:rsidR="00EB66C9" w:rsidRPr="003B61E4">
        <w:rPr>
          <w:rFonts w:cstheme="minorHAnsi"/>
        </w:rPr>
        <w:t>e</w:t>
      </w:r>
      <w:r w:rsidRPr="003B61E4">
        <w:rPr>
          <w:rFonts w:cstheme="minorHAnsi"/>
        </w:rPr>
        <w:t xml:space="preserve"> imputación de </w:t>
      </w:r>
      <w:r>
        <w:rPr>
          <w:rFonts w:cstheme="minorHAnsi"/>
        </w:rPr>
        <w:t>“</w:t>
      </w:r>
      <w:r w:rsidRPr="003B61E4">
        <w:rPr>
          <w:rStyle w:val="CdigoHTML"/>
          <w:rFonts w:asciiTheme="minorHAnsi" w:eastAsiaTheme="minorHAnsi" w:hAnsiTheme="minorHAnsi" w:cstheme="minorHAnsi"/>
          <w:sz w:val="22"/>
          <w:szCs w:val="22"/>
        </w:rPr>
        <w:t>Product</w:t>
      </w:r>
      <w:r>
        <w:rPr>
          <w:rStyle w:val="CdigoHTML"/>
          <w:rFonts w:asciiTheme="minorHAnsi" w:eastAsiaTheme="minorHAnsi" w:hAnsiTheme="minorHAnsi" w:cstheme="minorHAnsi"/>
          <w:sz w:val="22"/>
          <w:szCs w:val="22"/>
        </w:rPr>
        <w:t>”</w:t>
      </w:r>
      <w:r w:rsidRPr="003B61E4">
        <w:rPr>
          <w:rFonts w:cstheme="minorHAnsi"/>
        </w:rPr>
        <w:t xml:space="preserve">, </w:t>
      </w:r>
      <w:r>
        <w:rPr>
          <w:rFonts w:cstheme="minorHAnsi"/>
        </w:rPr>
        <w:t>“</w:t>
      </w:r>
      <w:r w:rsidRPr="003B61E4">
        <w:rPr>
          <w:rStyle w:val="CdigoHTML"/>
          <w:rFonts w:asciiTheme="minorHAnsi" w:eastAsiaTheme="minorHAnsi" w:hAnsiTheme="minorHAnsi" w:cstheme="minorHAnsi"/>
          <w:sz w:val="22"/>
          <w:szCs w:val="22"/>
        </w:rPr>
        <w:t>Sub-product</w:t>
      </w:r>
      <w:r>
        <w:rPr>
          <w:rStyle w:val="CdigoHTML"/>
          <w:rFonts w:asciiTheme="minorHAnsi" w:eastAsiaTheme="minorHAnsi" w:hAnsiTheme="minorHAnsi" w:cstheme="minorHAnsi"/>
          <w:sz w:val="22"/>
          <w:szCs w:val="22"/>
        </w:rPr>
        <w:t>”</w:t>
      </w:r>
      <w:r w:rsidRPr="003B61E4">
        <w:rPr>
          <w:rFonts w:cstheme="minorHAnsi"/>
        </w:rPr>
        <w:t xml:space="preserve">, </w:t>
      </w:r>
      <w:r>
        <w:rPr>
          <w:rFonts w:cstheme="minorHAnsi"/>
        </w:rPr>
        <w:t>“</w:t>
      </w:r>
      <w:r w:rsidRPr="003B61E4">
        <w:rPr>
          <w:rStyle w:val="CdigoHTML"/>
          <w:rFonts w:asciiTheme="minorHAnsi" w:eastAsiaTheme="minorHAnsi" w:hAnsiTheme="minorHAnsi" w:cstheme="minorHAnsi"/>
          <w:sz w:val="22"/>
          <w:szCs w:val="22"/>
        </w:rPr>
        <w:t>Issue</w:t>
      </w:r>
      <w:r>
        <w:rPr>
          <w:rStyle w:val="CdigoHTML"/>
          <w:rFonts w:asciiTheme="minorHAnsi" w:eastAsiaTheme="minorHAnsi" w:hAnsiTheme="minorHAnsi" w:cstheme="minorHAnsi"/>
          <w:sz w:val="22"/>
          <w:szCs w:val="22"/>
        </w:rPr>
        <w:t>”</w:t>
      </w:r>
      <w:r w:rsidRPr="003B61E4">
        <w:rPr>
          <w:rFonts w:cstheme="minorHAnsi"/>
        </w:rPr>
        <w:t xml:space="preserve"> y </w:t>
      </w:r>
      <w:r>
        <w:rPr>
          <w:rFonts w:cstheme="minorHAnsi"/>
        </w:rPr>
        <w:t>“</w:t>
      </w:r>
      <w:r w:rsidRPr="003B61E4">
        <w:rPr>
          <w:rStyle w:val="CdigoHTML"/>
          <w:rFonts w:asciiTheme="minorHAnsi" w:eastAsiaTheme="minorHAnsi" w:hAnsiTheme="minorHAnsi" w:cstheme="minorHAnsi"/>
          <w:sz w:val="22"/>
          <w:szCs w:val="22"/>
        </w:rPr>
        <w:t>Sub-issue</w:t>
      </w:r>
      <w:r>
        <w:rPr>
          <w:rStyle w:val="CdigoHTML"/>
          <w:rFonts w:asciiTheme="minorHAnsi" w:eastAsiaTheme="minorHAnsi" w:hAnsiTheme="minorHAnsi" w:cstheme="minorHAnsi"/>
          <w:sz w:val="22"/>
          <w:szCs w:val="22"/>
        </w:rPr>
        <w:t>”</w:t>
      </w:r>
      <w:r w:rsidRPr="003B61E4">
        <w:rPr>
          <w:rStyle w:val="CdigoHTML"/>
          <w:rFonts w:asciiTheme="minorHAnsi" w:eastAsiaTheme="minorHAnsi" w:hAnsiTheme="minorHAnsi" w:cstheme="minorHAnsi"/>
          <w:sz w:val="22"/>
          <w:szCs w:val="22"/>
        </w:rPr>
        <w:t>,</w:t>
      </w:r>
      <w:r w:rsidR="00EB66C9">
        <w:rPr>
          <w:rStyle w:val="CdigoHTML"/>
          <w:rFonts w:asciiTheme="minorHAnsi" w:eastAsiaTheme="minorHAnsi" w:hAnsiTheme="minorHAnsi" w:cstheme="minorHAnsi"/>
          <w:sz w:val="22"/>
          <w:szCs w:val="22"/>
        </w:rPr>
        <w:t xml:space="preserve"> </w:t>
      </w:r>
      <w:r w:rsidRPr="003B61E4">
        <w:rPr>
          <w:rFonts w:cstheme="minorHAnsi"/>
        </w:rPr>
        <w:t>su análisis reveló relaciones interesantes que facilitaron la imputación de valores faltantes</w:t>
      </w:r>
    </w:p>
    <w:p w14:paraId="395F9DB4" w14:textId="26A6882C" w:rsidR="00EB66C9" w:rsidRDefault="00EB66C9" w:rsidP="00FC6DA2">
      <w:pPr>
        <w:pStyle w:val="Prrafodelista"/>
        <w:numPr>
          <w:ilvl w:val="0"/>
          <w:numId w:val="36"/>
        </w:numPr>
        <w:jc w:val="both"/>
        <w:rPr>
          <w:rFonts w:cstheme="minorHAnsi"/>
        </w:rPr>
      </w:pPr>
      <w:r>
        <w:rPr>
          <w:rFonts w:cstheme="minorHAnsi"/>
          <w:lang w:val="en-US"/>
        </w:rPr>
        <w:t>“</w:t>
      </w:r>
      <w:r w:rsidRPr="00EB66C9">
        <w:rPr>
          <w:rFonts w:cstheme="minorHAnsi"/>
          <w:lang w:val="en-US"/>
        </w:rPr>
        <w:t>Product</w:t>
      </w:r>
      <w:r>
        <w:rPr>
          <w:rFonts w:cstheme="minorHAnsi"/>
          <w:lang w:val="en-US"/>
        </w:rPr>
        <w:t>”</w:t>
      </w:r>
      <w:r w:rsidRPr="00EB66C9">
        <w:rPr>
          <w:rFonts w:cstheme="minorHAnsi"/>
          <w:lang w:val="en-US"/>
        </w:rPr>
        <w:t xml:space="preserve">: </w:t>
      </w:r>
      <w:r>
        <w:rPr>
          <w:rFonts w:cstheme="minorHAnsi"/>
          <w:lang w:val="en-US"/>
        </w:rPr>
        <w:t>C</w:t>
      </w:r>
      <w:r w:rsidRPr="00EB66C9">
        <w:rPr>
          <w:rFonts w:cstheme="minorHAnsi"/>
          <w:lang w:val="en-US"/>
        </w:rPr>
        <w:t>ontiene 11 categorías principales, entre las que destac</w:t>
      </w:r>
      <w:r>
        <w:rPr>
          <w:rFonts w:cstheme="minorHAnsi"/>
          <w:lang w:val="en-US"/>
        </w:rPr>
        <w:t>a</w:t>
      </w:r>
      <w:r w:rsidRPr="00EB66C9">
        <w:rPr>
          <w:rFonts w:cstheme="minorHAnsi"/>
          <w:lang w:val="en-US"/>
        </w:rPr>
        <w:t xml:space="preserve">n </w:t>
      </w:r>
      <w:r>
        <w:rPr>
          <w:rFonts w:cstheme="minorHAnsi"/>
          <w:lang w:val="en-US"/>
        </w:rPr>
        <w:t>“</w:t>
      </w:r>
      <w:r w:rsidRPr="00EB66C9">
        <w:rPr>
          <w:rFonts w:cstheme="minorHAnsi"/>
          <w:lang w:val="en-US"/>
        </w:rPr>
        <w:t>Debt collection</w:t>
      </w:r>
      <w:r>
        <w:rPr>
          <w:rFonts w:cstheme="minorHAnsi"/>
          <w:lang w:val="en-US"/>
        </w:rPr>
        <w:t>”</w:t>
      </w:r>
      <w:r w:rsidRPr="00EB66C9">
        <w:rPr>
          <w:rFonts w:cstheme="minorHAnsi"/>
          <w:lang w:val="en-US"/>
        </w:rPr>
        <w:t xml:space="preserve">, </w:t>
      </w:r>
      <w:r>
        <w:rPr>
          <w:rFonts w:cstheme="minorHAnsi"/>
          <w:lang w:val="en-US"/>
        </w:rPr>
        <w:t>“</w:t>
      </w:r>
      <w:r w:rsidRPr="00EB66C9">
        <w:rPr>
          <w:rFonts w:cstheme="minorHAnsi"/>
          <w:lang w:val="en-US"/>
        </w:rPr>
        <w:t>Mortgage</w:t>
      </w:r>
      <w:r>
        <w:rPr>
          <w:rFonts w:cstheme="minorHAnsi"/>
          <w:lang w:val="en-US"/>
        </w:rPr>
        <w:t>”</w:t>
      </w:r>
      <w:r w:rsidRPr="00EB66C9">
        <w:rPr>
          <w:rFonts w:cstheme="minorHAnsi"/>
          <w:lang w:val="en-US"/>
        </w:rPr>
        <w:t xml:space="preserve">, </w:t>
      </w:r>
      <w:r>
        <w:rPr>
          <w:rFonts w:cstheme="minorHAnsi"/>
          <w:lang w:val="en-US"/>
        </w:rPr>
        <w:t>“</w:t>
      </w:r>
      <w:r w:rsidRPr="00EB66C9">
        <w:rPr>
          <w:rFonts w:cstheme="minorHAnsi"/>
          <w:lang w:val="en-US"/>
        </w:rPr>
        <w:t>Credit reporting</w:t>
      </w:r>
      <w:r>
        <w:rPr>
          <w:rFonts w:cstheme="minorHAnsi"/>
          <w:lang w:val="en-US"/>
        </w:rPr>
        <w:t>”</w:t>
      </w:r>
      <w:r w:rsidRPr="00EB66C9">
        <w:rPr>
          <w:rFonts w:cstheme="minorHAnsi"/>
          <w:lang w:val="en-US"/>
        </w:rPr>
        <w:t xml:space="preserve">, </w:t>
      </w:r>
      <w:r>
        <w:rPr>
          <w:rFonts w:cstheme="minorHAnsi"/>
          <w:lang w:val="en-US"/>
        </w:rPr>
        <w:t>“</w:t>
      </w:r>
      <w:r w:rsidRPr="00EB66C9">
        <w:rPr>
          <w:rFonts w:cstheme="minorHAnsi"/>
          <w:lang w:val="en-US"/>
        </w:rPr>
        <w:t>Credit card</w:t>
      </w:r>
      <w:r>
        <w:rPr>
          <w:rFonts w:cstheme="minorHAnsi"/>
          <w:lang w:val="en-US"/>
        </w:rPr>
        <w:t>”</w:t>
      </w:r>
      <w:r w:rsidRPr="00EB66C9">
        <w:rPr>
          <w:rFonts w:cstheme="minorHAnsi"/>
          <w:lang w:val="en-US"/>
        </w:rPr>
        <w:t xml:space="preserve"> y </w:t>
      </w:r>
      <w:r>
        <w:rPr>
          <w:rFonts w:cstheme="minorHAnsi"/>
          <w:lang w:val="en-US"/>
        </w:rPr>
        <w:t>“</w:t>
      </w:r>
      <w:r w:rsidRPr="00EB66C9">
        <w:rPr>
          <w:rFonts w:cstheme="minorHAnsi"/>
          <w:lang w:val="en-US"/>
        </w:rPr>
        <w:t>Bank account or service</w:t>
      </w:r>
      <w:r>
        <w:rPr>
          <w:rFonts w:cstheme="minorHAnsi"/>
          <w:lang w:val="en-US"/>
        </w:rPr>
        <w:t>”</w:t>
      </w:r>
      <w:r w:rsidRPr="00EB66C9">
        <w:rPr>
          <w:rFonts w:cstheme="minorHAnsi"/>
          <w:lang w:val="en-US"/>
        </w:rPr>
        <w:t xml:space="preserve">. </w:t>
      </w:r>
      <w:r w:rsidRPr="00EB66C9">
        <w:rPr>
          <w:rFonts w:cstheme="minorHAnsi"/>
        </w:rPr>
        <w:t>Estas concentran más del 90% de los registros, lo que permite analizar tendencias con solidez estadística.</w:t>
      </w:r>
    </w:p>
    <w:p w14:paraId="478F0EF2" w14:textId="09714194" w:rsidR="00EB66C9" w:rsidRDefault="00EB66C9" w:rsidP="00FC6DA2">
      <w:pPr>
        <w:pStyle w:val="Prrafodelista"/>
        <w:numPr>
          <w:ilvl w:val="0"/>
          <w:numId w:val="36"/>
        </w:numPr>
        <w:jc w:val="both"/>
        <w:rPr>
          <w:rFonts w:cstheme="minorHAnsi"/>
        </w:rPr>
      </w:pPr>
      <w:r>
        <w:rPr>
          <w:rFonts w:cstheme="minorHAnsi"/>
        </w:rPr>
        <w:t>“</w:t>
      </w:r>
      <w:r w:rsidRPr="00EB66C9">
        <w:rPr>
          <w:rFonts w:cstheme="minorHAnsi"/>
        </w:rPr>
        <w:t>Sub-product</w:t>
      </w:r>
      <w:r>
        <w:rPr>
          <w:rFonts w:cstheme="minorHAnsi"/>
        </w:rPr>
        <w:t>”</w:t>
      </w:r>
      <w:r w:rsidRPr="00EB66C9">
        <w:rPr>
          <w:rFonts w:cstheme="minorHAnsi"/>
        </w:rPr>
        <w:t xml:space="preserve">: presenta 42 categorías y un 37,6% de valores nulos. Dada su relación con </w:t>
      </w:r>
      <w:r>
        <w:rPr>
          <w:rFonts w:cstheme="minorHAnsi"/>
        </w:rPr>
        <w:t>“</w:t>
      </w:r>
      <w:r w:rsidRPr="00EB66C9">
        <w:rPr>
          <w:rFonts w:cstheme="minorHAnsi"/>
        </w:rPr>
        <w:t>Product</w:t>
      </w:r>
      <w:r>
        <w:rPr>
          <w:rFonts w:cstheme="minorHAnsi"/>
        </w:rPr>
        <w:t>”</w:t>
      </w:r>
      <w:r w:rsidRPr="00EB66C9">
        <w:rPr>
          <w:rFonts w:cstheme="minorHAnsi"/>
        </w:rPr>
        <w:t xml:space="preserve"> e </w:t>
      </w:r>
      <w:r>
        <w:rPr>
          <w:rFonts w:cstheme="minorHAnsi"/>
        </w:rPr>
        <w:t>“</w:t>
      </w:r>
      <w:r w:rsidRPr="00EB66C9">
        <w:rPr>
          <w:rFonts w:cstheme="minorHAnsi"/>
        </w:rPr>
        <w:t>Issue</w:t>
      </w:r>
      <w:r>
        <w:rPr>
          <w:rFonts w:cstheme="minorHAnsi"/>
        </w:rPr>
        <w:t>”</w:t>
      </w:r>
      <w:r w:rsidRPr="00EB66C9">
        <w:rPr>
          <w:rFonts w:cstheme="minorHAnsi"/>
        </w:rPr>
        <w:t xml:space="preserve">, se imputaron valores faltantes utilizando la moda de </w:t>
      </w:r>
      <w:r>
        <w:rPr>
          <w:rFonts w:cstheme="minorHAnsi"/>
        </w:rPr>
        <w:t>“</w:t>
      </w:r>
      <w:r w:rsidRPr="00EB66C9">
        <w:rPr>
          <w:rFonts w:cstheme="minorHAnsi"/>
        </w:rPr>
        <w:t>Sub-product</w:t>
      </w:r>
      <w:r>
        <w:rPr>
          <w:rFonts w:cstheme="minorHAnsi"/>
        </w:rPr>
        <w:t>”</w:t>
      </w:r>
      <w:r w:rsidRPr="00EB66C9">
        <w:rPr>
          <w:rFonts w:cstheme="minorHAnsi"/>
        </w:rPr>
        <w:t xml:space="preserve"> para cada combinación de producto e incidencia. Los valores no imputables de manera fiable se asignaron como </w:t>
      </w:r>
      <w:r>
        <w:rPr>
          <w:rFonts w:cstheme="minorHAnsi"/>
        </w:rPr>
        <w:t>“</w:t>
      </w:r>
      <w:r w:rsidRPr="00EB66C9">
        <w:rPr>
          <w:rFonts w:cstheme="minorHAnsi"/>
        </w:rPr>
        <w:t>Unknown</w:t>
      </w:r>
      <w:r>
        <w:rPr>
          <w:rFonts w:cstheme="minorHAnsi"/>
        </w:rPr>
        <w:t>”</w:t>
      </w:r>
      <w:r w:rsidR="00144859">
        <w:rPr>
          <w:rFonts w:cstheme="minorHAnsi"/>
        </w:rPr>
        <w:t>.</w:t>
      </w:r>
    </w:p>
    <w:p w14:paraId="69EA9F9B" w14:textId="79A5A200" w:rsidR="00EB66C9" w:rsidRDefault="00EB66C9" w:rsidP="00FC6DA2">
      <w:pPr>
        <w:pStyle w:val="Prrafodelista"/>
        <w:numPr>
          <w:ilvl w:val="0"/>
          <w:numId w:val="36"/>
        </w:numPr>
        <w:jc w:val="both"/>
        <w:rPr>
          <w:rFonts w:cstheme="minorHAnsi"/>
        </w:rPr>
      </w:pPr>
      <w:r>
        <w:rPr>
          <w:rFonts w:cstheme="minorHAnsi"/>
        </w:rPr>
        <w:t>“</w:t>
      </w:r>
      <w:r w:rsidRPr="00EB66C9">
        <w:rPr>
          <w:rFonts w:cstheme="minorHAnsi"/>
        </w:rPr>
        <w:t>Issue</w:t>
      </w:r>
      <w:r>
        <w:rPr>
          <w:rFonts w:cstheme="minorHAnsi"/>
        </w:rPr>
        <w:t>”</w:t>
      </w:r>
      <w:r w:rsidRPr="00EB66C9">
        <w:rPr>
          <w:rFonts w:cstheme="minorHAnsi"/>
        </w:rPr>
        <w:t xml:space="preserve">: </w:t>
      </w:r>
      <w:r w:rsidR="00144859">
        <w:rPr>
          <w:rFonts w:cstheme="minorHAnsi"/>
        </w:rPr>
        <w:t>C</w:t>
      </w:r>
      <w:r w:rsidRPr="00EB66C9">
        <w:rPr>
          <w:rFonts w:cstheme="minorHAnsi"/>
        </w:rPr>
        <w:t>on 89 categorías y solo 2 nulos, se utilizó como variable de referencia para imputaciones cruzadas</w:t>
      </w:r>
      <w:r w:rsidR="00144859">
        <w:rPr>
          <w:rFonts w:cstheme="minorHAnsi"/>
        </w:rPr>
        <w:t>, principalmente con “Subproduct”</w:t>
      </w:r>
      <w:r w:rsidRPr="00EB66C9">
        <w:rPr>
          <w:rFonts w:cstheme="minorHAnsi"/>
        </w:rPr>
        <w:t xml:space="preserve">. Se aplicó la moda de cada combinación </w:t>
      </w:r>
      <w:r>
        <w:rPr>
          <w:rFonts w:cstheme="minorHAnsi"/>
        </w:rPr>
        <w:t>“</w:t>
      </w:r>
      <w:r w:rsidRPr="00EB66C9">
        <w:rPr>
          <w:rFonts w:cstheme="minorHAnsi"/>
        </w:rPr>
        <w:t>Product</w:t>
      </w:r>
      <w:r>
        <w:rPr>
          <w:rFonts w:cstheme="minorHAnsi"/>
        </w:rPr>
        <w:t xml:space="preserve">” </w:t>
      </w:r>
      <w:r w:rsidRPr="00EB66C9">
        <w:rPr>
          <w:rFonts w:cstheme="minorHAnsi"/>
        </w:rPr>
        <w:t>–</w:t>
      </w:r>
      <w:r>
        <w:rPr>
          <w:rFonts w:cstheme="minorHAnsi"/>
        </w:rPr>
        <w:t xml:space="preserve"> “</w:t>
      </w:r>
      <w:r w:rsidRPr="00EB66C9">
        <w:rPr>
          <w:rFonts w:cstheme="minorHAnsi"/>
        </w:rPr>
        <w:t>Sub-product</w:t>
      </w:r>
      <w:r>
        <w:rPr>
          <w:rFonts w:cstheme="minorHAnsi"/>
        </w:rPr>
        <w:t>”</w:t>
      </w:r>
      <w:r w:rsidRPr="00EB66C9">
        <w:rPr>
          <w:rFonts w:cstheme="minorHAnsi"/>
        </w:rPr>
        <w:t xml:space="preserve"> para rellenar valores faltantes.</w:t>
      </w:r>
    </w:p>
    <w:p w14:paraId="0EC6FB1A" w14:textId="2092D6C9" w:rsidR="00EB66C9" w:rsidRDefault="00EB66C9" w:rsidP="00FC6DA2">
      <w:pPr>
        <w:pStyle w:val="Prrafodelista"/>
        <w:numPr>
          <w:ilvl w:val="0"/>
          <w:numId w:val="36"/>
        </w:numPr>
        <w:jc w:val="both"/>
        <w:rPr>
          <w:rFonts w:cstheme="minorHAnsi"/>
        </w:rPr>
      </w:pPr>
      <w:r>
        <w:rPr>
          <w:rFonts w:cstheme="minorHAnsi"/>
        </w:rPr>
        <w:t>“</w:t>
      </w:r>
      <w:r w:rsidRPr="00EB66C9">
        <w:rPr>
          <w:rFonts w:cstheme="minorHAnsi"/>
        </w:rPr>
        <w:t>Sub-issue</w:t>
      </w:r>
      <w:r>
        <w:rPr>
          <w:rFonts w:cstheme="minorHAnsi"/>
        </w:rPr>
        <w:t>”</w:t>
      </w:r>
      <w:r w:rsidRPr="00EB66C9">
        <w:rPr>
          <w:rFonts w:cstheme="minorHAnsi"/>
        </w:rPr>
        <w:t xml:space="preserve">: presenta un 53% de valores ausentes y, además, aporta un nivel de detalle redundante respecto a </w:t>
      </w:r>
      <w:r>
        <w:rPr>
          <w:rFonts w:cstheme="minorHAnsi"/>
        </w:rPr>
        <w:t>“</w:t>
      </w:r>
      <w:r w:rsidRPr="00EB66C9">
        <w:rPr>
          <w:rFonts w:cstheme="minorHAnsi"/>
        </w:rPr>
        <w:t>Issue</w:t>
      </w:r>
      <w:r>
        <w:rPr>
          <w:rFonts w:cstheme="minorHAnsi"/>
        </w:rPr>
        <w:t>”</w:t>
      </w:r>
      <w:r w:rsidRPr="00EB66C9">
        <w:rPr>
          <w:rFonts w:cstheme="minorHAnsi"/>
        </w:rPr>
        <w:t>. Por este motivo, se consideró prescindible.</w:t>
      </w:r>
    </w:p>
    <w:p w14:paraId="057A6609" w14:textId="43A91281" w:rsidR="00B73DC5" w:rsidRDefault="00EB66C9" w:rsidP="00FC6DA2">
      <w:pPr>
        <w:jc w:val="both"/>
      </w:pPr>
      <w:r>
        <w:t>Este proceso no solo mejoró la completitud del dataset, sino que también garantizó la coherencia interna entre productos, subproductos e incidencias</w:t>
      </w:r>
      <w:r w:rsidR="00144859">
        <w:t>.</w:t>
      </w:r>
    </w:p>
    <w:p w14:paraId="2ED76088" w14:textId="723CFF03" w:rsidR="00144859" w:rsidRPr="000B69D5" w:rsidRDefault="00144859" w:rsidP="00FC6DA2">
      <w:pPr>
        <w:pStyle w:val="Ttulo2"/>
        <w:jc w:val="both"/>
        <w:rPr>
          <w:b/>
          <w:bCs/>
          <w:color w:val="auto"/>
        </w:rPr>
      </w:pPr>
      <w:bookmarkStart w:id="7" w:name="_Toc207623875"/>
      <w:r w:rsidRPr="000B69D5">
        <w:rPr>
          <w:b/>
          <w:bCs/>
          <w:color w:val="auto"/>
        </w:rPr>
        <w:t>Análisis descriptivo</w:t>
      </w:r>
      <w:bookmarkEnd w:id="7"/>
    </w:p>
    <w:p w14:paraId="291011B9" w14:textId="6884B4F4" w:rsidR="00144859" w:rsidRDefault="00144859" w:rsidP="00FC6DA2">
      <w:pPr>
        <w:jc w:val="both"/>
      </w:pPr>
    </w:p>
    <w:p w14:paraId="461EF12C" w14:textId="161867AE" w:rsidR="00144859" w:rsidRDefault="00144859" w:rsidP="00266216">
      <w:pPr>
        <w:jc w:val="center"/>
      </w:pPr>
      <w:r w:rsidRPr="00144859">
        <w:rPr>
          <w:noProof/>
        </w:rPr>
        <w:drawing>
          <wp:inline distT="0" distB="0" distL="0" distR="0" wp14:anchorId="2ED4DEB9" wp14:editId="0CF89F76">
            <wp:extent cx="5838825" cy="34099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38825" cy="3409950"/>
                    </a:xfrm>
                    <a:prstGeom prst="rect">
                      <a:avLst/>
                    </a:prstGeom>
                  </pic:spPr>
                </pic:pic>
              </a:graphicData>
            </a:graphic>
          </wp:inline>
        </w:drawing>
      </w:r>
    </w:p>
    <w:p w14:paraId="414E30DD" w14:textId="39F19EE5" w:rsidR="00144859" w:rsidRPr="00144859" w:rsidRDefault="00144859" w:rsidP="00266216">
      <w:pPr>
        <w:jc w:val="center"/>
      </w:pPr>
      <w:r w:rsidRPr="00144859">
        <w:rPr>
          <w:noProof/>
        </w:rPr>
        <w:lastRenderedPageBreak/>
        <w:drawing>
          <wp:inline distT="0" distB="0" distL="0" distR="0" wp14:anchorId="0569962B" wp14:editId="18D30D4E">
            <wp:extent cx="5141266" cy="429577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7346" cy="4300855"/>
                    </a:xfrm>
                    <a:prstGeom prst="rect">
                      <a:avLst/>
                    </a:prstGeom>
                  </pic:spPr>
                </pic:pic>
              </a:graphicData>
            </a:graphic>
          </wp:inline>
        </w:drawing>
      </w:r>
    </w:p>
    <w:p w14:paraId="57ABB718" w14:textId="688497D9" w:rsidR="00144859" w:rsidRDefault="00144859" w:rsidP="00FC6DA2">
      <w:pPr>
        <w:jc w:val="both"/>
      </w:pPr>
      <w:r>
        <w:t>El análisis de la variable “</w:t>
      </w:r>
      <w:r w:rsidRPr="00144859">
        <w:rPr>
          <w:rStyle w:val="CdigoHTML"/>
          <w:rFonts w:asciiTheme="minorHAnsi" w:eastAsiaTheme="minorHAnsi" w:hAnsiTheme="minorHAnsi" w:cstheme="minorHAnsi"/>
          <w:sz w:val="22"/>
          <w:szCs w:val="22"/>
        </w:rPr>
        <w:t>Product</w:t>
      </w:r>
      <w:r>
        <w:rPr>
          <w:rStyle w:val="CdigoHTML"/>
          <w:rFonts w:asciiTheme="minorHAnsi" w:eastAsiaTheme="minorHAnsi" w:hAnsiTheme="minorHAnsi" w:cstheme="minorHAnsi"/>
          <w:sz w:val="22"/>
          <w:szCs w:val="22"/>
        </w:rPr>
        <w:t>”</w:t>
      </w:r>
      <w:r w:rsidRPr="00144859">
        <w:rPr>
          <w:sz w:val="24"/>
          <w:szCs w:val="24"/>
        </w:rPr>
        <w:t xml:space="preserve"> </w:t>
      </w:r>
      <w:r>
        <w:t>muestra que las quejas no se distribuyen de manera uniforme entre los diferentes servicios financieros, sino que existe una fuerte concentración en unas pocas categorías.</w:t>
      </w:r>
    </w:p>
    <w:p w14:paraId="5E303038" w14:textId="77777777" w:rsidR="00144859" w:rsidRPr="00144859" w:rsidRDefault="00144859" w:rsidP="00FC6DA2">
      <w:pPr>
        <w:jc w:val="both"/>
      </w:pPr>
      <w:r w:rsidRPr="00144859">
        <w:t>Los tres productos con mayor volumen de reclamaciones son:</w:t>
      </w:r>
    </w:p>
    <w:p w14:paraId="79B6B36D" w14:textId="77777777" w:rsidR="00144859" w:rsidRPr="00144859" w:rsidRDefault="00144859" w:rsidP="00FC6DA2">
      <w:pPr>
        <w:numPr>
          <w:ilvl w:val="0"/>
          <w:numId w:val="37"/>
        </w:numPr>
        <w:spacing w:after="0"/>
        <w:jc w:val="both"/>
      </w:pPr>
      <w:r w:rsidRPr="00144859">
        <w:rPr>
          <w:b/>
          <w:bCs/>
        </w:rPr>
        <w:t>Debt collection (Cobro de deudas):</w:t>
      </w:r>
      <w:r w:rsidRPr="00144859">
        <w:t xml:space="preserve"> más del </w:t>
      </w:r>
      <w:r w:rsidRPr="00144859">
        <w:rPr>
          <w:b/>
          <w:bCs/>
        </w:rPr>
        <w:t>26%</w:t>
      </w:r>
      <w:r w:rsidRPr="00144859">
        <w:t xml:space="preserve"> del total.</w:t>
      </w:r>
    </w:p>
    <w:p w14:paraId="710E49B1" w14:textId="77777777" w:rsidR="00144859" w:rsidRPr="00144859" w:rsidRDefault="00144859" w:rsidP="00FC6DA2">
      <w:pPr>
        <w:numPr>
          <w:ilvl w:val="0"/>
          <w:numId w:val="37"/>
        </w:numPr>
        <w:spacing w:after="0"/>
        <w:jc w:val="both"/>
      </w:pPr>
      <w:r w:rsidRPr="00144859">
        <w:rPr>
          <w:b/>
          <w:bCs/>
        </w:rPr>
        <w:t>Mortgage (Hipotecas):</w:t>
      </w:r>
      <w:r w:rsidRPr="00144859">
        <w:t xml:space="preserve"> alrededor del </w:t>
      </w:r>
      <w:r w:rsidRPr="00144859">
        <w:rPr>
          <w:b/>
          <w:bCs/>
        </w:rPr>
        <w:t>23,5%</w:t>
      </w:r>
      <w:r w:rsidRPr="00144859">
        <w:t>.</w:t>
      </w:r>
    </w:p>
    <w:p w14:paraId="4C2DF71F" w14:textId="4DDCE353" w:rsidR="00144859" w:rsidRDefault="00144859" w:rsidP="00FC6DA2">
      <w:pPr>
        <w:numPr>
          <w:ilvl w:val="0"/>
          <w:numId w:val="37"/>
        </w:numPr>
        <w:spacing w:after="0"/>
        <w:jc w:val="both"/>
      </w:pPr>
      <w:r w:rsidRPr="00144859">
        <w:rPr>
          <w:b/>
          <w:bCs/>
        </w:rPr>
        <w:t>Credit reporting (Informes crediticios):</w:t>
      </w:r>
      <w:r w:rsidRPr="00144859">
        <w:t xml:space="preserve"> aproximadamente el </w:t>
      </w:r>
      <w:r w:rsidRPr="00144859">
        <w:rPr>
          <w:b/>
          <w:bCs/>
        </w:rPr>
        <w:t>20,3%</w:t>
      </w:r>
      <w:r w:rsidRPr="00144859">
        <w:t>.</w:t>
      </w:r>
    </w:p>
    <w:p w14:paraId="2E09C663" w14:textId="77777777" w:rsidR="008E2DE5" w:rsidRDefault="008E2DE5" w:rsidP="00FC6DA2">
      <w:pPr>
        <w:spacing w:after="0"/>
        <w:ind w:left="720"/>
        <w:jc w:val="both"/>
      </w:pPr>
    </w:p>
    <w:p w14:paraId="1615B26B" w14:textId="0AB27B4F" w:rsidR="00144859" w:rsidRDefault="00C46AB9" w:rsidP="00FC6DA2">
      <w:pPr>
        <w:jc w:val="both"/>
      </w:pPr>
      <w:r w:rsidRPr="00C46AB9">
        <w:t>En conjunto, estas tres categorías representan siete de cada diez quejas registradas, lo que refleja su relevancia tanto en el mercado como en los conflictos entre consumidores y empresas. La elevada frecuencia de incidencias puede responder a diversos factores:</w:t>
      </w:r>
      <w:r>
        <w:t xml:space="preserve"> Para el caso de “Debt collection”, a </w:t>
      </w:r>
      <w:r w:rsidR="00BF7804">
        <w:t>prácticas</w:t>
      </w:r>
      <w:r>
        <w:t xml:space="preserve"> a cobro agresivas o intentos de recuperar deudas inexistentes. En “Mortgage”, a problemas relacionados con la gestión de pagos, modificaciones de préstamos o ejecuciones hipotecarias. En “</w:t>
      </w:r>
      <w:r w:rsidRPr="00C46AB9">
        <w:rPr>
          <w:rStyle w:val="Textoennegrita"/>
          <w:b w:val="0"/>
          <w:bCs w:val="0"/>
        </w:rPr>
        <w:t>Credit reporting</w:t>
      </w:r>
      <w:r>
        <w:rPr>
          <w:rStyle w:val="Textoennegrita"/>
          <w:b w:val="0"/>
          <w:bCs w:val="0"/>
        </w:rPr>
        <w:t>”</w:t>
      </w:r>
      <w:r>
        <w:t>, a errores e inexactitudes en los informes de crédito, que tienen un fuerte impacto en la vida financiera de los consumidores.</w:t>
      </w:r>
    </w:p>
    <w:p w14:paraId="5738B5AF" w14:textId="7025B03C" w:rsidR="00C46AB9" w:rsidRDefault="00C46AB9" w:rsidP="00FC6DA2">
      <w:pPr>
        <w:jc w:val="both"/>
      </w:pPr>
      <w:r>
        <w:t xml:space="preserve">En un segundo plano, aparecen productos como: “Credit card” con un 10,1% de las quejas asociadas principalmente a comisiones, fraudes o desacuerdos en transacciones. El otro producto presente es “Bank account or service”, con un 9,3%, donde los conflictos se asocian principalmente a cargos no reconocidos, cierres de cuentas o un mal servicio de atención al cliente. </w:t>
      </w:r>
    </w:p>
    <w:p w14:paraId="5B8551CA" w14:textId="086D5264" w:rsidR="008E2DE5" w:rsidRDefault="008E2DE5" w:rsidP="00FC6DA2">
      <w:pPr>
        <w:jc w:val="both"/>
      </w:pPr>
      <w:r>
        <w:t xml:space="preserve">Finalmente, los productos con menos representación son: “Consumer Loan” con un 4,7% y “Student Loan” con 2,8% y el grupo de “Payday Loan”, “Money Transfers”, “Prepaid card” y </w:t>
      </w:r>
      <w:r>
        <w:lastRenderedPageBreak/>
        <w:t>“Other Financial Services” que en conjunto suman menos de un 3% de las reclamaciones. Este hecho podría deberse a su menor cuota de mercado o a que, en términos relativos, generan menos conflictos documentados.</w:t>
      </w:r>
    </w:p>
    <w:p w14:paraId="64FE85CA" w14:textId="2D88CEA2" w:rsidR="008E2DE5" w:rsidRDefault="008E2DE5" w:rsidP="00266216">
      <w:pPr>
        <w:jc w:val="center"/>
      </w:pPr>
      <w:r w:rsidRPr="008E2DE5">
        <w:rPr>
          <w:noProof/>
        </w:rPr>
        <w:drawing>
          <wp:inline distT="0" distB="0" distL="0" distR="0" wp14:anchorId="746BEA66" wp14:editId="1D1BB94D">
            <wp:extent cx="5153025" cy="40576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8135" cy="4061674"/>
                    </a:xfrm>
                    <a:prstGeom prst="rect">
                      <a:avLst/>
                    </a:prstGeom>
                  </pic:spPr>
                </pic:pic>
              </a:graphicData>
            </a:graphic>
          </wp:inline>
        </w:drawing>
      </w:r>
    </w:p>
    <w:p w14:paraId="7D2B2ABC" w14:textId="5E5F9160" w:rsidR="00144859" w:rsidRDefault="008E2DE5" w:rsidP="00266216">
      <w:pPr>
        <w:jc w:val="center"/>
      </w:pPr>
      <w:r w:rsidRPr="008E2DE5">
        <w:rPr>
          <w:noProof/>
        </w:rPr>
        <w:drawing>
          <wp:inline distT="0" distB="0" distL="0" distR="0" wp14:anchorId="71096FBD" wp14:editId="2E5C984F">
            <wp:extent cx="5142230" cy="3905250"/>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9995" cy="3911147"/>
                    </a:xfrm>
                    <a:prstGeom prst="rect">
                      <a:avLst/>
                    </a:prstGeom>
                  </pic:spPr>
                </pic:pic>
              </a:graphicData>
            </a:graphic>
          </wp:inline>
        </w:drawing>
      </w:r>
    </w:p>
    <w:p w14:paraId="3E993B25" w14:textId="38D21CFB" w:rsidR="005242A2" w:rsidRPr="005242A2" w:rsidRDefault="005242A2" w:rsidP="00FC6DA2">
      <w:pPr>
        <w:jc w:val="both"/>
        <w:rPr>
          <w:i/>
          <w:iCs/>
        </w:rPr>
      </w:pPr>
      <w:r w:rsidRPr="005242A2">
        <w:lastRenderedPageBreak/>
        <w:t xml:space="preserve">El análisis de la relación entre los productos financieros y sus </w:t>
      </w:r>
      <w:r w:rsidR="000B3A55" w:rsidRPr="005242A2">
        <w:t>subproductos</w:t>
      </w:r>
      <w:r w:rsidRPr="005242A2">
        <w:t xml:space="preserve"> revela cómo se distribuyen internamente las quejas y hasta qué punto los consumidores aportan detalles específicos en sus reclamaciones. En categorías como </w:t>
      </w:r>
      <w:r>
        <w:t>“</w:t>
      </w:r>
      <w:r w:rsidRPr="005242A2">
        <w:t>Mortgage</w:t>
      </w:r>
      <w:r>
        <w:t>”</w:t>
      </w:r>
      <w:r w:rsidRPr="005242A2">
        <w:t xml:space="preserve"> (hipotecas), la clasificación es clara, con subproductos como </w:t>
      </w:r>
      <w:r>
        <w:t>“</w:t>
      </w:r>
      <w:r w:rsidRPr="005242A2">
        <w:rPr>
          <w:i/>
          <w:iCs/>
        </w:rPr>
        <w:t>Conventional fixed mortgage</w:t>
      </w:r>
      <w:r>
        <w:rPr>
          <w:i/>
          <w:iCs/>
        </w:rPr>
        <w:t>”</w:t>
      </w:r>
      <w:r w:rsidRPr="005242A2">
        <w:t xml:space="preserve">, </w:t>
      </w:r>
      <w:r>
        <w:t>“</w:t>
      </w:r>
      <w:r w:rsidRPr="005242A2">
        <w:rPr>
          <w:i/>
          <w:iCs/>
        </w:rPr>
        <w:t>FHA mortgage</w:t>
      </w:r>
      <w:r>
        <w:rPr>
          <w:i/>
          <w:iCs/>
        </w:rPr>
        <w:t>”</w:t>
      </w:r>
      <w:r w:rsidRPr="005242A2">
        <w:t xml:space="preserve"> o </w:t>
      </w:r>
      <w:r>
        <w:t>“</w:t>
      </w:r>
      <w:r w:rsidRPr="005242A2">
        <w:rPr>
          <w:i/>
          <w:iCs/>
        </w:rPr>
        <w:t>Other mortgage</w:t>
      </w:r>
      <w:r>
        <w:rPr>
          <w:i/>
          <w:iCs/>
        </w:rPr>
        <w:t>”</w:t>
      </w:r>
      <w:r w:rsidRPr="005242A2">
        <w:t xml:space="preserve">. Esto sugiere que la mayoría de los usuarios identifican con precisión el tipo de hipoteca que origina </w:t>
      </w:r>
      <w:r>
        <w:t>la queja</w:t>
      </w:r>
      <w:r w:rsidR="00320E1E">
        <w:t xml:space="preserve"> lo que</w:t>
      </w:r>
      <w:r w:rsidRPr="005242A2">
        <w:t xml:space="preserve"> permite </w:t>
      </w:r>
      <w:r w:rsidR="00320E1E">
        <w:t>saber</w:t>
      </w:r>
      <w:r w:rsidRPr="005242A2">
        <w:t xml:space="preserve"> con mayor detalle qué modalidades de hipotecas concentran más problemas</w:t>
      </w:r>
      <w:r>
        <w:t>.</w:t>
      </w:r>
    </w:p>
    <w:p w14:paraId="177EE12C" w14:textId="7FBFCE4B" w:rsidR="005242A2" w:rsidRPr="005242A2" w:rsidRDefault="005242A2" w:rsidP="00FC6DA2">
      <w:pPr>
        <w:jc w:val="both"/>
      </w:pPr>
      <w:r w:rsidRPr="005242A2">
        <w:t xml:space="preserve">En contraste, productos como </w:t>
      </w:r>
      <w:r>
        <w:t>“</w:t>
      </w:r>
      <w:r w:rsidRPr="005242A2">
        <w:t>Credit reporting</w:t>
      </w:r>
      <w:r>
        <w:t>”</w:t>
      </w:r>
      <w:r w:rsidRPr="005242A2">
        <w:t xml:space="preserve"> y </w:t>
      </w:r>
      <w:r>
        <w:t>“</w:t>
      </w:r>
      <w:r w:rsidRPr="005242A2">
        <w:t>Credit card</w:t>
      </w:r>
      <w:r>
        <w:t>”</w:t>
      </w:r>
      <w:r w:rsidRPr="005242A2">
        <w:t xml:space="preserve"> muestran una gran proporción de registros etiquetados como </w:t>
      </w:r>
      <w:r>
        <w:t>“</w:t>
      </w:r>
      <w:r w:rsidRPr="005242A2">
        <w:rPr>
          <w:i/>
          <w:iCs/>
        </w:rPr>
        <w:t>Unknown</w:t>
      </w:r>
      <w:r>
        <w:rPr>
          <w:i/>
          <w:iCs/>
        </w:rPr>
        <w:t>”</w:t>
      </w:r>
      <w:r w:rsidRPr="005242A2">
        <w:t xml:space="preserve">, es decir, casos en los que el producto principal fue identificado, pero el subproducto quedó vacío. </w:t>
      </w:r>
      <w:r w:rsidR="00320E1E">
        <w:t>La</w:t>
      </w:r>
      <w:r>
        <w:t xml:space="preserve"> presencia de</w:t>
      </w:r>
      <w:r w:rsidRPr="005242A2">
        <w:t xml:space="preserve"> valores faltantes significativos puede deberse a que los consumidores no disponen de información suficiente para especificar el subproducto, </w:t>
      </w:r>
      <w:r w:rsidR="00320E1E">
        <w:t>no les interesa, o</w:t>
      </w:r>
      <w:r w:rsidRPr="005242A2">
        <w:t xml:space="preserve"> bien a que el formulario de quejas no exige dicho nivel de detalle</w:t>
      </w:r>
      <w:r>
        <w:t>.</w:t>
      </w:r>
    </w:p>
    <w:p w14:paraId="79910995" w14:textId="771309FA" w:rsidR="005242A2" w:rsidRPr="005242A2" w:rsidRDefault="005242A2" w:rsidP="00FC6DA2">
      <w:pPr>
        <w:jc w:val="both"/>
      </w:pPr>
      <w:r w:rsidRPr="005242A2">
        <w:t xml:space="preserve">En </w:t>
      </w:r>
      <w:r>
        <w:t>“</w:t>
      </w:r>
      <w:r w:rsidRPr="005242A2">
        <w:t>Debt collection</w:t>
      </w:r>
      <w:r>
        <w:t>”</w:t>
      </w:r>
      <w:r w:rsidRPr="005242A2">
        <w:t xml:space="preserve"> (cobro de deudas), los subproductos presentan una notable diversidad, incluyendo categorías como </w:t>
      </w:r>
      <w:r>
        <w:t>“</w:t>
      </w:r>
      <w:r w:rsidRPr="005242A2">
        <w:rPr>
          <w:i/>
          <w:iCs/>
        </w:rPr>
        <w:t>Medical</w:t>
      </w:r>
      <w:r>
        <w:rPr>
          <w:i/>
          <w:iCs/>
        </w:rPr>
        <w:t>”</w:t>
      </w:r>
      <w:r w:rsidRPr="005242A2">
        <w:t xml:space="preserve">, </w:t>
      </w:r>
      <w:r>
        <w:t>“</w:t>
      </w:r>
      <w:r w:rsidRPr="005242A2">
        <w:rPr>
          <w:i/>
          <w:iCs/>
        </w:rPr>
        <w:t>Credit card</w:t>
      </w:r>
      <w:r>
        <w:rPr>
          <w:i/>
          <w:iCs/>
        </w:rPr>
        <w:t>”</w:t>
      </w:r>
      <w:r w:rsidRPr="005242A2">
        <w:t xml:space="preserve"> o </w:t>
      </w:r>
      <w:r>
        <w:t>“</w:t>
      </w:r>
      <w:r w:rsidRPr="005242A2">
        <w:rPr>
          <w:i/>
          <w:iCs/>
        </w:rPr>
        <w:t>Other</w:t>
      </w:r>
      <w:r>
        <w:rPr>
          <w:i/>
          <w:iCs/>
        </w:rPr>
        <w:t>”</w:t>
      </w:r>
      <w:r w:rsidRPr="005242A2">
        <w:rPr>
          <w:i/>
          <w:iCs/>
        </w:rPr>
        <w:t xml:space="preserve"> (</w:t>
      </w:r>
      <w:r>
        <w:rPr>
          <w:i/>
          <w:iCs/>
        </w:rPr>
        <w:t>“pone”</w:t>
      </w:r>
      <w:r w:rsidRPr="005242A2">
        <w:rPr>
          <w:i/>
          <w:iCs/>
        </w:rPr>
        <w:t xml:space="preserve">, </w:t>
      </w:r>
      <w:r>
        <w:rPr>
          <w:i/>
          <w:iCs/>
        </w:rPr>
        <w:t>“</w:t>
      </w:r>
      <w:r w:rsidRPr="005242A2">
        <w:rPr>
          <w:i/>
          <w:iCs/>
        </w:rPr>
        <w:t>health club</w:t>
      </w:r>
      <w:r>
        <w:rPr>
          <w:i/>
          <w:iCs/>
        </w:rPr>
        <w:t>”</w:t>
      </w:r>
      <w:r w:rsidRPr="005242A2">
        <w:rPr>
          <w:i/>
          <w:iCs/>
        </w:rPr>
        <w:t>, etc.)</w:t>
      </w:r>
      <w:r w:rsidRPr="005242A2">
        <w:t xml:space="preserve">. Esto indica que los conflictos relacionados con </w:t>
      </w:r>
      <w:r w:rsidR="000A5AAB">
        <w:t>cobros</w:t>
      </w:r>
      <w:r w:rsidRPr="005242A2">
        <w:t xml:space="preserve"> afectan a múltiples tipos de deudas. Este hallazgo tiene importantes implicaciones para el modelado</w:t>
      </w:r>
      <w:r w:rsidR="000A5AAB">
        <w:t xml:space="preserve">. </w:t>
      </w:r>
      <w:r w:rsidRPr="005242A2">
        <w:t xml:space="preserve">En productos de menor representación, como </w:t>
      </w:r>
      <w:r w:rsidR="000A5AAB" w:rsidRPr="000A5AAB">
        <w:t>“</w:t>
      </w:r>
      <w:r w:rsidRPr="005242A2">
        <w:t>Consumer loan</w:t>
      </w:r>
      <w:r w:rsidR="000A5AAB" w:rsidRPr="000A5AAB">
        <w:t>”, “</w:t>
      </w:r>
      <w:r w:rsidRPr="005242A2">
        <w:t>Student loan</w:t>
      </w:r>
      <w:r w:rsidR="000A5AAB" w:rsidRPr="000A5AAB">
        <w:t>”</w:t>
      </w:r>
      <w:r w:rsidRPr="005242A2">
        <w:t xml:space="preserve"> o </w:t>
      </w:r>
      <w:r w:rsidR="000A5AAB" w:rsidRPr="000A5AAB">
        <w:t>“</w:t>
      </w:r>
      <w:r w:rsidRPr="005242A2">
        <w:t>Bank account or service</w:t>
      </w:r>
      <w:r w:rsidR="000A5AAB" w:rsidRPr="000A5AAB">
        <w:t>”</w:t>
      </w:r>
      <w:r w:rsidRPr="005242A2">
        <w:t xml:space="preserve">, aunque el volumen de </w:t>
      </w:r>
      <w:r w:rsidR="00320E1E">
        <w:t>quejas</w:t>
      </w:r>
      <w:r w:rsidRPr="005242A2">
        <w:t xml:space="preserve"> es reducido, la clasificación en subproductos es más clara</w:t>
      </w:r>
      <w:r w:rsidR="00320E1E">
        <w:t>.</w:t>
      </w:r>
    </w:p>
    <w:p w14:paraId="4C298699" w14:textId="4AEFC1FB" w:rsidR="005242A2" w:rsidRDefault="005242A2" w:rsidP="00FC6DA2">
      <w:pPr>
        <w:jc w:val="both"/>
      </w:pPr>
      <w:r w:rsidRPr="005242A2">
        <w:t>Al analizar la relación entre productos e incidencias (Issues) se observa un patrón complementario</w:t>
      </w:r>
      <w:r w:rsidR="000A5AAB">
        <w:t xml:space="preserve"> entre ambas variables</w:t>
      </w:r>
      <w:r w:rsidRPr="005242A2">
        <w:t xml:space="preserve">. En </w:t>
      </w:r>
      <w:r w:rsidR="000A5AAB">
        <w:t>“</w:t>
      </w:r>
      <w:r w:rsidRPr="005242A2">
        <w:t>Mortgage</w:t>
      </w:r>
      <w:r w:rsidR="000A5AAB">
        <w:rPr>
          <w:b/>
          <w:bCs/>
        </w:rPr>
        <w:t>”</w:t>
      </w:r>
      <w:r w:rsidRPr="005242A2">
        <w:t xml:space="preserve">, las quejas se concentran en </w:t>
      </w:r>
      <w:r w:rsidR="000A5AAB">
        <w:t>“</w:t>
      </w:r>
      <w:r w:rsidRPr="005242A2">
        <w:rPr>
          <w:i/>
          <w:iCs/>
        </w:rPr>
        <w:t>Loan modification</w:t>
      </w:r>
      <w:r w:rsidR="00320E1E">
        <w:rPr>
          <w:i/>
          <w:iCs/>
        </w:rPr>
        <w:t xml:space="preserve">, </w:t>
      </w:r>
      <w:r w:rsidRPr="005242A2">
        <w:rPr>
          <w:i/>
          <w:iCs/>
        </w:rPr>
        <w:t>collection</w:t>
      </w:r>
      <w:r w:rsidR="00320E1E">
        <w:rPr>
          <w:i/>
          <w:iCs/>
        </w:rPr>
        <w:t xml:space="preserve">, </w:t>
      </w:r>
      <w:r w:rsidRPr="005242A2">
        <w:rPr>
          <w:i/>
          <w:iCs/>
        </w:rPr>
        <w:t>foreclosure</w:t>
      </w:r>
      <w:r w:rsidR="000A5AAB">
        <w:rPr>
          <w:i/>
          <w:iCs/>
        </w:rPr>
        <w:t>”</w:t>
      </w:r>
      <w:r w:rsidR="00320E1E">
        <w:t xml:space="preserve"> y</w:t>
      </w:r>
      <w:r w:rsidRPr="005242A2">
        <w:t xml:space="preserve"> </w:t>
      </w:r>
      <w:r w:rsidR="000A5AAB">
        <w:t>“</w:t>
      </w:r>
      <w:r w:rsidRPr="005242A2">
        <w:rPr>
          <w:i/>
          <w:iCs/>
        </w:rPr>
        <w:t>Loan servicing</w:t>
      </w:r>
      <w:r w:rsidR="000A5AAB">
        <w:rPr>
          <w:i/>
          <w:iCs/>
        </w:rPr>
        <w:t>”</w:t>
      </w:r>
      <w:r w:rsidRPr="005242A2">
        <w:rPr>
          <w:i/>
          <w:iCs/>
        </w:rPr>
        <w:t xml:space="preserve"> </w:t>
      </w:r>
      <w:r w:rsidR="00320E1E">
        <w:rPr>
          <w:i/>
          <w:iCs/>
        </w:rPr>
        <w:t>, p</w:t>
      </w:r>
      <w:r w:rsidR="000A5AAB">
        <w:rPr>
          <w:i/>
          <w:iCs/>
        </w:rPr>
        <w:t>ayments</w:t>
      </w:r>
      <w:r w:rsidR="00320E1E">
        <w:rPr>
          <w:i/>
          <w:iCs/>
        </w:rPr>
        <w:t xml:space="preserve"> ,</w:t>
      </w:r>
      <w:r w:rsidRPr="005242A2">
        <w:rPr>
          <w:i/>
          <w:iCs/>
        </w:rPr>
        <w:t>escrow account</w:t>
      </w:r>
      <w:r w:rsidR="000A5AAB">
        <w:rPr>
          <w:i/>
          <w:iCs/>
        </w:rPr>
        <w:t>”</w:t>
      </w:r>
      <w:r w:rsidRPr="005242A2">
        <w:t xml:space="preserve">, lo que revela que las principales dificultades provienen de la gestión de pagos, modificaciones de préstamos y procesos de ejecución hipotecaria. En </w:t>
      </w:r>
      <w:r w:rsidR="000A5AAB">
        <w:t>“</w:t>
      </w:r>
      <w:r w:rsidRPr="005242A2">
        <w:t>Debt collection</w:t>
      </w:r>
      <w:r w:rsidR="000A5AAB">
        <w:rPr>
          <w:b/>
          <w:bCs/>
        </w:rPr>
        <w:t>”</w:t>
      </w:r>
      <w:r w:rsidRPr="005242A2">
        <w:t xml:space="preserve">, la variedad es mayor, aunque destacan </w:t>
      </w:r>
      <w:r w:rsidR="000A5AAB">
        <w:t>“</w:t>
      </w:r>
      <w:r w:rsidRPr="005242A2">
        <w:rPr>
          <w:i/>
          <w:iCs/>
        </w:rPr>
        <w:t>Cont’d attempts collect debt not owed</w:t>
      </w:r>
      <w:r w:rsidR="000A5AAB">
        <w:rPr>
          <w:i/>
          <w:iCs/>
        </w:rPr>
        <w:t>”</w:t>
      </w:r>
      <w:r w:rsidRPr="005242A2">
        <w:t xml:space="preserve">, </w:t>
      </w:r>
      <w:r w:rsidR="000A5AAB">
        <w:t>“</w:t>
      </w:r>
      <w:r w:rsidRPr="005242A2">
        <w:rPr>
          <w:i/>
          <w:iCs/>
        </w:rPr>
        <w:t>Disclosure verification of debt</w:t>
      </w:r>
      <w:r w:rsidR="000A5AAB">
        <w:rPr>
          <w:i/>
          <w:iCs/>
        </w:rPr>
        <w:t>”</w:t>
      </w:r>
      <w:r w:rsidRPr="005242A2">
        <w:t xml:space="preserve"> y </w:t>
      </w:r>
      <w:r w:rsidR="000A5AAB">
        <w:t>“</w:t>
      </w:r>
      <w:r w:rsidRPr="005242A2">
        <w:rPr>
          <w:i/>
          <w:iCs/>
        </w:rPr>
        <w:t>Communication tactics</w:t>
      </w:r>
      <w:r w:rsidR="000A5AAB">
        <w:rPr>
          <w:i/>
          <w:iCs/>
        </w:rPr>
        <w:t>”</w:t>
      </w:r>
      <w:r w:rsidRPr="005242A2">
        <w:t xml:space="preserve">, reflejando problemas con prácticas abusivas de </w:t>
      </w:r>
      <w:r w:rsidR="000A5AAB">
        <w:t>cobro</w:t>
      </w:r>
      <w:r w:rsidRPr="005242A2">
        <w:t xml:space="preserve"> y fallos en la verificación de información. En cambio, en </w:t>
      </w:r>
      <w:r w:rsidR="000A5AAB" w:rsidRPr="000A5AAB">
        <w:t>“</w:t>
      </w:r>
      <w:r w:rsidRPr="005242A2">
        <w:t>Credit reporting</w:t>
      </w:r>
      <w:r w:rsidR="000A5AAB" w:rsidRPr="000A5AAB">
        <w:t>”</w:t>
      </w:r>
      <w:r w:rsidRPr="005242A2">
        <w:t xml:space="preserve">, la concentración es extrema: la mayoría de reclamaciones se agrupan bajo </w:t>
      </w:r>
      <w:r w:rsidR="000A5AAB">
        <w:t>“</w:t>
      </w:r>
      <w:r w:rsidRPr="005242A2">
        <w:rPr>
          <w:i/>
          <w:iCs/>
        </w:rPr>
        <w:t>Incorrect information on credit report</w:t>
      </w:r>
      <w:r w:rsidR="000A5AAB">
        <w:rPr>
          <w:i/>
          <w:iCs/>
        </w:rPr>
        <w:t>”</w:t>
      </w:r>
      <w:r w:rsidRPr="005242A2">
        <w:t xml:space="preserve">, lo que evidencia que </w:t>
      </w:r>
      <w:r w:rsidR="0047014B">
        <w:t xml:space="preserve">los errores </w:t>
      </w:r>
      <w:r w:rsidRPr="005242A2">
        <w:t>de los historiales crediticios es la principal fuente de</w:t>
      </w:r>
      <w:r w:rsidR="000A5AAB">
        <w:t xml:space="preserve"> problemas</w:t>
      </w:r>
      <w:r w:rsidRPr="005242A2">
        <w:t xml:space="preserve">. Por último, en categorías como </w:t>
      </w:r>
      <w:r w:rsidR="000A5AAB" w:rsidRPr="000A5AAB">
        <w:t>“</w:t>
      </w:r>
      <w:r w:rsidRPr="0047014B">
        <w:rPr>
          <w:i/>
          <w:iCs/>
        </w:rPr>
        <w:t>Credit card</w:t>
      </w:r>
      <w:r w:rsidR="000A5AAB" w:rsidRPr="000A5AAB">
        <w:t>”</w:t>
      </w:r>
      <w:r w:rsidRPr="005242A2">
        <w:t xml:space="preserve">, </w:t>
      </w:r>
      <w:r w:rsidR="000A5AAB" w:rsidRPr="000A5AAB">
        <w:t>“</w:t>
      </w:r>
      <w:r w:rsidRPr="0047014B">
        <w:rPr>
          <w:i/>
          <w:iCs/>
        </w:rPr>
        <w:t>Consumer loan</w:t>
      </w:r>
      <w:r w:rsidR="000A5AAB" w:rsidRPr="000A5AAB">
        <w:t>”</w:t>
      </w:r>
      <w:r w:rsidRPr="005242A2">
        <w:t xml:space="preserve"> o </w:t>
      </w:r>
      <w:r w:rsidR="000A5AAB" w:rsidRPr="000A5AAB">
        <w:t>“</w:t>
      </w:r>
      <w:r w:rsidRPr="0047014B">
        <w:rPr>
          <w:i/>
          <w:iCs/>
        </w:rPr>
        <w:t>Bank account or service</w:t>
      </w:r>
      <w:r w:rsidR="000A5AAB" w:rsidRPr="000A5AAB">
        <w:t>”</w:t>
      </w:r>
      <w:r w:rsidRPr="005242A2">
        <w:t xml:space="preserve">, los problemas aparecen más dispersos en múltiples </w:t>
      </w:r>
      <w:r w:rsidRPr="005242A2">
        <w:rPr>
          <w:i/>
          <w:iCs/>
        </w:rPr>
        <w:t>issues</w:t>
      </w:r>
      <w:r w:rsidRPr="005242A2">
        <w:t xml:space="preserve"> con baja frecuencia relativa</w:t>
      </w:r>
      <w:r w:rsidR="0047014B">
        <w:t>.</w:t>
      </w:r>
    </w:p>
    <w:p w14:paraId="2D0E5815" w14:textId="50B6F4B9" w:rsidR="000A5AAB" w:rsidRDefault="000A5AAB" w:rsidP="00266216">
      <w:pPr>
        <w:jc w:val="center"/>
      </w:pPr>
      <w:r w:rsidRPr="000A5AAB">
        <w:rPr>
          <w:noProof/>
        </w:rPr>
        <w:drawing>
          <wp:inline distT="0" distB="0" distL="0" distR="0" wp14:anchorId="15F86414" wp14:editId="2DC2A5D1">
            <wp:extent cx="5114925" cy="27527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14925" cy="2752725"/>
                    </a:xfrm>
                    <a:prstGeom prst="rect">
                      <a:avLst/>
                    </a:prstGeom>
                  </pic:spPr>
                </pic:pic>
              </a:graphicData>
            </a:graphic>
          </wp:inline>
        </w:drawing>
      </w:r>
    </w:p>
    <w:p w14:paraId="440ADC48" w14:textId="1E7C31E9" w:rsidR="0047014B" w:rsidRDefault="000A5AAB" w:rsidP="00FC6DA2">
      <w:pPr>
        <w:jc w:val="both"/>
      </w:pPr>
      <w:r>
        <w:lastRenderedPageBreak/>
        <w:t>El análisis de las compañías con mayor volumen de quejas muestra que las tres grandes agencias de informes crediticios —</w:t>
      </w:r>
      <w:r w:rsidR="0047014B">
        <w:t>“</w:t>
      </w:r>
      <w:r w:rsidRPr="0047014B">
        <w:rPr>
          <w:i/>
          <w:iCs/>
        </w:rPr>
        <w:t>Equifax</w:t>
      </w:r>
      <w:r w:rsidR="0047014B">
        <w:t>”</w:t>
      </w:r>
      <w:r>
        <w:t xml:space="preserve">, </w:t>
      </w:r>
      <w:r w:rsidR="0047014B">
        <w:t>“</w:t>
      </w:r>
      <w:r w:rsidRPr="0047014B">
        <w:rPr>
          <w:i/>
          <w:iCs/>
        </w:rPr>
        <w:t>Experian</w:t>
      </w:r>
      <w:r w:rsidR="0047014B">
        <w:t>”</w:t>
      </w:r>
      <w:r>
        <w:t xml:space="preserve"> y </w:t>
      </w:r>
      <w:r w:rsidR="0047014B">
        <w:t>“</w:t>
      </w:r>
      <w:r w:rsidRPr="0047014B">
        <w:rPr>
          <w:i/>
          <w:iCs/>
        </w:rPr>
        <w:t>TransUnion</w:t>
      </w:r>
      <w:r w:rsidR="0047014B">
        <w:t>”</w:t>
      </w:r>
      <w:r>
        <w:t xml:space="preserve">— concentran más de 1.900 reclamaciones cada una, confirmando la fuerte conflictividad en el ámbito del </w:t>
      </w:r>
      <w:r w:rsidR="0047014B">
        <w:t>“</w:t>
      </w:r>
      <w:r w:rsidRPr="0047014B">
        <w:rPr>
          <w:i/>
          <w:iCs/>
        </w:rPr>
        <w:t>Credit reporting</w:t>
      </w:r>
      <w:r w:rsidR="0047014B">
        <w:t>”</w:t>
      </w:r>
      <w:r>
        <w:t xml:space="preserve">. A </w:t>
      </w:r>
      <w:r w:rsidR="0047014B">
        <w:t>continuación,</w:t>
      </w:r>
      <w:r>
        <w:t xml:space="preserve"> aparecen los grandes bancos comerciales de EE.UU., como </w:t>
      </w:r>
      <w:r w:rsidR="0047014B">
        <w:t>“</w:t>
      </w:r>
      <w:r>
        <w:t>Bank of America</w:t>
      </w:r>
      <w:r w:rsidR="0047014B">
        <w:t>”</w:t>
      </w:r>
      <w:r>
        <w:t xml:space="preserve">, </w:t>
      </w:r>
      <w:r w:rsidR="0047014B">
        <w:t>“</w:t>
      </w:r>
      <w:r>
        <w:t>Wells Fargo</w:t>
      </w:r>
      <w:r w:rsidR="0047014B">
        <w:t>”</w:t>
      </w:r>
      <w:r>
        <w:t xml:space="preserve">, </w:t>
      </w:r>
      <w:r w:rsidR="0047014B">
        <w:t>“</w:t>
      </w:r>
      <w:r>
        <w:t>JPMorgan Chase</w:t>
      </w:r>
      <w:r w:rsidR="0047014B">
        <w:t>”</w:t>
      </w:r>
      <w:r>
        <w:t xml:space="preserve"> y </w:t>
      </w:r>
      <w:r w:rsidR="0047014B">
        <w:t>“</w:t>
      </w:r>
      <w:r>
        <w:t>Citibank</w:t>
      </w:r>
      <w:r w:rsidR="0047014B">
        <w:t>”</w:t>
      </w:r>
      <w:r>
        <w:t>, todos con más de 1.000 quejas, lo cual puede atribuirse tanto a su elevada base de clientes como a problemáticas habituales relacionadas con hipotecas, cuentas bancarias y tarjetas de crédito.</w:t>
      </w:r>
    </w:p>
    <w:p w14:paraId="15D745F6" w14:textId="09134A02" w:rsidR="000A5AAB" w:rsidRDefault="000A5AAB" w:rsidP="00FC6DA2">
      <w:pPr>
        <w:jc w:val="both"/>
      </w:pPr>
      <w:r>
        <w:t>Un aspecto relevante es la categoría “</w:t>
      </w:r>
      <w:r w:rsidRPr="000B3A55">
        <w:rPr>
          <w:i/>
          <w:iCs/>
        </w:rPr>
        <w:t>Low Count Companies</w:t>
      </w:r>
      <w:r>
        <w:t>”, categoría que actúa como caj</w:t>
      </w:r>
      <w:r w:rsidR="00FC6DA2">
        <w:t>ó</w:t>
      </w:r>
      <w:r>
        <w:t>n de sastre y engloba a las más de 1.400 empresas con menos de 50 quejas cada una. Aunque individualmente su peso es reducido, en conjunto superan las 7.000 reclamaciones, cifra mayor que la de cualquier compañía por separado. Este patrón evidencia la existencia de una larga cola de agentes financieros de carácter más secundario que, aunque menos visibles, también contribuyen significativamente al volumen total de quejas. En conjunto, el análisis permite identificar tanto a los grandes protagonistas del conflicto (agencias y bancos) como al efecto agregado de numerosas empresas pequeñas.</w:t>
      </w:r>
    </w:p>
    <w:p w14:paraId="5D933CDA" w14:textId="7BE078EB" w:rsidR="005242A2" w:rsidRDefault="00110247" w:rsidP="00FC6DA2">
      <w:pPr>
        <w:jc w:val="both"/>
      </w:pPr>
      <w:r w:rsidRPr="00110247">
        <w:rPr>
          <w:noProof/>
        </w:rPr>
        <w:drawing>
          <wp:inline distT="0" distB="0" distL="0" distR="0" wp14:anchorId="1BE5CAF8" wp14:editId="5F4F9EC0">
            <wp:extent cx="5581650" cy="31718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1650" cy="3171825"/>
                    </a:xfrm>
                    <a:prstGeom prst="rect">
                      <a:avLst/>
                    </a:prstGeom>
                  </pic:spPr>
                </pic:pic>
              </a:graphicData>
            </a:graphic>
          </wp:inline>
        </w:drawing>
      </w:r>
    </w:p>
    <w:p w14:paraId="6D8BB8DE" w14:textId="51EB1641" w:rsidR="00110247" w:rsidRDefault="00110247" w:rsidP="00266216">
      <w:pPr>
        <w:jc w:val="center"/>
      </w:pPr>
      <w:r w:rsidRPr="00110247">
        <w:rPr>
          <w:noProof/>
        </w:rPr>
        <w:drawing>
          <wp:inline distT="0" distB="0" distL="0" distR="0" wp14:anchorId="5D1BA053" wp14:editId="5F2C7337">
            <wp:extent cx="5019675" cy="2609551"/>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7126" cy="2618623"/>
                    </a:xfrm>
                    <a:prstGeom prst="rect">
                      <a:avLst/>
                    </a:prstGeom>
                  </pic:spPr>
                </pic:pic>
              </a:graphicData>
            </a:graphic>
          </wp:inline>
        </w:drawing>
      </w:r>
    </w:p>
    <w:p w14:paraId="42C1A93C" w14:textId="03C35D0A" w:rsidR="00110247" w:rsidRDefault="00110247" w:rsidP="00FC6DA2">
      <w:pPr>
        <w:jc w:val="both"/>
      </w:pPr>
      <w:r w:rsidRPr="00110247">
        <w:rPr>
          <w:noProof/>
        </w:rPr>
        <w:lastRenderedPageBreak/>
        <w:drawing>
          <wp:inline distT="0" distB="0" distL="0" distR="0" wp14:anchorId="43D100B6" wp14:editId="318A8761">
            <wp:extent cx="5429250" cy="19145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29250" cy="1914525"/>
                    </a:xfrm>
                    <a:prstGeom prst="rect">
                      <a:avLst/>
                    </a:prstGeom>
                  </pic:spPr>
                </pic:pic>
              </a:graphicData>
            </a:graphic>
          </wp:inline>
        </w:drawing>
      </w:r>
    </w:p>
    <w:p w14:paraId="78D4F98F" w14:textId="0F621DDB" w:rsidR="00110247" w:rsidRDefault="00110247" w:rsidP="00FC6DA2">
      <w:pPr>
        <w:jc w:val="both"/>
      </w:pPr>
      <w:r w:rsidRPr="00110247">
        <w:t xml:space="preserve">El análisis de la variable </w:t>
      </w:r>
      <w:r w:rsidRPr="00110247">
        <w:rPr>
          <w:rStyle w:val="Textoennegrita"/>
          <w:b w:val="0"/>
          <w:bCs w:val="0"/>
        </w:rPr>
        <w:t>días entre recepción y respuesta</w:t>
      </w:r>
      <w:r w:rsidRPr="00110247">
        <w:t xml:space="preserve"> muestra una distribución</w:t>
      </w:r>
      <w:r w:rsidRPr="00110247">
        <w:rPr>
          <w:b/>
          <w:bCs/>
        </w:rPr>
        <w:t xml:space="preserve"> </w:t>
      </w:r>
      <w:r w:rsidRPr="00110247">
        <w:rPr>
          <w:rStyle w:val="Textoennegrita"/>
          <w:b w:val="0"/>
          <w:bCs w:val="0"/>
        </w:rPr>
        <w:t>altamente asimétrica hacia la derecha</w:t>
      </w:r>
      <w:r w:rsidRPr="00110247">
        <w:t>, como se aprecia en el histograma</w:t>
      </w:r>
      <w:r>
        <w:t>. Existe un gran pico en los días 0 y 1, lo que evidencia que la mayoría de las quejas son remitidas a la empresa casi de inmediato tras su recepción por parte del regulador. A partir de los 2 días, la frecuencia de respuesta disminuye de forma muy marcada, aunque persisten ciertos valores atípicos en los que las compañías tardaron varias semanas en dar trámite a las reclamaciones, alcanzando casos extremos de hasta 64 días.</w:t>
      </w:r>
    </w:p>
    <w:p w14:paraId="42200EDC" w14:textId="60571F37" w:rsidR="00110247" w:rsidRDefault="00110247" w:rsidP="00FC6DA2">
      <w:pPr>
        <w:jc w:val="both"/>
      </w:pPr>
      <w:r w:rsidRPr="00110247">
        <w:t>Las estadísticas descriptivas confirman esta concentración en tiempos de respuesta cortos: la</w:t>
      </w:r>
      <w:r w:rsidRPr="00110247">
        <w:rPr>
          <w:b/>
          <w:bCs/>
        </w:rPr>
        <w:t xml:space="preserve"> </w:t>
      </w:r>
      <w:r w:rsidRPr="00110247">
        <w:rPr>
          <w:rStyle w:val="Textoennegrita"/>
          <w:b w:val="0"/>
          <w:bCs w:val="0"/>
        </w:rPr>
        <w:t>media es de 2,96 días</w:t>
      </w:r>
      <w:r w:rsidRPr="00110247">
        <w:rPr>
          <w:b/>
          <w:bCs/>
        </w:rPr>
        <w:t>,</w:t>
      </w:r>
      <w:r>
        <w:t xml:space="preserve"> mientras que la </w:t>
      </w:r>
      <w:r w:rsidRPr="00110247">
        <w:rPr>
          <w:rStyle w:val="Textoennegrita"/>
          <w:b w:val="0"/>
          <w:bCs w:val="0"/>
        </w:rPr>
        <w:t>mediana se sitúa en 1 día</w:t>
      </w:r>
      <w:r>
        <w:t xml:space="preserve">, lo que refleja el peso de los valores extremos en el promedio. La </w:t>
      </w:r>
      <w:r w:rsidRPr="00110247">
        <w:rPr>
          <w:rStyle w:val="Textoennegrita"/>
          <w:b w:val="0"/>
          <w:bCs w:val="0"/>
        </w:rPr>
        <w:t>desviación estándar (≈5,4</w:t>
      </w:r>
      <w:r w:rsidRPr="003C1FF4">
        <w:rPr>
          <w:rStyle w:val="Textoennegrita"/>
          <w:b w:val="0"/>
          <w:bCs w:val="0"/>
        </w:rPr>
        <w:t>)</w:t>
      </w:r>
      <w:r w:rsidRPr="003C1FF4">
        <w:t xml:space="preserve"> y la</w:t>
      </w:r>
      <w:r w:rsidRPr="00110247">
        <w:rPr>
          <w:b/>
          <w:bCs/>
        </w:rPr>
        <w:t xml:space="preserve"> </w:t>
      </w:r>
      <w:r w:rsidRPr="00110247">
        <w:rPr>
          <w:rStyle w:val="Textoennegrita"/>
          <w:b w:val="0"/>
          <w:bCs w:val="0"/>
        </w:rPr>
        <w:t>asimetría positiva (≈3,9</w:t>
      </w:r>
      <w:r>
        <w:rPr>
          <w:rStyle w:val="Textoennegrita"/>
        </w:rPr>
        <w:t>)</w:t>
      </w:r>
      <w:r>
        <w:t xml:space="preserve"> indican una fuerte dispersión y un sesgo pronunciado hacia la derecha. Asimismo, la </w:t>
      </w:r>
      <w:r w:rsidRPr="00110247">
        <w:rPr>
          <w:rStyle w:val="Textoennegrita"/>
          <w:b w:val="0"/>
          <w:bCs w:val="0"/>
        </w:rPr>
        <w:t>curtosis elevada (≈21,2)</w:t>
      </w:r>
      <w:r>
        <w:t xml:space="preserve"> pone de manifiesto una distribución con colas largas y un pico muy agudo, donde la mayoría de los casos se concentran en valores bajos, pero con una proporción no despreciable de respuestas extraordinariamente lentas.</w:t>
      </w:r>
    </w:p>
    <w:p w14:paraId="095565C3" w14:textId="6FB1A0C7" w:rsidR="00110247" w:rsidRDefault="00110247" w:rsidP="00FC6DA2">
      <w:pPr>
        <w:jc w:val="both"/>
      </w:pPr>
      <w:r>
        <w:t xml:space="preserve">Finalmente, el </w:t>
      </w:r>
      <w:r w:rsidRPr="00110247">
        <w:rPr>
          <w:rStyle w:val="Textoennegrita"/>
          <w:b w:val="0"/>
          <w:bCs w:val="0"/>
        </w:rPr>
        <w:t>test de normalidad de Shapiro-Wilk</w:t>
      </w:r>
      <w:r>
        <w:t xml:space="preserve"> rechaza la hipótesis de normalidad. En cualquier caso, la información contenida en </w:t>
      </w:r>
      <w:r>
        <w:rPr>
          <w:rStyle w:val="CdigoHTML"/>
          <w:rFonts w:ascii="Verdana" w:eastAsiaTheme="minorHAnsi" w:hAnsi="Verdana"/>
        </w:rPr>
        <w:t>“</w:t>
      </w:r>
      <w:r w:rsidRPr="000B3A55">
        <w:rPr>
          <w:rStyle w:val="CdigoHTML"/>
          <w:rFonts w:ascii="Calibri" w:eastAsiaTheme="minorHAnsi" w:hAnsi="Calibri" w:cs="Calibri"/>
          <w:i/>
          <w:iCs/>
          <w:sz w:val="22"/>
          <w:szCs w:val="22"/>
        </w:rPr>
        <w:t>Response days</w:t>
      </w:r>
      <w:r>
        <w:rPr>
          <w:rStyle w:val="CdigoHTML"/>
          <w:rFonts w:ascii="Verdana" w:eastAsiaTheme="minorHAnsi" w:hAnsi="Verdana"/>
        </w:rPr>
        <w:t xml:space="preserve">” </w:t>
      </w:r>
      <w:r>
        <w:t xml:space="preserve">es valiosa, ya que permite caracterizar no solo la eficiencia de las empresas a la hora de procesar reclamaciones, sino también identificar </w:t>
      </w:r>
      <w:r w:rsidRPr="00110247">
        <w:rPr>
          <w:rStyle w:val="Textoennegrita"/>
          <w:b w:val="0"/>
          <w:bCs w:val="0"/>
        </w:rPr>
        <w:t>patrones de retraso</w:t>
      </w:r>
      <w:r>
        <w:t xml:space="preserve"> que pueden estar asociados a ciertos productos, compañías o tipos de incidencias.</w:t>
      </w:r>
    </w:p>
    <w:p w14:paraId="1D6D3D73" w14:textId="0AEAD239" w:rsidR="00B81A07" w:rsidRPr="00FD2340" w:rsidRDefault="00B81A07" w:rsidP="00266216">
      <w:pPr>
        <w:jc w:val="center"/>
      </w:pPr>
      <w:r w:rsidRPr="00FD2340">
        <w:rPr>
          <w:noProof/>
        </w:rPr>
        <w:drawing>
          <wp:inline distT="0" distB="0" distL="0" distR="0" wp14:anchorId="1E758ACF" wp14:editId="41202C25">
            <wp:extent cx="5810250" cy="2819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18500" cy="2823403"/>
                    </a:xfrm>
                    <a:prstGeom prst="rect">
                      <a:avLst/>
                    </a:prstGeom>
                  </pic:spPr>
                </pic:pic>
              </a:graphicData>
            </a:graphic>
          </wp:inline>
        </w:drawing>
      </w:r>
    </w:p>
    <w:p w14:paraId="1BDEA667" w14:textId="77777777" w:rsidR="00B81A07" w:rsidRDefault="00B81A07" w:rsidP="00B81A07">
      <w:pPr>
        <w:jc w:val="both"/>
      </w:pPr>
      <w:r>
        <w:lastRenderedPageBreak/>
        <w:t>La mayoría de los productos financieros muestran tiempos de respuesta muy rápidos, con una mediana cercana a un día. Esto refleja que, en general, las entidades atienden las quejas de manera ágil y eficiente, garantizando al consumidor una resolución casi inmediata en la mayoría de los casos. Sin embargo, la presencia de numerosos valores atípicos revela que existen situaciones puntuales en las que los tiempos de respuesta se extienden considerablemente.</w:t>
      </w:r>
    </w:p>
    <w:p w14:paraId="6D8F7B71" w14:textId="0A4A5C30" w:rsidR="00B81A07" w:rsidRDefault="00B81A07" w:rsidP="00B81A07">
      <w:pPr>
        <w:jc w:val="both"/>
      </w:pPr>
      <w:r>
        <w:t>Destacan especialmente productos como “</w:t>
      </w:r>
      <w:r w:rsidRPr="000B3A55">
        <w:rPr>
          <w:i/>
          <w:iCs/>
        </w:rPr>
        <w:t>Credit reporting</w:t>
      </w:r>
      <w:r>
        <w:t>”, “</w:t>
      </w:r>
      <w:r w:rsidRPr="000B3A55">
        <w:rPr>
          <w:i/>
          <w:iCs/>
        </w:rPr>
        <w:t>Payday loan</w:t>
      </w:r>
      <w:r>
        <w:t>” y “</w:t>
      </w:r>
      <w:r w:rsidRPr="000B3A55">
        <w:rPr>
          <w:i/>
          <w:iCs/>
        </w:rPr>
        <w:t>Debt collection</w:t>
      </w:r>
      <w:r>
        <w:t>”, que presentan una mayor dispersión y más casos extremos, probablemente asociados a la complejidad y conflictividad inherente a estos servicios. En contraste, productos como “</w:t>
      </w:r>
      <w:r w:rsidRPr="000B3A55">
        <w:rPr>
          <w:i/>
          <w:iCs/>
        </w:rPr>
        <w:t>Money transfers</w:t>
      </w:r>
      <w:r>
        <w:t>” o “</w:t>
      </w:r>
      <w:r w:rsidRPr="000B3A55">
        <w:rPr>
          <w:i/>
          <w:iCs/>
        </w:rPr>
        <w:t>Student loans</w:t>
      </w:r>
      <w:r>
        <w:t>” muestran distribuciones más compactas y homogéneas, sugiriendo procesos de gestión más estandarizados. Esto señala áreas específicas en las que las empresas podrían focalizar esfuerzos para reducir la variabilidad y mejorar la experiencia del cliente.</w:t>
      </w:r>
    </w:p>
    <w:p w14:paraId="1634A752" w14:textId="698293C6" w:rsidR="00B81A07" w:rsidRDefault="00B81A07" w:rsidP="00266216">
      <w:pPr>
        <w:jc w:val="center"/>
      </w:pPr>
      <w:r w:rsidRPr="00B81A07">
        <w:rPr>
          <w:noProof/>
        </w:rPr>
        <w:drawing>
          <wp:inline distT="0" distB="0" distL="0" distR="0" wp14:anchorId="03E84482" wp14:editId="5553AC24">
            <wp:extent cx="4476750" cy="27241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77386" cy="2724537"/>
                    </a:xfrm>
                    <a:prstGeom prst="rect">
                      <a:avLst/>
                    </a:prstGeom>
                  </pic:spPr>
                </pic:pic>
              </a:graphicData>
            </a:graphic>
          </wp:inline>
        </w:drawing>
      </w:r>
      <w:r w:rsidRPr="00B81A07">
        <w:rPr>
          <w:noProof/>
        </w:rPr>
        <w:drawing>
          <wp:inline distT="0" distB="0" distL="0" distR="0" wp14:anchorId="3D5FDCEA" wp14:editId="59E15549">
            <wp:extent cx="885825" cy="147066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90767" cy="1478865"/>
                    </a:xfrm>
                    <a:prstGeom prst="rect">
                      <a:avLst/>
                    </a:prstGeom>
                  </pic:spPr>
                </pic:pic>
              </a:graphicData>
            </a:graphic>
          </wp:inline>
        </w:drawing>
      </w:r>
    </w:p>
    <w:p w14:paraId="7EE68342" w14:textId="77777777" w:rsidR="00B73DC5" w:rsidRDefault="00B81A07" w:rsidP="00B81A07">
      <w:pPr>
        <w:jc w:val="both"/>
        <w:rPr>
          <w:noProof/>
        </w:rPr>
      </w:pPr>
      <w:r>
        <w:t>Para la variable “</w:t>
      </w:r>
      <w:r w:rsidRPr="000B3A55">
        <w:rPr>
          <w:i/>
          <w:iCs/>
        </w:rPr>
        <w:t>State</w:t>
      </w:r>
      <w:r>
        <w:t>” muestra la distribución geográfica de las quejas por estado en EE. UU., donde la intensidad del color refleja la cantidad de reclamaciones registradas. Se observa que los estados con mayor número de quejas son California, Texas y Florida, lo cual puede relacionarse tanto con su alta densidad poblacional como con la magnitud de su actividad económica y financiera. Asimismo, estados como Nueva York, Georgia o Illinois presentan un volumen relevante, mientras que territorios menos poblados como Wyoming, Vermont o Dakota del Norte muestran una incidencia considerablemente menor.</w:t>
      </w:r>
      <w:r w:rsidR="00B73DC5" w:rsidRPr="00B73DC5">
        <w:rPr>
          <w:noProof/>
        </w:rPr>
        <w:t xml:space="preserve"> </w:t>
      </w:r>
    </w:p>
    <w:p w14:paraId="516BFE27" w14:textId="001A5007" w:rsidR="00B81A07" w:rsidRDefault="00B73DC5" w:rsidP="00266216">
      <w:r w:rsidRPr="00B81A07">
        <w:rPr>
          <w:noProof/>
        </w:rPr>
        <w:drawing>
          <wp:inline distT="0" distB="0" distL="0" distR="0" wp14:anchorId="7E12763C" wp14:editId="19E2C7F7">
            <wp:extent cx="2724150" cy="23622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8023" cy="2365558"/>
                    </a:xfrm>
                    <a:prstGeom prst="rect">
                      <a:avLst/>
                    </a:prstGeom>
                  </pic:spPr>
                </pic:pic>
              </a:graphicData>
            </a:graphic>
          </wp:inline>
        </w:drawing>
      </w:r>
      <w:r w:rsidRPr="00B81A07">
        <w:rPr>
          <w:noProof/>
        </w:rPr>
        <w:drawing>
          <wp:inline distT="0" distB="0" distL="0" distR="0" wp14:anchorId="0C7CBB44" wp14:editId="14DCE7D8">
            <wp:extent cx="2667000" cy="235267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4811" cy="2359565"/>
                    </a:xfrm>
                    <a:prstGeom prst="rect">
                      <a:avLst/>
                    </a:prstGeom>
                  </pic:spPr>
                </pic:pic>
              </a:graphicData>
            </a:graphic>
          </wp:inline>
        </w:drawing>
      </w:r>
    </w:p>
    <w:p w14:paraId="6F081C70" w14:textId="17C3553B" w:rsidR="00B81A07" w:rsidRPr="00B73DC5" w:rsidRDefault="00B73DC5" w:rsidP="00B73DC5">
      <w:pPr>
        <w:jc w:val="both"/>
      </w:pPr>
      <w:r w:rsidRPr="00B81A07">
        <w:rPr>
          <w:noProof/>
        </w:rPr>
        <w:lastRenderedPageBreak/>
        <w:drawing>
          <wp:inline distT="0" distB="0" distL="0" distR="0" wp14:anchorId="623EC402" wp14:editId="7C5F71D9">
            <wp:extent cx="5838825" cy="482917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38825" cy="4829175"/>
                    </a:xfrm>
                    <a:prstGeom prst="rect">
                      <a:avLst/>
                    </a:prstGeom>
                  </pic:spPr>
                </pic:pic>
              </a:graphicData>
            </a:graphic>
          </wp:inline>
        </w:drawing>
      </w:r>
      <w:r w:rsidR="00B81A07" w:rsidRPr="00B81A07">
        <w:rPr>
          <w:rFonts w:eastAsia="Times New Roman" w:cstheme="minorHAnsi"/>
          <w:lang w:eastAsia="es-ES"/>
        </w:rPr>
        <w:t>La gran mayoría de las empresas (97,5%) respondieron dentro del plazo establecido, lo que refleja un alto nivel de cumplimiento, posiblemente asociado a regulaciones o al interés por mantener la reputación. Sin embargo, sería útil analizar si las pocas respuestas tardías (2,5%) se concentran en ciertos productos o compañías.</w:t>
      </w:r>
    </w:p>
    <w:p w14:paraId="2537DABE" w14:textId="3833CADD" w:rsidR="00B81A07" w:rsidRPr="00B81A07" w:rsidRDefault="00B81A07" w:rsidP="00FC6DA2">
      <w:pPr>
        <w:spacing w:before="100" w:beforeAutospacing="1" w:after="100" w:afterAutospacing="1" w:line="240" w:lineRule="auto"/>
        <w:jc w:val="both"/>
        <w:rPr>
          <w:rFonts w:eastAsia="Times New Roman" w:cstheme="minorHAnsi"/>
          <w:lang w:eastAsia="es-ES"/>
        </w:rPr>
      </w:pPr>
      <w:r w:rsidRPr="00B81A07">
        <w:rPr>
          <w:rFonts w:eastAsia="Times New Roman" w:cstheme="minorHAnsi"/>
          <w:lang w:eastAsia="es-ES"/>
        </w:rPr>
        <w:t xml:space="preserve">El análisis del </w:t>
      </w:r>
      <w:r w:rsidR="00FC6DA2" w:rsidRPr="00FC6DA2">
        <w:rPr>
          <w:rFonts w:eastAsia="Times New Roman" w:cstheme="minorHAnsi"/>
          <w:lang w:eastAsia="es-ES"/>
        </w:rPr>
        <w:t>“</w:t>
      </w:r>
      <w:r w:rsidRPr="00B81A07">
        <w:rPr>
          <w:rFonts w:eastAsia="Times New Roman" w:cstheme="minorHAnsi"/>
          <w:lang w:eastAsia="es-ES"/>
        </w:rPr>
        <w:t>heatmap</w:t>
      </w:r>
      <w:r w:rsidR="00FC6DA2" w:rsidRPr="00FC6DA2">
        <w:rPr>
          <w:rFonts w:eastAsia="Times New Roman" w:cstheme="minorHAnsi"/>
          <w:lang w:eastAsia="es-ES"/>
        </w:rPr>
        <w:t>”</w:t>
      </w:r>
      <w:r w:rsidRPr="00B81A07">
        <w:rPr>
          <w:rFonts w:eastAsia="Times New Roman" w:cstheme="minorHAnsi"/>
          <w:lang w:eastAsia="es-ES"/>
        </w:rPr>
        <w:t xml:space="preserve"> muestra que las respuestas cerradas, ya sea con explicación o con alivio monetario, rara vez son disputadas: más del 80% de los consumidores aceptan estas resoluciones. Esto indica que la claridad en la respuesta o la compensación económica contribuyen a una mayor satisfacción del cliente. En contraste, los cierres con alivio no monetario presentan un nivel de disputa mayor (~12,7%), lo que sugiere que los usuarios valoran más las soluciones con impacto financiero directo.</w:t>
      </w:r>
    </w:p>
    <w:p w14:paraId="6ACF6DC8" w14:textId="1D42F545" w:rsidR="00B81A07" w:rsidRDefault="00B81A07" w:rsidP="00FC6DA2">
      <w:pPr>
        <w:spacing w:before="100" w:beforeAutospacing="1" w:after="100" w:afterAutospacing="1" w:line="240" w:lineRule="auto"/>
        <w:jc w:val="both"/>
        <w:rPr>
          <w:rFonts w:eastAsia="Times New Roman" w:cstheme="minorHAnsi"/>
          <w:lang w:eastAsia="es-ES"/>
        </w:rPr>
      </w:pPr>
      <w:r w:rsidRPr="00B81A07">
        <w:rPr>
          <w:rFonts w:eastAsia="Times New Roman" w:cstheme="minorHAnsi"/>
          <w:lang w:eastAsia="es-ES"/>
        </w:rPr>
        <w:t>También se detectan posibles inconsistencias en las categorías “</w:t>
      </w:r>
      <w:r w:rsidRPr="000B3A55">
        <w:rPr>
          <w:rFonts w:eastAsia="Times New Roman" w:cstheme="minorHAnsi"/>
          <w:i/>
          <w:iCs/>
          <w:lang w:eastAsia="es-ES"/>
        </w:rPr>
        <w:t>In progress</w:t>
      </w:r>
      <w:r w:rsidRPr="00B81A07">
        <w:rPr>
          <w:rFonts w:eastAsia="Times New Roman" w:cstheme="minorHAnsi"/>
          <w:lang w:eastAsia="es-ES"/>
        </w:rPr>
        <w:t>” y “</w:t>
      </w:r>
      <w:r w:rsidRPr="000B3A55">
        <w:rPr>
          <w:rFonts w:eastAsia="Times New Roman" w:cstheme="minorHAnsi"/>
          <w:i/>
          <w:iCs/>
          <w:lang w:eastAsia="es-ES"/>
        </w:rPr>
        <w:t>Untimely response</w:t>
      </w:r>
      <w:r w:rsidRPr="00B81A07">
        <w:rPr>
          <w:rFonts w:eastAsia="Times New Roman" w:cstheme="minorHAnsi"/>
          <w:lang w:eastAsia="es-ES"/>
        </w:rPr>
        <w:t>”, asociadas únicamente al estado “</w:t>
      </w:r>
      <w:r w:rsidRPr="000B3A55">
        <w:rPr>
          <w:rFonts w:eastAsia="Times New Roman" w:cstheme="minorHAnsi"/>
          <w:i/>
          <w:iCs/>
          <w:lang w:eastAsia="es-ES"/>
        </w:rPr>
        <w:t>Pending</w:t>
      </w:r>
      <w:r w:rsidRPr="00B81A07">
        <w:rPr>
          <w:rFonts w:eastAsia="Times New Roman" w:cstheme="minorHAnsi"/>
          <w:lang w:eastAsia="es-ES"/>
        </w:rPr>
        <w:t>”, lo que podría deberse a registros incompletos. Finalmente, el gráfico de disputas refleja que el 72,5% de los consumidores no cuestionan la respuesta, frente a un 16,7% que sí lo hace y un 10,8% pendiente. Esta variable aporta información valiosa sobre la percepción del servicio y puede servir para modelos predictivos de insatisfacción del cliente.</w:t>
      </w:r>
    </w:p>
    <w:p w14:paraId="2CC810CA" w14:textId="7791EA6B" w:rsidR="00FC6DA2" w:rsidRDefault="00FC6DA2" w:rsidP="00FC6DA2">
      <w:pPr>
        <w:spacing w:before="100" w:beforeAutospacing="1" w:after="100" w:afterAutospacing="1" w:line="240" w:lineRule="auto"/>
        <w:jc w:val="both"/>
        <w:rPr>
          <w:rFonts w:eastAsia="Times New Roman" w:cstheme="minorHAnsi"/>
          <w:lang w:eastAsia="es-ES"/>
        </w:rPr>
      </w:pPr>
      <w:r w:rsidRPr="00FC6DA2">
        <w:rPr>
          <w:rFonts w:eastAsia="Times New Roman" w:cstheme="minorHAnsi"/>
          <w:noProof/>
          <w:lang w:eastAsia="es-ES"/>
        </w:rPr>
        <w:lastRenderedPageBreak/>
        <w:drawing>
          <wp:inline distT="0" distB="0" distL="0" distR="0" wp14:anchorId="419D2011" wp14:editId="0DA218DF">
            <wp:extent cx="5895975" cy="358140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95975" cy="3581400"/>
                    </a:xfrm>
                    <a:prstGeom prst="rect">
                      <a:avLst/>
                    </a:prstGeom>
                  </pic:spPr>
                </pic:pic>
              </a:graphicData>
            </a:graphic>
          </wp:inline>
        </w:drawing>
      </w:r>
    </w:p>
    <w:p w14:paraId="1FA4DD84" w14:textId="4843092A" w:rsidR="00FC6DA2" w:rsidRPr="00FC6DA2" w:rsidRDefault="00FC6DA2" w:rsidP="00B12BFE">
      <w:pPr>
        <w:spacing w:before="100" w:beforeAutospacing="1" w:after="100" w:afterAutospacing="1" w:line="240" w:lineRule="auto"/>
        <w:jc w:val="both"/>
        <w:rPr>
          <w:rFonts w:eastAsia="Times New Roman" w:cstheme="minorHAnsi"/>
          <w:lang w:eastAsia="es-ES"/>
        </w:rPr>
      </w:pPr>
      <w:r w:rsidRPr="00FC6DA2">
        <w:rPr>
          <w:rFonts w:eastAsia="Times New Roman" w:cstheme="minorHAnsi"/>
          <w:lang w:eastAsia="es-ES"/>
        </w:rPr>
        <w:t>Al analizar el tipo de respuesta emitida por las diez empresas con mayor número de quejas, lo primero que destaca es que la categoría más frecuente es “</w:t>
      </w:r>
      <w:r w:rsidRPr="000B3A55">
        <w:rPr>
          <w:rFonts w:eastAsia="Times New Roman" w:cstheme="minorHAnsi"/>
          <w:i/>
          <w:iCs/>
          <w:lang w:eastAsia="es-ES"/>
        </w:rPr>
        <w:t>Closed with explanation</w:t>
      </w:r>
      <w:r w:rsidRPr="00FC6DA2">
        <w:rPr>
          <w:rFonts w:eastAsia="Times New Roman" w:cstheme="minorHAnsi"/>
          <w:lang w:eastAsia="es-ES"/>
        </w:rPr>
        <w:t xml:space="preserve">”, lo que indica que muchas compañías prefieren cerrar los casos mediante una explicación formal, sin ofrecer compensaciones adicionales. En empresas como </w:t>
      </w:r>
      <w:r w:rsidR="00BF7804">
        <w:rPr>
          <w:rFonts w:eastAsia="Times New Roman" w:cstheme="minorHAnsi"/>
          <w:lang w:eastAsia="es-ES"/>
        </w:rPr>
        <w:t>“</w:t>
      </w:r>
      <w:r w:rsidRPr="000B3A55">
        <w:rPr>
          <w:rFonts w:eastAsia="Times New Roman" w:cstheme="minorHAnsi"/>
          <w:i/>
          <w:iCs/>
          <w:lang w:eastAsia="es-ES"/>
        </w:rPr>
        <w:t>Equifax</w:t>
      </w:r>
      <w:r w:rsidR="00BF7804">
        <w:rPr>
          <w:rFonts w:eastAsia="Times New Roman" w:cstheme="minorHAnsi"/>
          <w:lang w:eastAsia="es-ES"/>
        </w:rPr>
        <w:t>”</w:t>
      </w:r>
      <w:r w:rsidRPr="00FC6DA2">
        <w:rPr>
          <w:rFonts w:eastAsia="Times New Roman" w:cstheme="minorHAnsi"/>
          <w:lang w:eastAsia="es-ES"/>
        </w:rPr>
        <w:t xml:space="preserve">, </w:t>
      </w:r>
      <w:r w:rsidR="00BF7804">
        <w:rPr>
          <w:rFonts w:eastAsia="Times New Roman" w:cstheme="minorHAnsi"/>
          <w:lang w:eastAsia="es-ES"/>
        </w:rPr>
        <w:t>“</w:t>
      </w:r>
      <w:r w:rsidRPr="000B3A55">
        <w:rPr>
          <w:rFonts w:eastAsia="Times New Roman" w:cstheme="minorHAnsi"/>
          <w:i/>
          <w:iCs/>
          <w:lang w:eastAsia="es-ES"/>
        </w:rPr>
        <w:t>Wells Fargo</w:t>
      </w:r>
      <w:r w:rsidR="00BF7804">
        <w:rPr>
          <w:rFonts w:eastAsia="Times New Roman" w:cstheme="minorHAnsi"/>
          <w:lang w:eastAsia="es-ES"/>
        </w:rPr>
        <w:t>”</w:t>
      </w:r>
      <w:r w:rsidRPr="00FC6DA2">
        <w:rPr>
          <w:rFonts w:eastAsia="Times New Roman" w:cstheme="minorHAnsi"/>
          <w:lang w:eastAsia="es-ES"/>
        </w:rPr>
        <w:t xml:space="preserve"> o </w:t>
      </w:r>
      <w:r w:rsidR="00BF7804">
        <w:rPr>
          <w:rFonts w:eastAsia="Times New Roman" w:cstheme="minorHAnsi"/>
          <w:lang w:eastAsia="es-ES"/>
        </w:rPr>
        <w:t>“</w:t>
      </w:r>
      <w:r w:rsidRPr="000B3A55">
        <w:rPr>
          <w:rFonts w:eastAsia="Times New Roman" w:cstheme="minorHAnsi"/>
          <w:i/>
          <w:iCs/>
          <w:lang w:eastAsia="es-ES"/>
        </w:rPr>
        <w:t>Bank of America</w:t>
      </w:r>
      <w:r w:rsidR="00BF7804">
        <w:rPr>
          <w:rFonts w:eastAsia="Times New Roman" w:cstheme="minorHAnsi"/>
          <w:lang w:eastAsia="es-ES"/>
        </w:rPr>
        <w:t>”</w:t>
      </w:r>
      <w:r w:rsidRPr="00FC6DA2">
        <w:rPr>
          <w:rFonts w:eastAsia="Times New Roman" w:cstheme="minorHAnsi"/>
          <w:lang w:eastAsia="es-ES"/>
        </w:rPr>
        <w:t>, esta modalidad domina de forma clara, reflejando una política orientada a la resolución formal de conflictos.</w:t>
      </w:r>
    </w:p>
    <w:p w14:paraId="12D2CCAD" w14:textId="09371F48" w:rsidR="00FC6DA2" w:rsidRPr="00FC6DA2" w:rsidRDefault="00FC6DA2" w:rsidP="00B12BFE">
      <w:pPr>
        <w:spacing w:before="100" w:beforeAutospacing="1" w:after="100" w:afterAutospacing="1" w:line="240" w:lineRule="auto"/>
        <w:jc w:val="both"/>
        <w:rPr>
          <w:rFonts w:eastAsia="Times New Roman" w:cstheme="minorHAnsi"/>
          <w:lang w:eastAsia="es-ES"/>
        </w:rPr>
      </w:pPr>
      <w:r w:rsidRPr="00FC6DA2">
        <w:rPr>
          <w:rFonts w:eastAsia="Times New Roman" w:cstheme="minorHAnsi"/>
          <w:lang w:eastAsia="es-ES"/>
        </w:rPr>
        <w:t xml:space="preserve">Por otro lado, en </w:t>
      </w:r>
      <w:r w:rsidR="00BF7804">
        <w:rPr>
          <w:rFonts w:eastAsia="Times New Roman" w:cstheme="minorHAnsi"/>
          <w:lang w:eastAsia="es-ES"/>
        </w:rPr>
        <w:t>“</w:t>
      </w:r>
      <w:r w:rsidRPr="000B3A55">
        <w:rPr>
          <w:rFonts w:eastAsia="Times New Roman" w:cstheme="minorHAnsi"/>
          <w:i/>
          <w:iCs/>
          <w:lang w:eastAsia="es-ES"/>
        </w:rPr>
        <w:t>Experian</w:t>
      </w:r>
      <w:r w:rsidR="00BF7804">
        <w:rPr>
          <w:rFonts w:eastAsia="Times New Roman" w:cstheme="minorHAnsi"/>
          <w:lang w:eastAsia="es-ES"/>
        </w:rPr>
        <w:t>”</w:t>
      </w:r>
      <w:r w:rsidRPr="00FC6DA2">
        <w:rPr>
          <w:rFonts w:eastAsia="Times New Roman" w:cstheme="minorHAnsi"/>
          <w:lang w:eastAsia="es-ES"/>
        </w:rPr>
        <w:t xml:space="preserve"> y </w:t>
      </w:r>
      <w:r w:rsidR="00BF7804">
        <w:rPr>
          <w:rFonts w:eastAsia="Times New Roman" w:cstheme="minorHAnsi"/>
          <w:lang w:eastAsia="es-ES"/>
        </w:rPr>
        <w:t>“</w:t>
      </w:r>
      <w:r w:rsidRPr="000B3A55">
        <w:rPr>
          <w:rFonts w:eastAsia="Times New Roman" w:cstheme="minorHAnsi"/>
          <w:i/>
          <w:iCs/>
          <w:lang w:eastAsia="es-ES"/>
        </w:rPr>
        <w:t>TransUnion</w:t>
      </w:r>
      <w:r w:rsidR="00BF7804">
        <w:rPr>
          <w:rFonts w:eastAsia="Times New Roman" w:cstheme="minorHAnsi"/>
          <w:lang w:eastAsia="es-ES"/>
        </w:rPr>
        <w:t>”</w:t>
      </w:r>
      <w:r w:rsidRPr="00FC6DA2">
        <w:rPr>
          <w:rFonts w:eastAsia="Times New Roman" w:cstheme="minorHAnsi"/>
          <w:lang w:eastAsia="es-ES"/>
        </w:rPr>
        <w:t xml:space="preserve"> se observa una presencia significativa de respuestas del tipo “</w:t>
      </w:r>
      <w:r w:rsidRPr="000B3A55">
        <w:rPr>
          <w:rFonts w:eastAsia="Times New Roman" w:cstheme="minorHAnsi"/>
          <w:i/>
          <w:iCs/>
          <w:lang w:eastAsia="es-ES"/>
        </w:rPr>
        <w:t>Closed with non-monetary relief</w:t>
      </w:r>
      <w:r w:rsidRPr="00FC6DA2">
        <w:rPr>
          <w:rFonts w:eastAsia="Times New Roman" w:cstheme="minorHAnsi"/>
          <w:lang w:eastAsia="es-ES"/>
        </w:rPr>
        <w:t xml:space="preserve">”, lo cual podría estar relacionado con la naturaleza de sus servicios, en los que soluciones como la corrección de informes crediticios o ajustes administrativos resultan más frecuentes que las compensaciones monetarias. Asimismo, empresas como </w:t>
      </w:r>
      <w:r w:rsidR="001C51E3">
        <w:rPr>
          <w:rFonts w:eastAsia="Times New Roman" w:cstheme="minorHAnsi"/>
          <w:lang w:eastAsia="es-ES"/>
        </w:rPr>
        <w:t>“</w:t>
      </w:r>
      <w:r w:rsidRPr="000B3A55">
        <w:rPr>
          <w:rFonts w:eastAsia="Times New Roman" w:cstheme="minorHAnsi"/>
          <w:i/>
          <w:iCs/>
          <w:lang w:eastAsia="es-ES"/>
        </w:rPr>
        <w:t>Ocwen</w:t>
      </w:r>
      <w:r w:rsidR="001C51E3">
        <w:rPr>
          <w:rFonts w:eastAsia="Times New Roman" w:cstheme="minorHAnsi"/>
          <w:lang w:eastAsia="es-ES"/>
        </w:rPr>
        <w:t>”</w:t>
      </w:r>
      <w:r w:rsidRPr="00FC6DA2">
        <w:rPr>
          <w:rFonts w:eastAsia="Times New Roman" w:cstheme="minorHAnsi"/>
          <w:lang w:eastAsia="es-ES"/>
        </w:rPr>
        <w:t xml:space="preserve"> o la propia </w:t>
      </w:r>
      <w:r w:rsidR="001C51E3">
        <w:rPr>
          <w:rFonts w:eastAsia="Times New Roman" w:cstheme="minorHAnsi"/>
          <w:lang w:eastAsia="es-ES"/>
        </w:rPr>
        <w:t>“</w:t>
      </w:r>
      <w:r w:rsidRPr="000B3A55">
        <w:rPr>
          <w:rFonts w:eastAsia="Times New Roman" w:cstheme="minorHAnsi"/>
          <w:i/>
          <w:iCs/>
          <w:lang w:eastAsia="es-ES"/>
        </w:rPr>
        <w:t>Experian</w:t>
      </w:r>
      <w:r w:rsidR="001C51E3">
        <w:rPr>
          <w:rFonts w:eastAsia="Times New Roman" w:cstheme="minorHAnsi"/>
          <w:lang w:eastAsia="es-ES"/>
        </w:rPr>
        <w:t>”</w:t>
      </w:r>
      <w:r w:rsidRPr="00FC6DA2">
        <w:rPr>
          <w:rFonts w:eastAsia="Times New Roman" w:cstheme="minorHAnsi"/>
          <w:lang w:eastAsia="es-ES"/>
        </w:rPr>
        <w:t xml:space="preserve"> muestran una proporción más alta de casos en estado “</w:t>
      </w:r>
      <w:r w:rsidRPr="000B3A55">
        <w:rPr>
          <w:rFonts w:eastAsia="Times New Roman" w:cstheme="minorHAnsi"/>
          <w:i/>
          <w:iCs/>
          <w:lang w:eastAsia="es-ES"/>
        </w:rPr>
        <w:t>In progress</w:t>
      </w:r>
      <w:r w:rsidRPr="00FC6DA2">
        <w:rPr>
          <w:rFonts w:eastAsia="Times New Roman" w:cstheme="minorHAnsi"/>
          <w:lang w:eastAsia="es-ES"/>
        </w:rPr>
        <w:t>” o incluso “</w:t>
      </w:r>
      <w:r w:rsidRPr="000B3A55">
        <w:rPr>
          <w:rFonts w:eastAsia="Times New Roman" w:cstheme="minorHAnsi"/>
          <w:i/>
          <w:iCs/>
          <w:lang w:eastAsia="es-ES"/>
        </w:rPr>
        <w:t>Untimely response</w:t>
      </w:r>
      <w:r w:rsidRPr="00FC6DA2">
        <w:rPr>
          <w:rFonts w:eastAsia="Times New Roman" w:cstheme="minorHAnsi"/>
          <w:lang w:eastAsia="es-ES"/>
        </w:rPr>
        <w:t>”, lo que puede reflejar procesos internos más lentos o una elevada carga operativa.</w:t>
      </w:r>
    </w:p>
    <w:p w14:paraId="54169C13" w14:textId="434C1079" w:rsidR="00266216" w:rsidRDefault="00FC6DA2" w:rsidP="00266216">
      <w:pPr>
        <w:spacing w:before="100" w:beforeAutospacing="1" w:after="100" w:afterAutospacing="1" w:line="240" w:lineRule="auto"/>
        <w:jc w:val="both"/>
        <w:rPr>
          <w:rFonts w:eastAsia="Times New Roman" w:cstheme="minorHAnsi"/>
          <w:lang w:eastAsia="es-ES"/>
        </w:rPr>
      </w:pPr>
      <w:r w:rsidRPr="00FC6DA2">
        <w:rPr>
          <w:rFonts w:eastAsia="Times New Roman" w:cstheme="minorHAnsi"/>
          <w:lang w:eastAsia="es-ES"/>
        </w:rPr>
        <w:t>Finalmente, en la categoría “</w:t>
      </w:r>
      <w:r w:rsidRPr="000B3A55">
        <w:rPr>
          <w:rFonts w:eastAsia="Times New Roman" w:cstheme="minorHAnsi"/>
          <w:i/>
          <w:iCs/>
          <w:lang w:eastAsia="es-ES"/>
        </w:rPr>
        <w:t>Low Count Companies</w:t>
      </w:r>
      <w:r w:rsidRPr="00FC6DA2">
        <w:rPr>
          <w:rFonts w:eastAsia="Times New Roman" w:cstheme="minorHAnsi"/>
          <w:lang w:eastAsia="es-ES"/>
        </w:rPr>
        <w:t>”, que agrupa a múltiples entidades con menor volumen de quejas, también predomina la respuesta “</w:t>
      </w:r>
      <w:r w:rsidRPr="000B3A55">
        <w:rPr>
          <w:rFonts w:eastAsia="Times New Roman" w:cstheme="minorHAnsi"/>
          <w:i/>
          <w:iCs/>
          <w:lang w:eastAsia="es-ES"/>
        </w:rPr>
        <w:t>Closed with explanation</w:t>
      </w:r>
      <w:r w:rsidRPr="00FC6DA2">
        <w:rPr>
          <w:rFonts w:eastAsia="Times New Roman" w:cstheme="minorHAnsi"/>
          <w:lang w:eastAsia="es-ES"/>
        </w:rPr>
        <w:t>”. Esto sugiere que la tendencia a cerrar con explicaciones formales se repite independientemente del tamaño o notoriedad de la empresa. No obstante, esta agrupación puede enmascarar diferencias relevantes entre compañías individuales, limitando la posibilidad de detectar patrones específicos en su gestión de quejas</w:t>
      </w:r>
      <w:r>
        <w:rPr>
          <w:rFonts w:eastAsia="Times New Roman" w:cstheme="minorHAnsi"/>
          <w:lang w:eastAsia="es-ES"/>
        </w:rPr>
        <w:t>.</w:t>
      </w:r>
    </w:p>
    <w:p w14:paraId="7C28C64A" w14:textId="7F818865" w:rsidR="00BF7804" w:rsidRDefault="00266216" w:rsidP="00266216">
      <w:pPr>
        <w:rPr>
          <w:rFonts w:eastAsia="Times New Roman" w:cstheme="minorHAnsi"/>
          <w:lang w:eastAsia="es-ES"/>
        </w:rPr>
      </w:pPr>
      <w:r>
        <w:rPr>
          <w:rFonts w:eastAsia="Times New Roman" w:cstheme="minorHAnsi"/>
          <w:lang w:eastAsia="es-ES"/>
        </w:rPr>
        <w:br w:type="page"/>
      </w:r>
    </w:p>
    <w:p w14:paraId="019636F3" w14:textId="30AEA05A" w:rsidR="00B12BFE" w:rsidRPr="000B69D5" w:rsidRDefault="00BF7804" w:rsidP="000B69D5">
      <w:pPr>
        <w:pStyle w:val="Ttulo1"/>
        <w:rPr>
          <w:rFonts w:eastAsia="Times New Roman"/>
          <w:b/>
          <w:bCs/>
          <w:color w:val="auto"/>
          <w:u w:val="single"/>
          <w:lang w:eastAsia="es-ES"/>
        </w:rPr>
      </w:pPr>
      <w:bookmarkStart w:id="8" w:name="_Toc207623876"/>
      <w:r w:rsidRPr="000B69D5">
        <w:rPr>
          <w:rFonts w:eastAsia="Times New Roman"/>
          <w:b/>
          <w:bCs/>
          <w:color w:val="auto"/>
          <w:u w:val="single"/>
          <w:lang w:eastAsia="es-ES"/>
        </w:rPr>
        <w:lastRenderedPageBreak/>
        <w:t>Modelo 1 – ¿El consumidor disputara la queja?</w:t>
      </w:r>
      <w:bookmarkEnd w:id="8"/>
    </w:p>
    <w:p w14:paraId="469EF3DB" w14:textId="6E2007E6" w:rsidR="00B12BFE" w:rsidRPr="000B69D5" w:rsidRDefault="00B12BFE" w:rsidP="000B69D5">
      <w:pPr>
        <w:pStyle w:val="Ttulo2"/>
        <w:spacing w:after="240"/>
        <w:rPr>
          <w:b/>
          <w:bCs/>
          <w:color w:val="auto"/>
          <w:lang w:eastAsia="es-ES"/>
        </w:rPr>
      </w:pPr>
      <w:bookmarkStart w:id="9" w:name="_Toc207623877"/>
      <w:r w:rsidRPr="000B69D5">
        <w:rPr>
          <w:b/>
          <w:bCs/>
          <w:color w:val="auto"/>
          <w:lang w:eastAsia="es-ES"/>
        </w:rPr>
        <w:t>Random Forest</w:t>
      </w:r>
      <w:bookmarkEnd w:id="9"/>
    </w:p>
    <w:p w14:paraId="067E3CDF" w14:textId="0A3F66E8" w:rsidR="00DC50E9" w:rsidRDefault="00DC50E9" w:rsidP="000B69D5">
      <w:pPr>
        <w:spacing w:after="240"/>
        <w:jc w:val="both"/>
        <w:rPr>
          <w:rFonts w:eastAsia="Times New Roman" w:cstheme="minorHAnsi"/>
          <w:lang w:eastAsia="es-ES"/>
        </w:rPr>
      </w:pPr>
      <w:r>
        <w:rPr>
          <w:lang w:eastAsia="es-ES"/>
        </w:rPr>
        <w:t xml:space="preserve">El primer </w:t>
      </w:r>
      <w:r w:rsidRPr="001C51E3">
        <w:rPr>
          <w:lang w:eastAsia="es-ES"/>
        </w:rPr>
        <w:t>objetivo es construir un modelo de clasificación que prediga si un consumidor disputará la queja recibida, variable clave que refleja el grado de insatisfacción con la resolución ofrecida por la empresa. Este tipo de predicción no solo</w:t>
      </w:r>
      <w:r w:rsidR="00291EE2">
        <w:rPr>
          <w:lang w:eastAsia="es-ES"/>
        </w:rPr>
        <w:t xml:space="preserve"> nos</w:t>
      </w:r>
      <w:r w:rsidRPr="001C51E3">
        <w:rPr>
          <w:lang w:eastAsia="es-ES"/>
        </w:rPr>
        <w:t xml:space="preserve"> permite entender mejor los factores que influyen en la percepción del cliente, sino que también ofrece a las compañías la oportunidad de anticiparse a conflictos y mejorar la calidad de sus respuestas.</w:t>
      </w:r>
      <w:r w:rsidRPr="001C51E3">
        <w:rPr>
          <w:rFonts w:eastAsia="Times New Roman" w:cstheme="minorHAnsi"/>
          <w:lang w:eastAsia="es-ES"/>
        </w:rPr>
        <w:t xml:space="preserve"> </w:t>
      </w:r>
    </w:p>
    <w:p w14:paraId="1D650BA5" w14:textId="5C2EE767" w:rsidR="001C51E3" w:rsidRDefault="00DC50E9" w:rsidP="00B12BFE">
      <w:pPr>
        <w:jc w:val="both"/>
        <w:rPr>
          <w:lang w:eastAsia="es-ES"/>
        </w:rPr>
      </w:pPr>
      <w:r w:rsidRPr="001C51E3">
        <w:rPr>
          <w:lang w:eastAsia="es-ES"/>
        </w:rPr>
        <w:t>La variable objetivo se definió como la clasificación de las quejas en tres categorías: “No” (el consumidor no disputa la respuesta), “Pending” (la disputa aún se encuentra en proceso) y “Yes” (el consumidor disputa la respuesta). Esta categorización permite abordar el problema como una tarea de clasificación multiclase, facilitando el análisis del nivel de insatisfacción del cliente frente a la resolución recibida</w:t>
      </w:r>
      <w:r>
        <w:rPr>
          <w:lang w:eastAsia="es-ES"/>
        </w:rPr>
        <w:t xml:space="preserve"> y permitiendo actuar antes</w:t>
      </w:r>
      <w:r w:rsidRPr="001C51E3">
        <w:rPr>
          <w:lang w:eastAsia="es-ES"/>
        </w:rPr>
        <w:t>.</w:t>
      </w:r>
    </w:p>
    <w:p w14:paraId="7284BFF8" w14:textId="291D4642" w:rsidR="00DC50E9" w:rsidRPr="000B3A55" w:rsidRDefault="00DC50E9" w:rsidP="001C51E3">
      <w:pPr>
        <w:spacing w:before="100" w:beforeAutospacing="1" w:after="100" w:afterAutospacing="1" w:line="240" w:lineRule="auto"/>
        <w:rPr>
          <w:rFonts w:eastAsia="Times New Roman" w:cstheme="minorHAnsi"/>
          <w:sz w:val="18"/>
          <w:szCs w:val="18"/>
          <w:u w:val="single"/>
          <w:lang w:val="en-US" w:eastAsia="es-ES"/>
        </w:rPr>
      </w:pPr>
      <w:r w:rsidRPr="00DC50E9">
        <w:rPr>
          <w:rFonts w:eastAsia="Times New Roman" w:cstheme="minorHAnsi"/>
          <w:noProof/>
          <w:sz w:val="18"/>
          <w:szCs w:val="18"/>
          <w:lang w:eastAsia="es-ES"/>
        </w:rPr>
        <w:drawing>
          <wp:inline distT="0" distB="0" distL="0" distR="0" wp14:anchorId="3142866F" wp14:editId="4D6F191B">
            <wp:extent cx="2666365" cy="2552700"/>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73533" cy="2559562"/>
                    </a:xfrm>
                    <a:prstGeom prst="rect">
                      <a:avLst/>
                    </a:prstGeom>
                  </pic:spPr>
                </pic:pic>
              </a:graphicData>
            </a:graphic>
          </wp:inline>
        </w:drawing>
      </w:r>
      <w:r w:rsidRPr="00DC50E9">
        <w:rPr>
          <w:rFonts w:eastAsia="Times New Roman" w:cstheme="minorHAnsi"/>
          <w:noProof/>
          <w:sz w:val="18"/>
          <w:szCs w:val="18"/>
          <w:lang w:eastAsia="es-ES"/>
        </w:rPr>
        <w:drawing>
          <wp:inline distT="0" distB="0" distL="0" distR="0" wp14:anchorId="6014070B" wp14:editId="15D130DB">
            <wp:extent cx="2676525" cy="25431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94360" cy="2560121"/>
                    </a:xfrm>
                    <a:prstGeom prst="rect">
                      <a:avLst/>
                    </a:prstGeom>
                  </pic:spPr>
                </pic:pic>
              </a:graphicData>
            </a:graphic>
          </wp:inline>
        </w:drawing>
      </w:r>
      <w:r w:rsidRPr="000B3A55">
        <w:rPr>
          <w:rFonts w:eastAsia="Times New Roman" w:cstheme="minorHAnsi"/>
          <w:sz w:val="18"/>
          <w:szCs w:val="18"/>
          <w:u w:val="single"/>
          <w:lang w:val="en-US" w:eastAsia="es-ES"/>
        </w:rPr>
        <w:t xml:space="preserve"> Modelo Random Forest con sub-product </w:t>
      </w:r>
      <w:r w:rsidRPr="000B3A55">
        <w:rPr>
          <w:rFonts w:eastAsia="Times New Roman" w:cstheme="minorHAnsi"/>
          <w:sz w:val="18"/>
          <w:szCs w:val="18"/>
          <w:lang w:val="en-US" w:eastAsia="es-ES"/>
        </w:rPr>
        <w:t xml:space="preserve">                                                          </w:t>
      </w:r>
      <w:r w:rsidRPr="000B3A55">
        <w:rPr>
          <w:rFonts w:eastAsia="Times New Roman" w:cstheme="minorHAnsi"/>
          <w:sz w:val="18"/>
          <w:szCs w:val="18"/>
          <w:u w:val="single"/>
          <w:lang w:val="en-US" w:eastAsia="es-ES"/>
        </w:rPr>
        <w:t>Modelo Random Forest</w:t>
      </w:r>
      <w:r w:rsidR="000B3A55">
        <w:rPr>
          <w:rFonts w:eastAsia="Times New Roman" w:cstheme="minorHAnsi"/>
          <w:sz w:val="18"/>
          <w:szCs w:val="18"/>
          <w:u w:val="single"/>
          <w:lang w:val="en-US" w:eastAsia="es-ES"/>
        </w:rPr>
        <w:t xml:space="preserve"> sin </w:t>
      </w:r>
      <w:r w:rsidRPr="000B3A55">
        <w:rPr>
          <w:rFonts w:eastAsia="Times New Roman" w:cstheme="minorHAnsi"/>
          <w:sz w:val="18"/>
          <w:szCs w:val="18"/>
          <w:u w:val="single"/>
          <w:lang w:val="en-US" w:eastAsia="es-ES"/>
        </w:rPr>
        <w:t>sub-product</w:t>
      </w:r>
    </w:p>
    <w:p w14:paraId="7B3FDB54" w14:textId="57BE6D9A" w:rsidR="001C51E3" w:rsidRPr="00DC50E9" w:rsidRDefault="001C51E3" w:rsidP="00B12BFE">
      <w:pPr>
        <w:spacing w:before="100" w:beforeAutospacing="1" w:after="100" w:afterAutospacing="1" w:line="240" w:lineRule="auto"/>
        <w:jc w:val="both"/>
        <w:rPr>
          <w:rFonts w:eastAsia="Times New Roman" w:cstheme="minorHAnsi"/>
          <w:sz w:val="18"/>
          <w:szCs w:val="18"/>
          <w:u w:val="single"/>
          <w:lang w:eastAsia="es-ES"/>
        </w:rPr>
      </w:pPr>
      <w:r>
        <w:rPr>
          <w:rFonts w:eastAsia="Times New Roman" w:cstheme="minorHAnsi"/>
          <w:lang w:eastAsia="es-ES"/>
        </w:rPr>
        <w:t>Inicialmente se evaluaron</w:t>
      </w:r>
      <w:r w:rsidRPr="001C51E3">
        <w:rPr>
          <w:rFonts w:eastAsia="Times New Roman" w:cstheme="minorHAnsi"/>
          <w:lang w:eastAsia="es-ES"/>
        </w:rPr>
        <w:t xml:space="preserve"> dos modelos de Random Forest</w:t>
      </w:r>
      <w:r>
        <w:rPr>
          <w:rFonts w:eastAsia="Times New Roman" w:cstheme="minorHAnsi"/>
          <w:lang w:eastAsia="es-ES"/>
        </w:rPr>
        <w:t xml:space="preserve">, uno eliminado la variable </w:t>
      </w:r>
      <w:r w:rsidR="00291EE2">
        <w:rPr>
          <w:rFonts w:eastAsia="Times New Roman" w:cstheme="minorHAnsi"/>
          <w:lang w:eastAsia="es-ES"/>
        </w:rPr>
        <w:t>“S</w:t>
      </w:r>
      <w:r>
        <w:rPr>
          <w:rFonts w:eastAsia="Times New Roman" w:cstheme="minorHAnsi"/>
          <w:lang w:eastAsia="es-ES"/>
        </w:rPr>
        <w:t>ub</w:t>
      </w:r>
      <w:r w:rsidR="00291EE2">
        <w:rPr>
          <w:rFonts w:eastAsia="Times New Roman" w:cstheme="minorHAnsi"/>
          <w:lang w:eastAsia="es-ES"/>
        </w:rPr>
        <w:t>-</w:t>
      </w:r>
      <w:r>
        <w:rPr>
          <w:rFonts w:eastAsia="Times New Roman" w:cstheme="minorHAnsi"/>
          <w:lang w:eastAsia="es-ES"/>
        </w:rPr>
        <w:t>product</w:t>
      </w:r>
      <w:r w:rsidR="00291EE2">
        <w:rPr>
          <w:rFonts w:eastAsia="Times New Roman" w:cstheme="minorHAnsi"/>
          <w:lang w:eastAsia="es-ES"/>
        </w:rPr>
        <w:t>”</w:t>
      </w:r>
      <w:r>
        <w:rPr>
          <w:rFonts w:eastAsia="Times New Roman" w:cstheme="minorHAnsi"/>
          <w:lang w:eastAsia="es-ES"/>
        </w:rPr>
        <w:t xml:space="preserve"> y otro </w:t>
      </w:r>
      <w:r w:rsidR="00DC50E9">
        <w:rPr>
          <w:rFonts w:eastAsia="Times New Roman" w:cstheme="minorHAnsi"/>
          <w:lang w:eastAsia="es-ES"/>
        </w:rPr>
        <w:t>manteniéndolo.</w:t>
      </w:r>
      <w:r w:rsidRPr="001C51E3">
        <w:rPr>
          <w:rFonts w:eastAsia="Times New Roman" w:cstheme="minorHAnsi"/>
          <w:lang w:eastAsia="es-ES"/>
        </w:rPr>
        <w:t xml:space="preserve"> </w:t>
      </w:r>
      <w:r w:rsidR="00DC50E9">
        <w:rPr>
          <w:rFonts w:eastAsia="Times New Roman" w:cstheme="minorHAnsi"/>
          <w:lang w:eastAsia="es-ES"/>
        </w:rPr>
        <w:t>E</w:t>
      </w:r>
      <w:r w:rsidRPr="001C51E3">
        <w:rPr>
          <w:rFonts w:eastAsia="Times New Roman" w:cstheme="minorHAnsi"/>
          <w:lang w:eastAsia="es-ES"/>
        </w:rPr>
        <w:t xml:space="preserve">n ambos casos, el rendimiento fue aceptable para las clases mayoritaria ("No") e intermedia ("Pending"), con precisiones y </w:t>
      </w:r>
      <w:r w:rsidRPr="003B7A34">
        <w:rPr>
          <w:rFonts w:eastAsia="Times New Roman" w:cstheme="minorHAnsi"/>
          <w:i/>
          <w:iCs/>
          <w:lang w:eastAsia="es-ES"/>
        </w:rPr>
        <w:t>recalls</w:t>
      </w:r>
      <w:r w:rsidRPr="001C51E3">
        <w:rPr>
          <w:rFonts w:eastAsia="Times New Roman" w:cstheme="minorHAnsi"/>
          <w:lang w:eastAsia="es-ES"/>
        </w:rPr>
        <w:t xml:space="preserve"> elevados, destacando especialmente el comportamiento perfecto en la clase "Pending". Sin embargo, la clase minoritaria "Yes" mostró un desempeño muy limitado, con valores bajos</w:t>
      </w:r>
      <w:r w:rsidR="00291EE2">
        <w:rPr>
          <w:rFonts w:eastAsia="Times New Roman" w:cstheme="minorHAnsi"/>
          <w:lang w:eastAsia="es-ES"/>
        </w:rPr>
        <w:t>,</w:t>
      </w:r>
      <w:r w:rsidRPr="001C51E3">
        <w:rPr>
          <w:rFonts w:eastAsia="Times New Roman" w:cstheme="minorHAnsi"/>
          <w:lang w:eastAsia="es-ES"/>
        </w:rPr>
        <w:t xml:space="preserve"> lo que refleja dificultades importantes del modelo para identificar correctamente </w:t>
      </w:r>
      <w:r w:rsidR="00291EE2">
        <w:rPr>
          <w:rFonts w:eastAsia="Times New Roman" w:cstheme="minorHAnsi"/>
          <w:lang w:eastAsia="es-ES"/>
        </w:rPr>
        <w:t>los casos donde se va a disputar</w:t>
      </w:r>
      <w:r w:rsidRPr="001C51E3">
        <w:rPr>
          <w:rFonts w:eastAsia="Times New Roman" w:cstheme="minorHAnsi"/>
          <w:lang w:eastAsia="es-ES"/>
        </w:rPr>
        <w:t xml:space="preserve">. En el primer modelo, por ejemplo, el </w:t>
      </w:r>
      <w:r w:rsidRPr="003B7A34">
        <w:rPr>
          <w:rFonts w:eastAsia="Times New Roman" w:cstheme="minorHAnsi"/>
          <w:i/>
          <w:iCs/>
          <w:lang w:eastAsia="es-ES"/>
        </w:rPr>
        <w:t>recall</w:t>
      </w:r>
      <w:r w:rsidRPr="001C51E3">
        <w:rPr>
          <w:rFonts w:eastAsia="Times New Roman" w:cstheme="minorHAnsi"/>
          <w:lang w:eastAsia="es-ES"/>
        </w:rPr>
        <w:t xml:space="preserve"> de "Yes" fue de apenas 0.15 y el F1-score de 0.19, mientras que la matriz de confusión mostró un gran número de instancias mal clasificadas como "No".</w:t>
      </w:r>
    </w:p>
    <w:p w14:paraId="230439AA" w14:textId="6D442F58" w:rsidR="001C51E3" w:rsidRDefault="001C51E3" w:rsidP="00B12BFE">
      <w:pPr>
        <w:spacing w:before="100" w:beforeAutospacing="1" w:after="100" w:afterAutospacing="1" w:line="240" w:lineRule="auto"/>
        <w:jc w:val="both"/>
        <w:rPr>
          <w:rFonts w:eastAsia="Times New Roman" w:cstheme="minorHAnsi"/>
          <w:lang w:eastAsia="es-ES"/>
        </w:rPr>
      </w:pPr>
      <w:r w:rsidRPr="001C51E3">
        <w:rPr>
          <w:rFonts w:eastAsia="Times New Roman" w:cstheme="minorHAnsi"/>
          <w:lang w:eastAsia="es-ES"/>
        </w:rPr>
        <w:t xml:space="preserve">Al analizar el segundo modelo, sin la variable adicional, se observó una ligera caída en la </w:t>
      </w:r>
      <w:r w:rsidR="003B7A34" w:rsidRPr="003B7A34">
        <w:rPr>
          <w:rFonts w:eastAsia="Times New Roman" w:cstheme="minorHAnsi"/>
          <w:i/>
          <w:iCs/>
          <w:lang w:eastAsia="es-ES"/>
        </w:rPr>
        <w:t>accuracy</w:t>
      </w:r>
      <w:r w:rsidRPr="001C51E3">
        <w:rPr>
          <w:rFonts w:eastAsia="Times New Roman" w:cstheme="minorHAnsi"/>
          <w:lang w:eastAsia="es-ES"/>
        </w:rPr>
        <w:t xml:space="preserve"> global (76.1% frente a 77.7%) y en el ROC AUC (0.7847 frente a 0.7880). Pese a ello, la clase "Yes" mejoró </w:t>
      </w:r>
      <w:r w:rsidR="000B3A55">
        <w:rPr>
          <w:rFonts w:eastAsia="Times New Roman" w:cstheme="minorHAnsi"/>
          <w:lang w:eastAsia="es-ES"/>
        </w:rPr>
        <w:t>mínimamente</w:t>
      </w:r>
      <w:r w:rsidRPr="001C51E3">
        <w:rPr>
          <w:rFonts w:eastAsia="Times New Roman" w:cstheme="minorHAnsi"/>
          <w:lang w:eastAsia="es-ES"/>
        </w:rPr>
        <w:t xml:space="preserve">, con un </w:t>
      </w:r>
      <w:r w:rsidRPr="003B7A34">
        <w:rPr>
          <w:rFonts w:eastAsia="Times New Roman" w:cstheme="minorHAnsi"/>
          <w:i/>
          <w:iCs/>
          <w:lang w:eastAsia="es-ES"/>
        </w:rPr>
        <w:t>recall</w:t>
      </w:r>
      <w:r w:rsidRPr="001C51E3">
        <w:rPr>
          <w:rFonts w:eastAsia="Times New Roman" w:cstheme="minorHAnsi"/>
          <w:lang w:eastAsia="es-ES"/>
        </w:rPr>
        <w:t xml:space="preserve"> de 0.19 y un F1-score de 0.21, reflejando una mayor capacidad para identificar esta categoría, aunque todavía </w:t>
      </w:r>
      <w:r w:rsidR="00291EE2">
        <w:rPr>
          <w:rFonts w:eastAsia="Times New Roman" w:cstheme="minorHAnsi"/>
          <w:lang w:eastAsia="es-ES"/>
        </w:rPr>
        <w:t xml:space="preserve">bastante </w:t>
      </w:r>
      <w:r w:rsidRPr="001C51E3">
        <w:rPr>
          <w:rFonts w:eastAsia="Times New Roman" w:cstheme="minorHAnsi"/>
          <w:lang w:eastAsia="es-ES"/>
        </w:rPr>
        <w:t xml:space="preserve">insuficiente. La matriz de confusión confirmó más falsos negativos en "No", pero también un incremento en los aciertos de "Yes". En conjunto, ambos modelos muestran un desempeño </w:t>
      </w:r>
      <w:r w:rsidR="00291EE2">
        <w:rPr>
          <w:rFonts w:eastAsia="Times New Roman" w:cstheme="minorHAnsi"/>
          <w:lang w:eastAsia="es-ES"/>
        </w:rPr>
        <w:t xml:space="preserve">bastante </w:t>
      </w:r>
      <w:r w:rsidRPr="001C51E3">
        <w:rPr>
          <w:rFonts w:eastAsia="Times New Roman" w:cstheme="minorHAnsi"/>
          <w:lang w:eastAsia="es-ES"/>
        </w:rPr>
        <w:t xml:space="preserve">moderado, aunque con </w:t>
      </w:r>
      <w:r w:rsidR="00291EE2">
        <w:rPr>
          <w:rFonts w:eastAsia="Times New Roman" w:cstheme="minorHAnsi"/>
          <w:lang w:eastAsia="es-ES"/>
        </w:rPr>
        <w:t>obvias limitaciones</w:t>
      </w:r>
      <w:r w:rsidRPr="001C51E3">
        <w:rPr>
          <w:rFonts w:eastAsia="Times New Roman" w:cstheme="minorHAnsi"/>
          <w:lang w:eastAsia="es-ES"/>
        </w:rPr>
        <w:t xml:space="preserve"> para manejar el desbalance </w:t>
      </w:r>
      <w:r w:rsidR="00291EE2">
        <w:rPr>
          <w:rFonts w:eastAsia="Times New Roman" w:cstheme="minorHAnsi"/>
          <w:lang w:eastAsia="es-ES"/>
        </w:rPr>
        <w:t>entre las</w:t>
      </w:r>
      <w:r w:rsidRPr="001C51E3">
        <w:rPr>
          <w:rFonts w:eastAsia="Times New Roman" w:cstheme="minorHAnsi"/>
          <w:lang w:eastAsia="es-ES"/>
        </w:rPr>
        <w:t xml:space="preserve"> clases y capturar correctamente la minoritaria.</w:t>
      </w:r>
    </w:p>
    <w:p w14:paraId="15ACF2A8" w14:textId="53C94F67" w:rsidR="00DC50E9" w:rsidRDefault="001C51E3" w:rsidP="00DC50E9">
      <w:pPr>
        <w:spacing w:before="100" w:beforeAutospacing="1" w:after="100" w:afterAutospacing="1" w:line="240" w:lineRule="auto"/>
        <w:rPr>
          <w:rFonts w:eastAsia="Times New Roman" w:cstheme="minorHAnsi"/>
          <w:lang w:eastAsia="es-ES"/>
        </w:rPr>
      </w:pPr>
      <w:r>
        <w:rPr>
          <w:rFonts w:eastAsia="Times New Roman" w:cstheme="minorHAnsi"/>
          <w:lang w:eastAsia="es-ES"/>
        </w:rPr>
        <w:lastRenderedPageBreak/>
        <w:t>Con el fin de mejorar los modelos,</w:t>
      </w:r>
      <w:r w:rsidR="00DC50E9">
        <w:rPr>
          <w:rFonts w:eastAsia="Times New Roman" w:cstheme="minorHAnsi"/>
          <w:lang w:eastAsia="es-ES"/>
        </w:rPr>
        <w:t xml:space="preserve"> como segunda opción</w:t>
      </w:r>
      <w:r>
        <w:rPr>
          <w:rFonts w:eastAsia="Times New Roman" w:cstheme="minorHAnsi"/>
          <w:lang w:eastAsia="es-ES"/>
        </w:rPr>
        <w:t xml:space="preserve"> se opto</w:t>
      </w:r>
      <w:r w:rsidR="00DC50E9">
        <w:rPr>
          <w:rFonts w:eastAsia="Times New Roman" w:cstheme="minorHAnsi"/>
          <w:lang w:eastAsia="es-ES"/>
        </w:rPr>
        <w:t xml:space="preserve"> por reentrenar los modelos, </w:t>
      </w:r>
      <w:r w:rsidR="00DC50E9" w:rsidRPr="00DC50E9">
        <w:rPr>
          <w:rFonts w:eastAsia="Times New Roman" w:cstheme="minorHAnsi"/>
          <w:lang w:eastAsia="es-ES"/>
        </w:rPr>
        <w:t>esta vez incluyendo un enfoque de balanceo de clases mediante SMOTE</w:t>
      </w:r>
      <w:r w:rsidR="00DC50E9">
        <w:rPr>
          <w:rFonts w:eastAsia="Times New Roman" w:cstheme="minorHAnsi"/>
          <w:lang w:eastAsia="es-ES"/>
        </w:rPr>
        <w:t xml:space="preserve"> con el objetivo de mejorar la capacidad de detección de la clase minoritaria. </w:t>
      </w:r>
    </w:p>
    <w:p w14:paraId="79522AEF" w14:textId="5B9D6179" w:rsidR="00DC50E9" w:rsidRPr="000B3A55" w:rsidRDefault="00DC50E9" w:rsidP="00DC50E9">
      <w:pPr>
        <w:spacing w:before="100" w:beforeAutospacing="1" w:after="100" w:afterAutospacing="1" w:line="240" w:lineRule="auto"/>
        <w:jc w:val="both"/>
        <w:rPr>
          <w:noProof/>
          <w:lang w:val="en-US"/>
        </w:rPr>
      </w:pPr>
      <w:r w:rsidRPr="00DC50E9">
        <w:rPr>
          <w:rFonts w:eastAsia="Times New Roman" w:cstheme="minorHAnsi"/>
          <w:noProof/>
          <w:lang w:eastAsia="es-ES"/>
        </w:rPr>
        <w:drawing>
          <wp:inline distT="0" distB="0" distL="0" distR="0" wp14:anchorId="58CC8D82" wp14:editId="0A51026A">
            <wp:extent cx="2552700" cy="256203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62827" cy="2572198"/>
                    </a:xfrm>
                    <a:prstGeom prst="rect">
                      <a:avLst/>
                    </a:prstGeom>
                  </pic:spPr>
                </pic:pic>
              </a:graphicData>
            </a:graphic>
          </wp:inline>
        </w:drawing>
      </w:r>
      <w:r w:rsidRPr="00DC50E9">
        <w:rPr>
          <w:rFonts w:eastAsia="Times New Roman" w:cstheme="minorHAnsi"/>
          <w:noProof/>
          <w:lang w:eastAsia="es-ES"/>
        </w:rPr>
        <w:drawing>
          <wp:inline distT="0" distB="0" distL="0" distR="0" wp14:anchorId="166F09D4" wp14:editId="53840407">
            <wp:extent cx="2574925" cy="2561766"/>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93034" cy="2579782"/>
                    </a:xfrm>
                    <a:prstGeom prst="rect">
                      <a:avLst/>
                    </a:prstGeom>
                  </pic:spPr>
                </pic:pic>
              </a:graphicData>
            </a:graphic>
          </wp:inline>
        </w:drawing>
      </w:r>
      <w:r w:rsidRPr="000B3A55">
        <w:rPr>
          <w:rFonts w:eastAsia="Times New Roman" w:cstheme="minorHAnsi"/>
          <w:sz w:val="18"/>
          <w:szCs w:val="18"/>
          <w:u w:val="single"/>
          <w:lang w:val="en-US" w:eastAsia="es-ES"/>
        </w:rPr>
        <w:t xml:space="preserve">Modelo Random Forest con sub-product </w:t>
      </w:r>
      <w:r w:rsidRPr="000B3A55">
        <w:rPr>
          <w:rFonts w:eastAsia="Times New Roman" w:cstheme="minorHAnsi"/>
          <w:sz w:val="18"/>
          <w:szCs w:val="18"/>
          <w:lang w:val="en-US" w:eastAsia="es-ES"/>
        </w:rPr>
        <w:t xml:space="preserve">                         </w:t>
      </w:r>
      <w:r w:rsidRPr="000B3A55">
        <w:rPr>
          <w:rFonts w:eastAsia="Times New Roman" w:cstheme="minorHAnsi"/>
          <w:sz w:val="18"/>
          <w:szCs w:val="18"/>
          <w:u w:val="single"/>
          <w:lang w:val="en-US" w:eastAsia="es-ES"/>
        </w:rPr>
        <w:t>Modelo Random Forest</w:t>
      </w:r>
      <w:r w:rsidR="000B3A55">
        <w:rPr>
          <w:rFonts w:eastAsia="Times New Roman" w:cstheme="minorHAnsi"/>
          <w:sz w:val="18"/>
          <w:szCs w:val="18"/>
          <w:u w:val="single"/>
          <w:lang w:val="en-US" w:eastAsia="es-ES"/>
        </w:rPr>
        <w:t xml:space="preserve"> sin </w:t>
      </w:r>
      <w:r w:rsidRPr="000B3A55">
        <w:rPr>
          <w:rFonts w:eastAsia="Times New Roman" w:cstheme="minorHAnsi"/>
          <w:sz w:val="18"/>
          <w:szCs w:val="18"/>
          <w:u w:val="single"/>
          <w:lang w:val="en-US" w:eastAsia="es-ES"/>
        </w:rPr>
        <w:t>sub-product</w:t>
      </w:r>
    </w:p>
    <w:p w14:paraId="018E039D" w14:textId="547CECEB" w:rsidR="00DC50E9" w:rsidRDefault="00DC50E9" w:rsidP="00B12BFE">
      <w:pPr>
        <w:spacing w:before="100" w:beforeAutospacing="1" w:after="100" w:afterAutospacing="1" w:line="240" w:lineRule="auto"/>
        <w:jc w:val="both"/>
        <w:rPr>
          <w:rFonts w:eastAsia="Times New Roman" w:cstheme="minorHAnsi"/>
          <w:lang w:eastAsia="es-ES"/>
        </w:rPr>
      </w:pPr>
      <w:r w:rsidRPr="00DC50E9">
        <w:rPr>
          <w:rFonts w:eastAsia="Times New Roman" w:cstheme="minorHAnsi"/>
          <w:lang w:eastAsia="es-ES"/>
        </w:rPr>
        <w:t>El primer Random Forest</w:t>
      </w:r>
      <w:r>
        <w:rPr>
          <w:rFonts w:eastAsia="Times New Roman" w:cstheme="minorHAnsi"/>
          <w:lang w:eastAsia="es-ES"/>
        </w:rPr>
        <w:t xml:space="preserve"> (incluyendo </w:t>
      </w:r>
      <w:r w:rsidR="00291EE2">
        <w:rPr>
          <w:rFonts w:eastAsia="Times New Roman" w:cstheme="minorHAnsi"/>
          <w:lang w:eastAsia="es-ES"/>
        </w:rPr>
        <w:t>“</w:t>
      </w:r>
      <w:r w:rsidR="00291EE2" w:rsidRPr="003B7A34">
        <w:rPr>
          <w:rFonts w:eastAsia="Times New Roman" w:cstheme="minorHAnsi"/>
          <w:i/>
          <w:iCs/>
          <w:lang w:eastAsia="es-ES"/>
        </w:rPr>
        <w:t>S</w:t>
      </w:r>
      <w:r w:rsidRPr="003B7A34">
        <w:rPr>
          <w:rFonts w:eastAsia="Times New Roman" w:cstheme="minorHAnsi"/>
          <w:i/>
          <w:iCs/>
          <w:lang w:eastAsia="es-ES"/>
        </w:rPr>
        <w:t>ub-product</w:t>
      </w:r>
      <w:r w:rsidR="00291EE2">
        <w:rPr>
          <w:rFonts w:eastAsia="Times New Roman" w:cstheme="minorHAnsi"/>
          <w:lang w:eastAsia="es-ES"/>
        </w:rPr>
        <w:t>”</w:t>
      </w:r>
      <w:r>
        <w:rPr>
          <w:rFonts w:eastAsia="Times New Roman" w:cstheme="minorHAnsi"/>
          <w:lang w:eastAsia="es-ES"/>
        </w:rPr>
        <w:t>)</w:t>
      </w:r>
      <w:r w:rsidRPr="00DC50E9">
        <w:rPr>
          <w:rFonts w:eastAsia="Times New Roman" w:cstheme="minorHAnsi"/>
          <w:lang w:eastAsia="es-ES"/>
        </w:rPr>
        <w:t xml:space="preserve"> muestra una </w:t>
      </w:r>
      <w:r w:rsidRPr="003B7A34">
        <w:rPr>
          <w:rFonts w:eastAsia="Times New Roman" w:cstheme="minorHAnsi"/>
          <w:i/>
          <w:iCs/>
          <w:lang w:eastAsia="es-ES"/>
        </w:rPr>
        <w:t>accuracy</w:t>
      </w:r>
      <w:r w:rsidRPr="00DC50E9">
        <w:rPr>
          <w:rFonts w:eastAsia="Times New Roman" w:cstheme="minorHAnsi"/>
          <w:lang w:eastAsia="es-ES"/>
        </w:rPr>
        <w:t xml:space="preserve"> del 0.79, lo que ya es una ligera mejora frente a</w:t>
      </w:r>
      <w:r w:rsidR="00291EE2">
        <w:rPr>
          <w:rFonts w:eastAsia="Times New Roman" w:cstheme="minorHAnsi"/>
          <w:lang w:eastAsia="es-ES"/>
        </w:rPr>
        <w:t xml:space="preserve"> la anterior interacción</w:t>
      </w:r>
      <w:r w:rsidRPr="00DC50E9">
        <w:rPr>
          <w:rFonts w:eastAsia="Times New Roman" w:cstheme="minorHAnsi"/>
          <w:lang w:eastAsia="es-ES"/>
        </w:rPr>
        <w:t>. La clase "No" mantiene un rendimiento sólido (f1-score = 0.86) y la clase "</w:t>
      </w:r>
      <w:r w:rsidRPr="003B7A34">
        <w:rPr>
          <w:rFonts w:eastAsia="Times New Roman" w:cstheme="minorHAnsi"/>
          <w:i/>
          <w:iCs/>
          <w:lang w:eastAsia="es-ES"/>
        </w:rPr>
        <w:t>Pending</w:t>
      </w:r>
      <w:r w:rsidRPr="00DC50E9">
        <w:rPr>
          <w:rFonts w:eastAsia="Times New Roman" w:cstheme="minorHAnsi"/>
          <w:lang w:eastAsia="es-ES"/>
        </w:rPr>
        <w:t xml:space="preserve">" sigue siendo perfecta en todas las métricas. Sin embargo, la clase "Yes" sigue mostrando debilidades: solo alcanza un f1-score </w:t>
      </w:r>
      <w:r w:rsidR="00291EE2">
        <w:rPr>
          <w:rFonts w:eastAsia="Times New Roman" w:cstheme="minorHAnsi"/>
          <w:lang w:eastAsia="es-ES"/>
        </w:rPr>
        <w:t xml:space="preserve">y un </w:t>
      </w:r>
      <w:r w:rsidRPr="003B7A34">
        <w:rPr>
          <w:rFonts w:eastAsia="Times New Roman" w:cstheme="minorHAnsi"/>
          <w:i/>
          <w:iCs/>
          <w:lang w:eastAsia="es-ES"/>
        </w:rPr>
        <w:t>recall</w:t>
      </w:r>
      <w:r w:rsidR="00291EE2">
        <w:rPr>
          <w:rFonts w:eastAsia="Times New Roman" w:cstheme="minorHAnsi"/>
          <w:lang w:eastAsia="es-ES"/>
        </w:rPr>
        <w:t xml:space="preserve"> peor </w:t>
      </w:r>
      <w:r w:rsidRPr="00DC50E9">
        <w:rPr>
          <w:rFonts w:eastAsia="Times New Roman" w:cstheme="minorHAnsi"/>
          <w:lang w:eastAsia="es-ES"/>
        </w:rPr>
        <w:t xml:space="preserve">.La matriz de confusión muestra que de 942 casos "Yes", el modelo solo acierta 121 y clasifica erróneamente 821 como "No". Aunque el </w:t>
      </w:r>
      <w:r w:rsidRPr="003B7A34">
        <w:rPr>
          <w:rFonts w:eastAsia="Times New Roman" w:cstheme="minorHAnsi"/>
          <w:i/>
          <w:iCs/>
          <w:lang w:eastAsia="es-ES"/>
        </w:rPr>
        <w:t>accuracy</w:t>
      </w:r>
      <w:r w:rsidRPr="00DC50E9">
        <w:rPr>
          <w:rFonts w:eastAsia="Times New Roman" w:cstheme="minorHAnsi"/>
          <w:lang w:eastAsia="es-ES"/>
        </w:rPr>
        <w:t xml:space="preserve"> global mejora, esto revela que SMOTE no </w:t>
      </w:r>
      <w:r w:rsidR="00291EE2">
        <w:rPr>
          <w:rFonts w:eastAsia="Times New Roman" w:cstheme="minorHAnsi"/>
          <w:lang w:eastAsia="es-ES"/>
        </w:rPr>
        <w:t>resuelve la detección</w:t>
      </w:r>
      <w:r w:rsidRPr="00DC50E9">
        <w:rPr>
          <w:rFonts w:eastAsia="Times New Roman" w:cstheme="minorHAnsi"/>
          <w:lang w:eastAsia="es-ES"/>
        </w:rPr>
        <w:t xml:space="preserve"> de la clase minoritaria.</w:t>
      </w:r>
      <w:r w:rsidR="00B12BFE">
        <w:rPr>
          <w:rFonts w:eastAsia="Times New Roman" w:cstheme="minorHAnsi"/>
          <w:lang w:eastAsia="es-ES"/>
        </w:rPr>
        <w:t xml:space="preserve"> </w:t>
      </w:r>
      <w:r w:rsidRPr="00DC50E9">
        <w:rPr>
          <w:rFonts w:eastAsia="Times New Roman" w:cstheme="minorHAnsi"/>
          <w:lang w:eastAsia="es-ES"/>
        </w:rPr>
        <w:t>El macro f1-score (0.678) y el ROC AUC (0.789) se mantienen similares a los otros</w:t>
      </w:r>
      <w:r w:rsidR="00291EE2">
        <w:rPr>
          <w:rFonts w:eastAsia="Times New Roman" w:cstheme="minorHAnsi"/>
          <w:lang w:eastAsia="es-ES"/>
        </w:rPr>
        <w:t xml:space="preserve"> dos</w:t>
      </w:r>
      <w:r w:rsidRPr="00DC50E9">
        <w:rPr>
          <w:rFonts w:eastAsia="Times New Roman" w:cstheme="minorHAnsi"/>
          <w:lang w:eastAsia="es-ES"/>
        </w:rPr>
        <w:t xml:space="preserve"> modelos </w:t>
      </w:r>
      <w:r w:rsidR="00291EE2">
        <w:rPr>
          <w:rFonts w:eastAsia="Times New Roman" w:cstheme="minorHAnsi"/>
          <w:lang w:eastAsia="es-ES"/>
        </w:rPr>
        <w:t>anteriores</w:t>
      </w:r>
      <w:r w:rsidRPr="00DC50E9">
        <w:rPr>
          <w:rFonts w:eastAsia="Times New Roman" w:cstheme="minorHAnsi"/>
          <w:lang w:eastAsia="es-ES"/>
        </w:rPr>
        <w:t>. Esto sugiere que, aunque SMOTE aporta algo de equilibrio en el dataset, el modelo todavía no está aprovechando bien esa información sintética</w:t>
      </w:r>
      <w:r w:rsidR="00291EE2">
        <w:rPr>
          <w:rFonts w:eastAsia="Times New Roman" w:cstheme="minorHAnsi"/>
          <w:lang w:eastAsia="es-ES"/>
        </w:rPr>
        <w:t xml:space="preserve"> y por lo tanto no nos sirve</w:t>
      </w:r>
      <w:r w:rsidR="00B12BFE">
        <w:rPr>
          <w:rFonts w:eastAsia="Times New Roman" w:cstheme="minorHAnsi"/>
          <w:lang w:eastAsia="es-ES"/>
        </w:rPr>
        <w:t>.</w:t>
      </w:r>
    </w:p>
    <w:p w14:paraId="70473B60" w14:textId="2E0CE129" w:rsidR="00B12BFE" w:rsidRDefault="00B12BFE" w:rsidP="00B12BFE">
      <w:pPr>
        <w:spacing w:before="100" w:beforeAutospacing="1" w:after="100" w:afterAutospacing="1" w:line="240" w:lineRule="auto"/>
        <w:jc w:val="center"/>
        <w:rPr>
          <w:rFonts w:eastAsia="Times New Roman" w:cstheme="minorHAnsi"/>
          <w:lang w:eastAsia="es-ES"/>
        </w:rPr>
      </w:pPr>
      <w:r w:rsidRPr="00B12BFE">
        <w:rPr>
          <w:rFonts w:eastAsia="Times New Roman" w:cstheme="minorHAnsi"/>
          <w:noProof/>
          <w:lang w:eastAsia="es-ES"/>
        </w:rPr>
        <w:drawing>
          <wp:inline distT="0" distB="0" distL="0" distR="0" wp14:anchorId="3F26B823" wp14:editId="00D806FF">
            <wp:extent cx="3867150" cy="300037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71690" cy="3003897"/>
                    </a:xfrm>
                    <a:prstGeom prst="rect">
                      <a:avLst/>
                    </a:prstGeom>
                  </pic:spPr>
                </pic:pic>
              </a:graphicData>
            </a:graphic>
          </wp:inline>
        </w:drawing>
      </w:r>
    </w:p>
    <w:p w14:paraId="447EB947" w14:textId="52BBBABF" w:rsidR="00DC50E9" w:rsidRPr="00DC50E9" w:rsidRDefault="003B7A34" w:rsidP="00B12BFE">
      <w:pPr>
        <w:spacing w:before="100" w:beforeAutospacing="1" w:after="100" w:afterAutospacing="1" w:line="240" w:lineRule="auto"/>
        <w:jc w:val="both"/>
        <w:rPr>
          <w:rFonts w:eastAsia="Times New Roman" w:cstheme="minorHAnsi"/>
          <w:lang w:eastAsia="es-ES"/>
        </w:rPr>
      </w:pPr>
      <w:r>
        <w:rPr>
          <w:rFonts w:eastAsia="Times New Roman" w:cstheme="minorHAnsi"/>
          <w:lang w:eastAsia="es-ES"/>
        </w:rPr>
        <w:lastRenderedPageBreak/>
        <w:t>Visto los resultados con</w:t>
      </w:r>
      <w:r w:rsidR="00DC50E9">
        <w:rPr>
          <w:rFonts w:eastAsia="Times New Roman" w:cstheme="minorHAnsi"/>
          <w:lang w:eastAsia="es-ES"/>
        </w:rPr>
        <w:t xml:space="preserve"> el fin de encontrar una mejora sustancial de las métricas se procedió a trabajar con la variable “Sub-product” incluida</w:t>
      </w:r>
      <w:r w:rsidR="00291EE2">
        <w:rPr>
          <w:rFonts w:eastAsia="Times New Roman" w:cstheme="minorHAnsi"/>
          <w:lang w:eastAsia="es-ES"/>
        </w:rPr>
        <w:t xml:space="preserve"> ya para el resto del modelo. Para esta tercera </w:t>
      </w:r>
      <w:r w:rsidR="000B3A55">
        <w:rPr>
          <w:rFonts w:eastAsia="Times New Roman" w:cstheme="minorHAnsi"/>
          <w:lang w:eastAsia="es-ES"/>
        </w:rPr>
        <w:t>iteración</w:t>
      </w:r>
      <w:r w:rsidR="00291EE2">
        <w:rPr>
          <w:rFonts w:eastAsia="Times New Roman" w:cstheme="minorHAnsi"/>
          <w:lang w:eastAsia="es-ES"/>
        </w:rPr>
        <w:t xml:space="preserve"> se empleó</w:t>
      </w:r>
      <w:r w:rsidR="00DC50E9">
        <w:rPr>
          <w:rFonts w:eastAsia="Times New Roman" w:cstheme="minorHAnsi"/>
          <w:lang w:eastAsia="es-ES"/>
        </w:rPr>
        <w:t xml:space="preserve"> </w:t>
      </w:r>
      <w:r w:rsidR="00DC50E9" w:rsidRPr="00DC50E9">
        <w:rPr>
          <w:rFonts w:eastAsia="Times New Roman" w:cstheme="minorHAnsi"/>
          <w:i/>
          <w:iCs/>
          <w:lang w:eastAsia="es-ES"/>
        </w:rPr>
        <w:t>GridSearch</w:t>
      </w:r>
      <w:r w:rsidR="00DC50E9">
        <w:rPr>
          <w:rFonts w:eastAsia="Times New Roman" w:cstheme="minorHAnsi"/>
          <w:lang w:eastAsia="es-ES"/>
        </w:rPr>
        <w:t xml:space="preserve"> con el modelo baseline </w:t>
      </w:r>
      <w:r>
        <w:rPr>
          <w:rFonts w:eastAsia="Times New Roman" w:cstheme="minorHAnsi"/>
          <w:lang w:eastAsia="es-ES"/>
        </w:rPr>
        <w:t>para así encontrar</w:t>
      </w:r>
      <w:r w:rsidR="00DC50E9">
        <w:rPr>
          <w:rFonts w:eastAsia="Times New Roman" w:cstheme="minorHAnsi"/>
          <w:lang w:eastAsia="es-ES"/>
        </w:rPr>
        <w:t xml:space="preserve"> los mejores hiperparámetros para el modelo. El desempeño</w:t>
      </w:r>
      <w:r>
        <w:rPr>
          <w:rFonts w:eastAsia="Times New Roman" w:cstheme="minorHAnsi"/>
          <w:lang w:eastAsia="es-ES"/>
        </w:rPr>
        <w:t xml:space="preserve"> del modelo resulta</w:t>
      </w:r>
      <w:r w:rsidR="00DC50E9">
        <w:rPr>
          <w:rFonts w:eastAsia="Times New Roman" w:cstheme="minorHAnsi"/>
          <w:lang w:eastAsia="es-ES"/>
        </w:rPr>
        <w:t xml:space="preserve"> diferente</w:t>
      </w:r>
      <w:r>
        <w:rPr>
          <w:rFonts w:eastAsia="Times New Roman" w:cstheme="minorHAnsi"/>
          <w:lang w:eastAsia="es-ES"/>
        </w:rPr>
        <w:t xml:space="preserve"> para este caso en particular</w:t>
      </w:r>
      <w:r w:rsidR="00DC50E9">
        <w:rPr>
          <w:rFonts w:eastAsia="Times New Roman" w:cstheme="minorHAnsi"/>
          <w:lang w:eastAsia="es-ES"/>
        </w:rPr>
        <w:t>,</w:t>
      </w:r>
      <w:r>
        <w:rPr>
          <w:rFonts w:eastAsia="Times New Roman" w:cstheme="minorHAnsi"/>
          <w:lang w:eastAsia="es-ES"/>
        </w:rPr>
        <w:t xml:space="preserve"> l</w:t>
      </w:r>
      <w:r w:rsidR="00DC50E9" w:rsidRPr="00DC50E9">
        <w:rPr>
          <w:rFonts w:eastAsia="Times New Roman" w:cstheme="minorHAnsi"/>
          <w:lang w:eastAsia="es-ES"/>
        </w:rPr>
        <w:t xml:space="preserve">a </w:t>
      </w:r>
      <w:r w:rsidR="00DC50E9" w:rsidRPr="003B7A34">
        <w:rPr>
          <w:rFonts w:eastAsia="Times New Roman" w:cstheme="minorHAnsi"/>
          <w:i/>
          <w:iCs/>
          <w:lang w:eastAsia="es-ES"/>
        </w:rPr>
        <w:t>accuracy</w:t>
      </w:r>
      <w:r w:rsidR="00DC50E9" w:rsidRPr="00DC50E9">
        <w:rPr>
          <w:rFonts w:eastAsia="Times New Roman" w:cstheme="minorHAnsi"/>
          <w:lang w:eastAsia="es-ES"/>
        </w:rPr>
        <w:t xml:space="preserve"> baja a 0.70, lo que a primera vista parece un empeoramiento frente a los anteriores modelos (</w:t>
      </w:r>
      <w:r w:rsidR="000B3A55">
        <w:rPr>
          <w:rFonts w:eastAsia="Times New Roman" w:cstheme="minorHAnsi"/>
          <w:lang w:eastAsia="es-ES"/>
        </w:rPr>
        <w:t>cercanos a</w:t>
      </w:r>
      <w:r>
        <w:rPr>
          <w:rFonts w:eastAsia="Times New Roman" w:cstheme="minorHAnsi"/>
          <w:lang w:eastAsia="es-ES"/>
        </w:rPr>
        <w:t xml:space="preserve"> </w:t>
      </w:r>
      <w:r w:rsidR="00DC50E9" w:rsidRPr="00DC50E9">
        <w:rPr>
          <w:rFonts w:eastAsia="Times New Roman" w:cstheme="minorHAnsi"/>
          <w:lang w:eastAsia="es-ES"/>
        </w:rPr>
        <w:t xml:space="preserve">0.76–0.79). Sin embargo, el ajuste de hiperparámetros con cambia el comportamiento del modelo: ahora la clase "Yes" mejora en </w:t>
      </w:r>
      <w:r w:rsidR="00B12BFE">
        <w:rPr>
          <w:rFonts w:eastAsia="Times New Roman" w:cstheme="minorHAnsi"/>
          <w:lang w:eastAsia="es-ES"/>
        </w:rPr>
        <w:t xml:space="preserve">su detección </w:t>
      </w:r>
      <w:r w:rsidR="00DC50E9" w:rsidRPr="00DC50E9">
        <w:rPr>
          <w:rFonts w:eastAsia="Times New Roman" w:cstheme="minorHAnsi"/>
          <w:lang w:eastAsia="es-ES"/>
        </w:rPr>
        <w:t>(0.38 frente al 0.13–0.19 anterior) y logra un f1-score de 0.30, que es un progreso notable en comparación con los otros intentos</w:t>
      </w:r>
      <w:r>
        <w:rPr>
          <w:rFonts w:eastAsia="Times New Roman" w:cstheme="minorHAnsi"/>
          <w:lang w:eastAsia="es-ES"/>
        </w:rPr>
        <w:t xml:space="preserve"> anteriores</w:t>
      </w:r>
      <w:r w:rsidR="00DC50E9" w:rsidRPr="00DC50E9">
        <w:rPr>
          <w:rFonts w:eastAsia="Times New Roman" w:cstheme="minorHAnsi"/>
          <w:lang w:eastAsia="es-ES"/>
        </w:rPr>
        <w:t>.</w:t>
      </w:r>
    </w:p>
    <w:p w14:paraId="4CE3CBE6" w14:textId="7763209B" w:rsidR="00DC50E9" w:rsidRDefault="00DC50E9" w:rsidP="00B12BFE">
      <w:pPr>
        <w:spacing w:before="100" w:beforeAutospacing="1" w:after="100" w:afterAutospacing="1" w:line="240" w:lineRule="auto"/>
        <w:jc w:val="both"/>
        <w:rPr>
          <w:rFonts w:eastAsia="Times New Roman" w:cstheme="minorHAnsi"/>
          <w:lang w:eastAsia="es-ES"/>
        </w:rPr>
      </w:pPr>
      <w:r w:rsidRPr="00DC50E9">
        <w:rPr>
          <w:rFonts w:eastAsia="Times New Roman" w:cstheme="minorHAnsi"/>
          <w:lang w:eastAsia="es-ES"/>
        </w:rPr>
        <w:t xml:space="preserve">En la matriz de confusión se ve claramente este efecto: el modelo acierta 362 casos </w:t>
      </w:r>
      <w:r w:rsidR="00B12BFE">
        <w:rPr>
          <w:rFonts w:eastAsia="Times New Roman" w:cstheme="minorHAnsi"/>
          <w:lang w:eastAsia="es-ES"/>
        </w:rPr>
        <w:t>para “Yes”</w:t>
      </w:r>
      <w:r w:rsidRPr="00DC50E9">
        <w:rPr>
          <w:rFonts w:eastAsia="Times New Roman" w:cstheme="minorHAnsi"/>
          <w:lang w:eastAsia="es-ES"/>
        </w:rPr>
        <w:t>, cuando antes solo alcanzaba entre 121 y 182. No obstante, este avance en la clase minoritaria se paga con un mayor número de errores en la clase "No" (1094 clasificados mal como "Yes"), lo que reduce la precisión global. En otras palabras, el modelo se vuelve más sensible</w:t>
      </w:r>
      <w:r w:rsidR="003B7A34">
        <w:rPr>
          <w:rFonts w:eastAsia="Times New Roman" w:cstheme="minorHAnsi"/>
          <w:lang w:eastAsia="es-ES"/>
        </w:rPr>
        <w:t xml:space="preserve"> para la clase minoritaria</w:t>
      </w:r>
      <w:r w:rsidRPr="00DC50E9">
        <w:rPr>
          <w:rFonts w:eastAsia="Times New Roman" w:cstheme="minorHAnsi"/>
          <w:lang w:eastAsia="es-ES"/>
        </w:rPr>
        <w:t xml:space="preserve"> pero menos preciso. Las métricas macro muestran valores equilibrados (f1 = 0.69, recall = 0.71), bastante mejores que los 0.68</w:t>
      </w:r>
      <w:r>
        <w:rPr>
          <w:rFonts w:eastAsia="Times New Roman" w:cstheme="minorHAnsi"/>
          <w:lang w:eastAsia="es-ES"/>
        </w:rPr>
        <w:t xml:space="preserve"> que rondaban</w:t>
      </w:r>
      <w:r w:rsidRPr="00DC50E9">
        <w:rPr>
          <w:rFonts w:eastAsia="Times New Roman" w:cstheme="minorHAnsi"/>
          <w:lang w:eastAsia="es-ES"/>
        </w:rPr>
        <w:t xml:space="preserve"> </w:t>
      </w:r>
      <w:r>
        <w:rPr>
          <w:rFonts w:eastAsia="Times New Roman" w:cstheme="minorHAnsi"/>
          <w:lang w:eastAsia="es-ES"/>
        </w:rPr>
        <w:t>algunos de</w:t>
      </w:r>
      <w:r w:rsidRPr="00DC50E9">
        <w:rPr>
          <w:rFonts w:eastAsia="Times New Roman" w:cstheme="minorHAnsi"/>
          <w:lang w:eastAsia="es-ES"/>
        </w:rPr>
        <w:t xml:space="preserve"> los otros modelos. Además, el AUC sube a 0.80, indicando una mejor capacidad de discriminación entre</w:t>
      </w:r>
      <w:r w:rsidR="003B7A34">
        <w:rPr>
          <w:rFonts w:eastAsia="Times New Roman" w:cstheme="minorHAnsi"/>
          <w:lang w:eastAsia="es-ES"/>
        </w:rPr>
        <w:t xml:space="preserve"> las</w:t>
      </w:r>
      <w:r w:rsidRPr="00DC50E9">
        <w:rPr>
          <w:rFonts w:eastAsia="Times New Roman" w:cstheme="minorHAnsi"/>
          <w:lang w:eastAsia="es-ES"/>
        </w:rPr>
        <w:t xml:space="preserve"> clases. Esto significa que, aunque la </w:t>
      </w:r>
      <w:r w:rsidRPr="00DC50E9">
        <w:rPr>
          <w:rFonts w:eastAsia="Times New Roman" w:cstheme="minorHAnsi"/>
          <w:i/>
          <w:iCs/>
          <w:lang w:eastAsia="es-ES"/>
        </w:rPr>
        <w:t>accuracy</w:t>
      </w:r>
      <w:r w:rsidRPr="00DC50E9">
        <w:rPr>
          <w:rFonts w:eastAsia="Times New Roman" w:cstheme="minorHAnsi"/>
          <w:lang w:eastAsia="es-ES"/>
        </w:rPr>
        <w:t xml:space="preserve"> baje, el modelo está más balanceado y se acerca más a</w:t>
      </w:r>
      <w:r w:rsidR="003B7A34">
        <w:rPr>
          <w:rFonts w:eastAsia="Times New Roman" w:cstheme="minorHAnsi"/>
          <w:lang w:eastAsia="es-ES"/>
        </w:rPr>
        <w:t>l escenario que nos interesa, el poder</w:t>
      </w:r>
      <w:r>
        <w:rPr>
          <w:rFonts w:eastAsia="Times New Roman" w:cstheme="minorHAnsi"/>
          <w:lang w:eastAsia="es-ES"/>
        </w:rPr>
        <w:t xml:space="preserve"> predecir </w:t>
      </w:r>
      <w:r w:rsidR="003B7A34">
        <w:rPr>
          <w:rFonts w:eastAsia="Times New Roman" w:cstheme="minorHAnsi"/>
          <w:lang w:eastAsia="es-ES"/>
        </w:rPr>
        <w:t xml:space="preserve">la </w:t>
      </w:r>
      <w:r w:rsidR="00B12BFE">
        <w:rPr>
          <w:rFonts w:eastAsia="Times New Roman" w:cstheme="minorHAnsi"/>
          <w:lang w:eastAsia="es-ES"/>
        </w:rPr>
        <w:t xml:space="preserve">presencia de una disputa. </w:t>
      </w:r>
    </w:p>
    <w:p w14:paraId="19DA1FDD" w14:textId="6FE4BF12" w:rsidR="00B12BFE" w:rsidRDefault="00B12BFE" w:rsidP="00B12BFE">
      <w:pPr>
        <w:spacing w:before="100" w:beforeAutospacing="1" w:after="100" w:afterAutospacing="1" w:line="240" w:lineRule="auto"/>
        <w:jc w:val="center"/>
        <w:rPr>
          <w:rFonts w:eastAsia="Times New Roman" w:cstheme="minorHAnsi"/>
          <w:lang w:eastAsia="es-ES"/>
        </w:rPr>
      </w:pPr>
      <w:r w:rsidRPr="00B12BFE">
        <w:rPr>
          <w:rFonts w:eastAsia="Times New Roman" w:cstheme="minorHAnsi"/>
          <w:noProof/>
          <w:lang w:eastAsia="es-ES"/>
        </w:rPr>
        <w:drawing>
          <wp:inline distT="0" distB="0" distL="0" distR="0" wp14:anchorId="35831A76" wp14:editId="0AB4A060">
            <wp:extent cx="3690620" cy="2571750"/>
            <wp:effectExtent l="0" t="0" r="508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3023" cy="2580393"/>
                    </a:xfrm>
                    <a:prstGeom prst="rect">
                      <a:avLst/>
                    </a:prstGeom>
                  </pic:spPr>
                </pic:pic>
              </a:graphicData>
            </a:graphic>
          </wp:inline>
        </w:drawing>
      </w:r>
    </w:p>
    <w:p w14:paraId="556ACF5B" w14:textId="75FB946B" w:rsidR="00B12BFE" w:rsidRPr="00B12BFE" w:rsidRDefault="00B12BFE" w:rsidP="00B12BFE">
      <w:pPr>
        <w:spacing w:before="100" w:beforeAutospacing="1" w:after="100" w:afterAutospacing="1" w:line="240" w:lineRule="auto"/>
        <w:jc w:val="both"/>
        <w:rPr>
          <w:rFonts w:eastAsia="Times New Roman" w:cstheme="minorHAnsi"/>
          <w:lang w:eastAsia="es-ES"/>
        </w:rPr>
      </w:pPr>
      <w:r w:rsidRPr="00B12BFE">
        <w:rPr>
          <w:rFonts w:eastAsia="Times New Roman" w:cstheme="minorHAnsi"/>
          <w:lang w:eastAsia="es-ES"/>
        </w:rPr>
        <w:t>Al aplicar</w:t>
      </w:r>
      <w:r w:rsidR="003B7A34">
        <w:rPr>
          <w:rFonts w:eastAsia="Times New Roman" w:cstheme="minorHAnsi"/>
          <w:lang w:eastAsia="es-ES"/>
        </w:rPr>
        <w:t>le al modelo con</w:t>
      </w:r>
      <w:r w:rsidRPr="00B12BFE">
        <w:rPr>
          <w:rFonts w:eastAsia="Times New Roman" w:cstheme="minorHAnsi"/>
          <w:lang w:eastAsia="es-ES"/>
        </w:rPr>
        <w:t xml:space="preserve"> </w:t>
      </w:r>
      <w:r w:rsidRPr="000B3A55">
        <w:rPr>
          <w:rFonts w:eastAsia="Times New Roman" w:cstheme="minorHAnsi"/>
          <w:i/>
          <w:iCs/>
          <w:lang w:eastAsia="es-ES"/>
        </w:rPr>
        <w:t>GridSearch</w:t>
      </w:r>
      <w:r w:rsidR="003B7A34">
        <w:rPr>
          <w:rFonts w:eastAsia="Times New Roman" w:cstheme="minorHAnsi"/>
          <w:lang w:eastAsia="es-ES"/>
        </w:rPr>
        <w:t xml:space="preserve"> el SMOTE, </w:t>
      </w:r>
      <w:r w:rsidRPr="00B12BFE">
        <w:rPr>
          <w:rFonts w:eastAsia="Times New Roman" w:cstheme="minorHAnsi"/>
          <w:lang w:eastAsia="es-ES"/>
        </w:rPr>
        <w:t>se observa una mejora general en el rendimiento de</w:t>
      </w:r>
      <w:r w:rsidR="003B7A34">
        <w:rPr>
          <w:rFonts w:eastAsia="Times New Roman" w:cstheme="minorHAnsi"/>
          <w:lang w:eastAsia="es-ES"/>
        </w:rPr>
        <w:t xml:space="preserve"> este</w:t>
      </w:r>
      <w:r w:rsidRPr="00B12BFE">
        <w:rPr>
          <w:rFonts w:eastAsia="Times New Roman" w:cstheme="minorHAnsi"/>
          <w:lang w:eastAsia="es-ES"/>
        </w:rPr>
        <w:t xml:space="preserve">, alcanzando una </w:t>
      </w:r>
      <w:r w:rsidRPr="00B12BFE">
        <w:rPr>
          <w:rFonts w:eastAsia="Times New Roman" w:cstheme="minorHAnsi"/>
          <w:i/>
          <w:iCs/>
          <w:lang w:eastAsia="es-ES"/>
        </w:rPr>
        <w:t>accuracy</w:t>
      </w:r>
      <w:r w:rsidRPr="00B12BFE">
        <w:rPr>
          <w:rFonts w:eastAsia="Times New Roman" w:cstheme="minorHAnsi"/>
          <w:lang w:eastAsia="es-ES"/>
        </w:rPr>
        <w:t xml:space="preserve"> de 0.72 frente al 0.70 del </w:t>
      </w:r>
      <w:r w:rsidRPr="000B3A55">
        <w:rPr>
          <w:rFonts w:eastAsia="Times New Roman" w:cstheme="minorHAnsi"/>
          <w:i/>
          <w:iCs/>
          <w:lang w:eastAsia="es-ES"/>
        </w:rPr>
        <w:t>GridSearch</w:t>
      </w:r>
      <w:r w:rsidRPr="00B12BFE">
        <w:rPr>
          <w:rFonts w:eastAsia="Times New Roman" w:cstheme="minorHAnsi"/>
          <w:lang w:eastAsia="es-ES"/>
        </w:rPr>
        <w:t xml:space="preserve"> sin balanceo. La clase </w:t>
      </w:r>
      <w:r w:rsidRPr="00B12BFE">
        <w:rPr>
          <w:rFonts w:eastAsia="Times New Roman" w:cstheme="minorHAnsi"/>
          <w:i/>
          <w:iCs/>
          <w:lang w:eastAsia="es-ES"/>
        </w:rPr>
        <w:t>“Pending”</w:t>
      </w:r>
      <w:r w:rsidRPr="00B12BFE">
        <w:rPr>
          <w:rFonts w:eastAsia="Times New Roman" w:cstheme="minorHAnsi"/>
          <w:lang w:eastAsia="es-ES"/>
        </w:rPr>
        <w:t xml:space="preserve"> mantiene un desempeño perfecto (F1 = 1.00), mientras que </w:t>
      </w:r>
      <w:r w:rsidRPr="00B12BFE">
        <w:rPr>
          <w:rFonts w:eastAsia="Times New Roman" w:cstheme="minorHAnsi"/>
          <w:i/>
          <w:iCs/>
          <w:lang w:eastAsia="es-ES"/>
        </w:rPr>
        <w:t>“No”</w:t>
      </w:r>
      <w:r w:rsidRPr="00B12BFE">
        <w:rPr>
          <w:rFonts w:eastAsia="Times New Roman" w:cstheme="minorHAnsi"/>
          <w:lang w:eastAsia="es-ES"/>
        </w:rPr>
        <w:t xml:space="preserve"> sigue mostrando resultados sólidos (F1 = 0.80). La clase minoritaria </w:t>
      </w:r>
      <w:r w:rsidRPr="00B12BFE">
        <w:rPr>
          <w:rFonts w:eastAsia="Times New Roman" w:cstheme="minorHAnsi"/>
          <w:i/>
          <w:iCs/>
          <w:lang w:eastAsia="es-ES"/>
        </w:rPr>
        <w:t>“Yes”</w:t>
      </w:r>
      <w:r w:rsidRPr="00B12BFE">
        <w:rPr>
          <w:rFonts w:eastAsia="Times New Roman" w:cstheme="minorHAnsi"/>
          <w:lang w:eastAsia="es-ES"/>
        </w:rPr>
        <w:t xml:space="preserve"> alcanza un F1 de 0.29 y un </w:t>
      </w:r>
      <w:r w:rsidRPr="00B12BFE">
        <w:rPr>
          <w:rFonts w:eastAsia="Times New Roman" w:cstheme="minorHAnsi"/>
          <w:i/>
          <w:iCs/>
          <w:lang w:eastAsia="es-ES"/>
        </w:rPr>
        <w:t>recall</w:t>
      </w:r>
      <w:r w:rsidRPr="00B12BFE">
        <w:rPr>
          <w:rFonts w:eastAsia="Times New Roman" w:cstheme="minorHAnsi"/>
          <w:lang w:eastAsia="es-ES"/>
        </w:rPr>
        <w:t xml:space="preserve"> de 0.35, cifras muy próximas a las obtenidas sin </w:t>
      </w:r>
      <w:r w:rsidR="003B7A34">
        <w:rPr>
          <w:rFonts w:eastAsia="Times New Roman" w:cstheme="minorHAnsi"/>
          <w:lang w:eastAsia="es-ES"/>
        </w:rPr>
        <w:t xml:space="preserve">el </w:t>
      </w:r>
      <w:r w:rsidRPr="00B12BFE">
        <w:rPr>
          <w:rFonts w:eastAsia="Times New Roman" w:cstheme="minorHAnsi"/>
          <w:lang w:eastAsia="es-ES"/>
        </w:rPr>
        <w:t xml:space="preserve">SMOTE. En la matriz de confusión se aprecia que el modelo identifica correctamente 325 casos de </w:t>
      </w:r>
      <w:r w:rsidRPr="00B12BFE">
        <w:rPr>
          <w:rFonts w:eastAsia="Times New Roman" w:cstheme="minorHAnsi"/>
          <w:i/>
          <w:iCs/>
          <w:lang w:eastAsia="es-ES"/>
        </w:rPr>
        <w:t>“Yes”</w:t>
      </w:r>
      <w:r w:rsidRPr="00B12BFE">
        <w:rPr>
          <w:rFonts w:eastAsia="Times New Roman" w:cstheme="minorHAnsi"/>
          <w:lang w:eastAsia="es-ES"/>
        </w:rPr>
        <w:t>, frente a los 362 del modelo previo, lo que supone una ligera pérdida en sensibilidad.</w:t>
      </w:r>
    </w:p>
    <w:p w14:paraId="0986A1A2" w14:textId="4F79CA27" w:rsidR="00B12BFE" w:rsidRPr="00B12BFE" w:rsidRDefault="00B12BFE" w:rsidP="00B12BFE">
      <w:pPr>
        <w:spacing w:before="100" w:beforeAutospacing="1" w:after="100" w:afterAutospacing="1" w:line="240" w:lineRule="auto"/>
        <w:jc w:val="both"/>
        <w:rPr>
          <w:rFonts w:eastAsia="Times New Roman" w:cstheme="minorHAnsi"/>
          <w:lang w:eastAsia="es-ES"/>
        </w:rPr>
      </w:pPr>
      <w:r w:rsidRPr="00B12BFE">
        <w:rPr>
          <w:rFonts w:eastAsia="Times New Roman" w:cstheme="minorHAnsi"/>
          <w:lang w:eastAsia="es-ES"/>
        </w:rPr>
        <w:t xml:space="preserve">No obstante, esta reducción de recall en </w:t>
      </w:r>
      <w:r w:rsidRPr="00B12BFE">
        <w:rPr>
          <w:rFonts w:eastAsia="Times New Roman" w:cstheme="minorHAnsi"/>
          <w:i/>
          <w:iCs/>
          <w:lang w:eastAsia="es-ES"/>
        </w:rPr>
        <w:t>“Yes”</w:t>
      </w:r>
      <w:r w:rsidRPr="00B12BFE">
        <w:rPr>
          <w:rFonts w:eastAsia="Times New Roman" w:cstheme="minorHAnsi"/>
          <w:lang w:eastAsia="es-ES"/>
        </w:rPr>
        <w:t xml:space="preserve"> se compensa con una menor cantidad de falsos positivos en la clase </w:t>
      </w:r>
      <w:r w:rsidRPr="00B12BFE">
        <w:rPr>
          <w:rFonts w:eastAsia="Times New Roman" w:cstheme="minorHAnsi"/>
          <w:i/>
          <w:iCs/>
          <w:lang w:eastAsia="es-ES"/>
        </w:rPr>
        <w:t>“No”</w:t>
      </w:r>
      <w:r w:rsidRPr="00B12BFE">
        <w:rPr>
          <w:rFonts w:eastAsia="Times New Roman" w:cstheme="minorHAnsi"/>
          <w:lang w:eastAsia="es-ES"/>
        </w:rPr>
        <w:t xml:space="preserve"> (968 frente a 1094), lo que contribuye a mejorar el equilibrio global del modelo. Como resultado, las métricas macro se mantienen estables y equilibradas (F1 = 0.696, </w:t>
      </w:r>
      <w:r w:rsidRPr="00B12BFE">
        <w:rPr>
          <w:rFonts w:eastAsia="Times New Roman" w:cstheme="minorHAnsi"/>
          <w:i/>
          <w:iCs/>
          <w:lang w:eastAsia="es-ES"/>
        </w:rPr>
        <w:t>recall</w:t>
      </w:r>
      <w:r w:rsidRPr="00B12BFE">
        <w:rPr>
          <w:rFonts w:eastAsia="Times New Roman" w:cstheme="minorHAnsi"/>
          <w:lang w:eastAsia="es-ES"/>
        </w:rPr>
        <w:t xml:space="preserve"> = 0.703), mientras que el ROC AUC alcanza 0.799, confirmando una buena capacidad de discriminación. En conjunto, el modelo con </w:t>
      </w:r>
      <w:r w:rsidRPr="000B3A55">
        <w:rPr>
          <w:rFonts w:eastAsia="Times New Roman" w:cstheme="minorHAnsi"/>
          <w:i/>
          <w:iCs/>
          <w:lang w:eastAsia="es-ES"/>
        </w:rPr>
        <w:t>GridSearch</w:t>
      </w:r>
      <w:r w:rsidRPr="00B12BFE">
        <w:rPr>
          <w:rFonts w:eastAsia="Times New Roman" w:cstheme="minorHAnsi"/>
          <w:lang w:eastAsia="es-ES"/>
        </w:rPr>
        <w:t xml:space="preserve"> + SMOTE encuentra un punto intermedio </w:t>
      </w:r>
      <w:r w:rsidR="003B7A34">
        <w:rPr>
          <w:rFonts w:eastAsia="Times New Roman" w:cstheme="minorHAnsi"/>
          <w:lang w:eastAsia="es-ES"/>
        </w:rPr>
        <w:t>evitando</w:t>
      </w:r>
      <w:r w:rsidRPr="00B12BFE">
        <w:rPr>
          <w:rFonts w:eastAsia="Times New Roman" w:cstheme="minorHAnsi"/>
          <w:lang w:eastAsia="es-ES"/>
        </w:rPr>
        <w:t xml:space="preserve"> el sobreajuste, </w:t>
      </w:r>
      <w:r w:rsidR="003B7A34">
        <w:rPr>
          <w:rFonts w:eastAsia="Times New Roman" w:cstheme="minorHAnsi"/>
          <w:lang w:eastAsia="es-ES"/>
        </w:rPr>
        <w:t>reduciendo</w:t>
      </w:r>
      <w:r w:rsidRPr="00B12BFE">
        <w:rPr>
          <w:rFonts w:eastAsia="Times New Roman" w:cstheme="minorHAnsi"/>
          <w:lang w:eastAsia="es-ES"/>
        </w:rPr>
        <w:t xml:space="preserve"> errores en la clase mayoritaria y </w:t>
      </w:r>
      <w:r w:rsidR="003B7A34">
        <w:rPr>
          <w:rFonts w:eastAsia="Times New Roman" w:cstheme="minorHAnsi"/>
          <w:lang w:eastAsia="es-ES"/>
        </w:rPr>
        <w:lastRenderedPageBreak/>
        <w:t>conservando</w:t>
      </w:r>
      <w:r w:rsidRPr="00B12BFE">
        <w:rPr>
          <w:rFonts w:eastAsia="Times New Roman" w:cstheme="minorHAnsi"/>
          <w:lang w:eastAsia="es-ES"/>
        </w:rPr>
        <w:t xml:space="preserve"> un nivel aceptable de sensibilidad en la minoritaria, logrando así un mejor balance entre precisión y </w:t>
      </w:r>
      <w:r w:rsidRPr="00B12BFE">
        <w:rPr>
          <w:rFonts w:eastAsia="Times New Roman" w:cstheme="minorHAnsi"/>
          <w:i/>
          <w:iCs/>
          <w:lang w:eastAsia="es-ES"/>
        </w:rPr>
        <w:t>recall</w:t>
      </w:r>
      <w:r w:rsidRPr="00B12BFE">
        <w:rPr>
          <w:rFonts w:eastAsia="Times New Roman" w:cstheme="minorHAnsi"/>
          <w:lang w:eastAsia="es-ES"/>
        </w:rPr>
        <w:t xml:space="preserve"> </w:t>
      </w:r>
      <w:r w:rsidR="003B7A34">
        <w:rPr>
          <w:rFonts w:eastAsia="Times New Roman" w:cstheme="minorHAnsi"/>
          <w:lang w:eastAsia="es-ES"/>
        </w:rPr>
        <w:t>para todo</w:t>
      </w:r>
      <w:r w:rsidRPr="00B12BFE">
        <w:rPr>
          <w:rFonts w:eastAsia="Times New Roman" w:cstheme="minorHAnsi"/>
          <w:lang w:eastAsia="es-ES"/>
        </w:rPr>
        <w:t xml:space="preserve"> el conjunto de clases.</w:t>
      </w:r>
    </w:p>
    <w:p w14:paraId="3A1584D4" w14:textId="66958417" w:rsidR="000B69D5" w:rsidRPr="000B69D5" w:rsidRDefault="00B73DC5" w:rsidP="000B69D5">
      <w:pPr>
        <w:pStyle w:val="Ttulo2"/>
        <w:spacing w:after="240"/>
        <w:rPr>
          <w:rFonts w:eastAsia="Times New Roman"/>
          <w:b/>
          <w:bCs/>
          <w:color w:val="auto"/>
          <w:lang w:eastAsia="es-ES"/>
        </w:rPr>
      </w:pPr>
      <w:bookmarkStart w:id="10" w:name="_Toc207623878"/>
      <w:r w:rsidRPr="000B69D5">
        <w:rPr>
          <w:rFonts w:eastAsia="Times New Roman"/>
          <w:b/>
          <w:bCs/>
          <w:color w:val="auto"/>
          <w:lang w:eastAsia="es-ES"/>
        </w:rPr>
        <w:t>XGBoost</w:t>
      </w:r>
      <w:bookmarkEnd w:id="10"/>
    </w:p>
    <w:p w14:paraId="4E940A0B" w14:textId="4EAA4008" w:rsidR="00B73DC5" w:rsidRDefault="00B73DC5" w:rsidP="000B69D5">
      <w:pPr>
        <w:spacing w:after="240"/>
        <w:jc w:val="both"/>
        <w:rPr>
          <w:rFonts w:cstheme="minorHAnsi"/>
        </w:rPr>
      </w:pPr>
      <w:r w:rsidRPr="00B73DC5">
        <w:rPr>
          <w:rFonts w:cstheme="minorHAnsi"/>
        </w:rPr>
        <w:t xml:space="preserve">Tras probar con Random Forest, se optó por emplear </w:t>
      </w:r>
      <w:r w:rsidRPr="00B73DC5">
        <w:rPr>
          <w:rStyle w:val="Textoennegrita"/>
          <w:rFonts w:cstheme="minorHAnsi"/>
          <w:b w:val="0"/>
          <w:bCs w:val="0"/>
        </w:rPr>
        <w:t>XGBoost</w:t>
      </w:r>
      <w:r w:rsidRPr="00B73DC5">
        <w:rPr>
          <w:rStyle w:val="Textoennegrita"/>
          <w:rFonts w:cstheme="minorHAnsi"/>
        </w:rPr>
        <w:t xml:space="preserve"> </w:t>
      </w:r>
      <w:r w:rsidRPr="00B73DC5">
        <w:rPr>
          <w:rFonts w:cstheme="minorHAnsi"/>
        </w:rPr>
        <w:t>dado que es un algoritmo altamente eficiente y robusto, capaz de manejar grandes volúmenes de datos y relaciones no lineales con mayor precisión que modelos más simples como RF. Además, ofrece un mejor control sobre el desbalance de clases lo que lo convierte en una opción adecuada para intentar mejorar la detección de la clase minoritaria.</w:t>
      </w:r>
    </w:p>
    <w:p w14:paraId="645E46A9" w14:textId="687001DB" w:rsidR="00B73DC5" w:rsidRPr="00B73DC5" w:rsidRDefault="00B73DC5" w:rsidP="00B73DC5">
      <w:pPr>
        <w:jc w:val="center"/>
        <w:rPr>
          <w:rFonts w:cstheme="minorHAnsi"/>
        </w:rPr>
      </w:pPr>
      <w:r w:rsidRPr="00B73DC5">
        <w:rPr>
          <w:rFonts w:cstheme="minorHAnsi"/>
          <w:noProof/>
        </w:rPr>
        <w:drawing>
          <wp:inline distT="0" distB="0" distL="0" distR="0" wp14:anchorId="2C042ACB" wp14:editId="56EB66A0">
            <wp:extent cx="3457327" cy="233362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82523" cy="2350632"/>
                    </a:xfrm>
                    <a:prstGeom prst="rect">
                      <a:avLst/>
                    </a:prstGeom>
                  </pic:spPr>
                </pic:pic>
              </a:graphicData>
            </a:graphic>
          </wp:inline>
        </w:drawing>
      </w:r>
    </w:p>
    <w:p w14:paraId="46244EA6" w14:textId="3E7D7BC9" w:rsidR="00B73DC5" w:rsidRDefault="00B73DC5" w:rsidP="00B73DC5">
      <w:pPr>
        <w:spacing w:before="100" w:beforeAutospacing="1" w:after="100" w:afterAutospacing="1" w:line="240" w:lineRule="auto"/>
        <w:jc w:val="both"/>
        <w:rPr>
          <w:rFonts w:eastAsia="Times New Roman" w:cstheme="minorHAnsi"/>
          <w:lang w:eastAsia="es-ES"/>
        </w:rPr>
      </w:pPr>
      <w:r w:rsidRPr="00B73DC5">
        <w:rPr>
          <w:rFonts w:eastAsia="Times New Roman" w:cstheme="minorHAnsi"/>
          <w:lang w:eastAsia="es-ES"/>
        </w:rPr>
        <w:t>El</w:t>
      </w:r>
      <w:r w:rsidR="003B7A34">
        <w:rPr>
          <w:rFonts w:eastAsia="Times New Roman" w:cstheme="minorHAnsi"/>
          <w:lang w:eastAsia="es-ES"/>
        </w:rPr>
        <w:t xml:space="preserve"> XGBoost base</w:t>
      </w:r>
      <w:r w:rsidRPr="00B73DC5">
        <w:rPr>
          <w:rFonts w:eastAsia="Times New Roman" w:cstheme="minorHAnsi"/>
          <w:lang w:eastAsia="es-ES"/>
        </w:rPr>
        <w:t xml:space="preserve"> obtuvo una </w:t>
      </w:r>
      <w:r w:rsidRPr="00B73DC5">
        <w:rPr>
          <w:rFonts w:eastAsia="Times New Roman" w:cstheme="minorHAnsi"/>
          <w:i/>
          <w:iCs/>
          <w:lang w:eastAsia="es-ES"/>
        </w:rPr>
        <w:t>accuracy</w:t>
      </w:r>
      <w:r w:rsidRPr="00B73DC5">
        <w:rPr>
          <w:rFonts w:eastAsia="Times New Roman" w:cstheme="minorHAnsi"/>
          <w:lang w:eastAsia="es-ES"/>
        </w:rPr>
        <w:t xml:space="preserve"> global de 0.84, superior a la de los modelos anteriores. El desempeño fue excelente en las clases mayoritarias: la clase </w:t>
      </w:r>
      <w:r w:rsidRPr="00B73DC5">
        <w:rPr>
          <w:rFonts w:eastAsia="Times New Roman" w:cstheme="minorHAnsi"/>
          <w:i/>
          <w:iCs/>
          <w:lang w:eastAsia="es-ES"/>
        </w:rPr>
        <w:t>“No”</w:t>
      </w:r>
      <w:r w:rsidRPr="00B73DC5">
        <w:rPr>
          <w:rFonts w:eastAsia="Times New Roman" w:cstheme="minorHAnsi"/>
          <w:lang w:eastAsia="es-ES"/>
        </w:rPr>
        <w:t xml:space="preserve"> alcanzó un F1 de 0.90 y </w:t>
      </w:r>
      <w:r w:rsidRPr="00B73DC5">
        <w:rPr>
          <w:rFonts w:eastAsia="Times New Roman" w:cstheme="minorHAnsi"/>
          <w:i/>
          <w:iCs/>
          <w:lang w:eastAsia="es-ES"/>
        </w:rPr>
        <w:t>“Pending”</w:t>
      </w:r>
      <w:r w:rsidRPr="00B73DC5">
        <w:rPr>
          <w:rFonts w:eastAsia="Times New Roman" w:cstheme="minorHAnsi"/>
          <w:lang w:eastAsia="es-ES"/>
        </w:rPr>
        <w:t xml:space="preserve"> se clasificó de forma perfecta (F1 = 1.00). Estos resultados explican el elevado rendimiento global, ya que el modelo acierta casi todos los casos más frecuentes.</w:t>
      </w:r>
    </w:p>
    <w:p w14:paraId="5B4A66D9" w14:textId="047CA68B" w:rsidR="00B73DC5" w:rsidRDefault="00B73DC5" w:rsidP="00B73DC5">
      <w:pPr>
        <w:spacing w:before="100" w:beforeAutospacing="1" w:after="100" w:afterAutospacing="1" w:line="240" w:lineRule="auto"/>
        <w:jc w:val="both"/>
        <w:rPr>
          <w:rFonts w:eastAsia="Times New Roman" w:cstheme="minorHAnsi"/>
          <w:lang w:eastAsia="es-ES"/>
        </w:rPr>
      </w:pPr>
      <w:r w:rsidRPr="00B73DC5">
        <w:rPr>
          <w:rFonts w:eastAsia="Times New Roman" w:cstheme="minorHAnsi"/>
          <w:lang w:eastAsia="es-ES"/>
        </w:rPr>
        <w:t xml:space="preserve">Sin embargo, la clase minoritaria </w:t>
      </w:r>
      <w:r w:rsidRPr="00B73DC5">
        <w:rPr>
          <w:rFonts w:eastAsia="Times New Roman" w:cstheme="minorHAnsi"/>
          <w:i/>
          <w:iCs/>
          <w:lang w:eastAsia="es-ES"/>
        </w:rPr>
        <w:t>“Yes”</w:t>
      </w:r>
      <w:r w:rsidRPr="00B73DC5">
        <w:rPr>
          <w:rFonts w:eastAsia="Times New Roman" w:cstheme="minorHAnsi"/>
          <w:lang w:eastAsia="es-ES"/>
        </w:rPr>
        <w:t xml:space="preserve"> sigue siendo un gran desafío. A pesar de una precisión aceptable (0.60), el </w:t>
      </w:r>
      <w:r w:rsidRPr="00B73DC5">
        <w:rPr>
          <w:rFonts w:eastAsia="Times New Roman" w:cstheme="minorHAnsi"/>
          <w:i/>
          <w:iCs/>
          <w:lang w:eastAsia="es-ES"/>
        </w:rPr>
        <w:t>recall</w:t>
      </w:r>
      <w:r w:rsidRPr="00B73DC5">
        <w:rPr>
          <w:rFonts w:eastAsia="Times New Roman" w:cstheme="minorHAnsi"/>
          <w:lang w:eastAsia="es-ES"/>
        </w:rPr>
        <w:t xml:space="preserve"> es extremadamente bajo (0.04), lo que se traduce en un F1 de apenas 0.08. La matriz de confusión muestra que, de 942 casos positivos, solo 39 fueron clasificados correctamente. Aunque el ROC AUC alcanza 0.81, indicando capacidad de discriminación, el modelo es demasiado conservador y casi siempre predice </w:t>
      </w:r>
      <w:r w:rsidRPr="00B73DC5">
        <w:rPr>
          <w:rFonts w:eastAsia="Times New Roman" w:cstheme="minorHAnsi"/>
          <w:i/>
          <w:iCs/>
          <w:lang w:eastAsia="es-ES"/>
        </w:rPr>
        <w:t>“No”</w:t>
      </w:r>
      <w:r w:rsidRPr="00B73DC5">
        <w:rPr>
          <w:rFonts w:eastAsia="Times New Roman" w:cstheme="minorHAnsi"/>
          <w:lang w:eastAsia="es-ES"/>
        </w:rPr>
        <w:t>. Esto sugiere que XGBoost tiene gran potencial, pero requiere ajustes como balanceo de clases, modificación del umbral o técnicas de re-muestreo para mejorar su sensibilidad en la clase minoritaria.</w:t>
      </w:r>
    </w:p>
    <w:p w14:paraId="437454B8" w14:textId="77777777" w:rsidR="00B73DC5" w:rsidRDefault="00B73DC5" w:rsidP="00B73DC5">
      <w:pPr>
        <w:spacing w:before="100" w:beforeAutospacing="1" w:after="100" w:afterAutospacing="1" w:line="240" w:lineRule="auto"/>
        <w:jc w:val="center"/>
        <w:rPr>
          <w:rFonts w:eastAsia="Times New Roman" w:cstheme="minorHAnsi"/>
          <w:lang w:eastAsia="es-ES"/>
        </w:rPr>
      </w:pPr>
      <w:r w:rsidRPr="00B73DC5">
        <w:rPr>
          <w:rFonts w:eastAsia="Times New Roman" w:cstheme="minorHAnsi"/>
          <w:noProof/>
          <w:lang w:eastAsia="es-ES"/>
        </w:rPr>
        <w:drawing>
          <wp:inline distT="0" distB="0" distL="0" distR="0" wp14:anchorId="5FED55E3" wp14:editId="05E36B38">
            <wp:extent cx="3427730" cy="2152650"/>
            <wp:effectExtent l="0" t="0" r="127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42505" cy="2161929"/>
                    </a:xfrm>
                    <a:prstGeom prst="rect">
                      <a:avLst/>
                    </a:prstGeom>
                  </pic:spPr>
                </pic:pic>
              </a:graphicData>
            </a:graphic>
          </wp:inline>
        </w:drawing>
      </w:r>
    </w:p>
    <w:p w14:paraId="7A462735" w14:textId="73C5F87B" w:rsidR="00B73DC5" w:rsidRDefault="00B73DC5" w:rsidP="00B73DC5">
      <w:pPr>
        <w:spacing w:before="100" w:beforeAutospacing="1" w:after="100" w:afterAutospacing="1" w:line="240" w:lineRule="auto"/>
        <w:jc w:val="both"/>
        <w:rPr>
          <w:rFonts w:eastAsia="Times New Roman" w:cstheme="minorHAnsi"/>
          <w:lang w:eastAsia="es-ES"/>
        </w:rPr>
      </w:pPr>
      <w:r w:rsidRPr="00B73DC5">
        <w:rPr>
          <w:rFonts w:eastAsia="Times New Roman" w:cstheme="minorHAnsi"/>
          <w:lang w:eastAsia="es-ES"/>
        </w:rPr>
        <w:lastRenderedPageBreak/>
        <w:t xml:space="preserve">Tras ajustar los pesos, la </w:t>
      </w:r>
      <w:r w:rsidRPr="003B7A34">
        <w:rPr>
          <w:rFonts w:eastAsia="Times New Roman" w:cstheme="minorHAnsi"/>
          <w:i/>
          <w:iCs/>
          <w:lang w:eastAsia="es-ES"/>
        </w:rPr>
        <w:t>accuracy</w:t>
      </w:r>
      <w:r w:rsidRPr="00B73DC5">
        <w:rPr>
          <w:rFonts w:eastAsia="Times New Roman" w:cstheme="minorHAnsi"/>
          <w:lang w:eastAsia="es-ES"/>
        </w:rPr>
        <w:t xml:space="preserve"> del modelo cae de forma considerable (0.64 frente a 0.84 </w:t>
      </w:r>
      <w:r w:rsidR="003B7A34">
        <w:rPr>
          <w:rFonts w:eastAsia="Times New Roman" w:cstheme="minorHAnsi"/>
          <w:lang w:eastAsia="es-ES"/>
        </w:rPr>
        <w:t>en el base</w:t>
      </w:r>
      <w:r w:rsidRPr="00B73DC5">
        <w:rPr>
          <w:rFonts w:eastAsia="Times New Roman" w:cstheme="minorHAnsi"/>
          <w:lang w:eastAsia="es-ES"/>
        </w:rPr>
        <w:t xml:space="preserve">). Esto ocurre porque al dar más importancia a la clase minoritaria, el modelo sacrifica rendimiento. La clase “No” reduce su </w:t>
      </w:r>
      <w:r w:rsidRPr="003B7A34">
        <w:rPr>
          <w:rFonts w:eastAsia="Times New Roman" w:cstheme="minorHAnsi"/>
          <w:i/>
          <w:iCs/>
          <w:lang w:eastAsia="es-ES"/>
        </w:rPr>
        <w:t>recall</w:t>
      </w:r>
      <w:r w:rsidRPr="00B73DC5">
        <w:rPr>
          <w:rFonts w:eastAsia="Times New Roman" w:cstheme="minorHAnsi"/>
          <w:lang w:eastAsia="es-ES"/>
        </w:rPr>
        <w:t xml:space="preserve"> de 0.99 a 0.61, lo que</w:t>
      </w:r>
      <w:r w:rsidR="003B7A34">
        <w:rPr>
          <w:rFonts w:eastAsia="Times New Roman" w:cstheme="minorHAnsi"/>
          <w:lang w:eastAsia="es-ES"/>
        </w:rPr>
        <w:t xml:space="preserve"> hacer</w:t>
      </w:r>
      <w:r w:rsidRPr="00B73DC5">
        <w:rPr>
          <w:rFonts w:eastAsia="Times New Roman" w:cstheme="minorHAnsi"/>
          <w:lang w:eastAsia="es-ES"/>
        </w:rPr>
        <w:t xml:space="preserve"> baja</w:t>
      </w:r>
      <w:r w:rsidR="003B7A34">
        <w:rPr>
          <w:rFonts w:eastAsia="Times New Roman" w:cstheme="minorHAnsi"/>
          <w:lang w:eastAsia="es-ES"/>
        </w:rPr>
        <w:t>r</w:t>
      </w:r>
      <w:r w:rsidRPr="00B73DC5">
        <w:rPr>
          <w:rFonts w:eastAsia="Times New Roman" w:cstheme="minorHAnsi"/>
          <w:lang w:eastAsia="es-ES"/>
        </w:rPr>
        <w:t xml:space="preserve"> su F1. En contraste, la clase “Yes” mejora de manera notable: </w:t>
      </w:r>
      <w:r w:rsidR="003B7A34">
        <w:rPr>
          <w:rFonts w:eastAsia="Times New Roman" w:cstheme="minorHAnsi"/>
          <w:lang w:eastAsia="es-ES"/>
        </w:rPr>
        <w:t xml:space="preserve">con un </w:t>
      </w:r>
      <w:r w:rsidR="003B7A34" w:rsidRPr="001A4BD3">
        <w:rPr>
          <w:rFonts w:eastAsia="Times New Roman" w:cstheme="minorHAnsi"/>
          <w:i/>
          <w:iCs/>
          <w:lang w:eastAsia="es-ES"/>
        </w:rPr>
        <w:t>recall</w:t>
      </w:r>
      <w:r w:rsidR="003B7A34">
        <w:rPr>
          <w:rFonts w:eastAsia="Times New Roman" w:cstheme="minorHAnsi"/>
          <w:lang w:eastAsia="es-ES"/>
        </w:rPr>
        <w:t xml:space="preserve"> </w:t>
      </w:r>
      <w:r w:rsidR="001A4BD3">
        <w:rPr>
          <w:rFonts w:eastAsia="Times New Roman" w:cstheme="minorHAnsi"/>
          <w:lang w:eastAsia="es-ES"/>
        </w:rPr>
        <w:t>de</w:t>
      </w:r>
      <w:r w:rsidR="001A4BD3" w:rsidRPr="00B73DC5">
        <w:rPr>
          <w:rFonts w:eastAsia="Times New Roman" w:cstheme="minorHAnsi"/>
          <w:lang w:eastAsia="es-ES"/>
        </w:rPr>
        <w:t xml:space="preserve"> 0.54</w:t>
      </w:r>
      <w:r w:rsidRPr="00B73DC5">
        <w:rPr>
          <w:rFonts w:eastAsia="Times New Roman" w:cstheme="minorHAnsi"/>
          <w:lang w:eastAsia="es-ES"/>
        </w:rPr>
        <w:t xml:space="preserve"> y </w:t>
      </w:r>
      <w:r w:rsidR="003B7A34">
        <w:rPr>
          <w:rFonts w:eastAsia="Times New Roman" w:cstheme="minorHAnsi"/>
          <w:lang w:eastAsia="es-ES"/>
        </w:rPr>
        <w:t>un</w:t>
      </w:r>
      <w:r w:rsidRPr="00B73DC5">
        <w:rPr>
          <w:rFonts w:eastAsia="Times New Roman" w:cstheme="minorHAnsi"/>
          <w:lang w:eastAsia="es-ES"/>
        </w:rPr>
        <w:t xml:space="preserve"> F1-score </w:t>
      </w:r>
      <w:r w:rsidR="001A4BD3">
        <w:rPr>
          <w:rFonts w:eastAsia="Times New Roman" w:cstheme="minorHAnsi"/>
          <w:lang w:eastAsia="es-ES"/>
        </w:rPr>
        <w:t xml:space="preserve">de </w:t>
      </w:r>
      <w:r w:rsidRPr="00B73DC5">
        <w:rPr>
          <w:rFonts w:eastAsia="Times New Roman" w:cstheme="minorHAnsi"/>
          <w:lang w:eastAsia="es-ES"/>
        </w:rPr>
        <w:t>0.34. La matriz de confusión lo ilustra claramente: ahora el modelo identifica 511 casos correctos de “Yes”, frente a solo 39 en el baseline, aunque a costa de clasificar erróneamente 1.595 instancias de “No”.</w:t>
      </w:r>
    </w:p>
    <w:p w14:paraId="3D0DD8D2" w14:textId="2BD65579" w:rsidR="00B73DC5" w:rsidRDefault="00B73DC5" w:rsidP="00B73DC5">
      <w:pPr>
        <w:spacing w:before="100" w:beforeAutospacing="1" w:after="100" w:afterAutospacing="1" w:line="240" w:lineRule="auto"/>
        <w:jc w:val="both"/>
        <w:rPr>
          <w:rFonts w:eastAsia="Times New Roman" w:cstheme="minorHAnsi"/>
          <w:lang w:eastAsia="es-ES"/>
        </w:rPr>
      </w:pPr>
      <w:r w:rsidRPr="00B73DC5">
        <w:rPr>
          <w:rFonts w:eastAsia="Times New Roman" w:cstheme="minorHAnsi"/>
          <w:lang w:eastAsia="es-ES"/>
        </w:rPr>
        <w:t xml:space="preserve">La clase “Pending” se mantiene perfecta y no se ve afectada por el ajuste. A nivel global, el macro F1-score sube ligeramente (0.68 frente a 0.66) y el ROC AUC se mantiene elevado (0.81), lo que confirma que el modelo conserva buena capacidad de discriminación, aunque redistribuye su atención entre clases. En resumen, el ajuste de pesos logra un gran avance en la detección de la clase minoritaria, </w:t>
      </w:r>
      <w:r w:rsidR="001A4BD3">
        <w:rPr>
          <w:rFonts w:eastAsia="Times New Roman" w:cstheme="minorHAnsi"/>
          <w:lang w:eastAsia="es-ES"/>
        </w:rPr>
        <w:t xml:space="preserve">pero al </w:t>
      </w:r>
      <w:r w:rsidRPr="00B73DC5">
        <w:rPr>
          <w:rFonts w:eastAsia="Times New Roman" w:cstheme="minorHAnsi"/>
          <w:lang w:eastAsia="es-ES"/>
        </w:rPr>
        <w:t xml:space="preserve">precio de una pérdida significativa en </w:t>
      </w:r>
      <w:r w:rsidR="001A4BD3">
        <w:rPr>
          <w:rFonts w:eastAsia="Times New Roman" w:cstheme="minorHAnsi"/>
          <w:lang w:eastAsia="es-ES"/>
        </w:rPr>
        <w:t>exactitud</w:t>
      </w:r>
      <w:r w:rsidRPr="00B73DC5">
        <w:rPr>
          <w:rFonts w:eastAsia="Times New Roman" w:cstheme="minorHAnsi"/>
          <w:lang w:eastAsia="es-ES"/>
        </w:rPr>
        <w:t xml:space="preserve"> y precisión en la clase mayoritaria.</w:t>
      </w:r>
    </w:p>
    <w:p w14:paraId="7A66CC83" w14:textId="2B79270D" w:rsidR="00266216" w:rsidRDefault="00266216" w:rsidP="00266216">
      <w:pPr>
        <w:spacing w:before="100" w:beforeAutospacing="1" w:after="100" w:afterAutospacing="1" w:line="240" w:lineRule="auto"/>
        <w:jc w:val="center"/>
        <w:rPr>
          <w:rFonts w:eastAsia="Times New Roman" w:cstheme="minorHAnsi"/>
          <w:lang w:eastAsia="es-ES"/>
        </w:rPr>
      </w:pPr>
      <w:r w:rsidRPr="00266216">
        <w:rPr>
          <w:rFonts w:eastAsia="Times New Roman" w:cstheme="minorHAnsi"/>
          <w:noProof/>
          <w:lang w:eastAsia="es-ES"/>
        </w:rPr>
        <w:drawing>
          <wp:inline distT="0" distB="0" distL="0" distR="0" wp14:anchorId="7305D938" wp14:editId="3B9A6595">
            <wp:extent cx="3716655" cy="27717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41425" cy="2790248"/>
                    </a:xfrm>
                    <a:prstGeom prst="rect">
                      <a:avLst/>
                    </a:prstGeom>
                  </pic:spPr>
                </pic:pic>
              </a:graphicData>
            </a:graphic>
          </wp:inline>
        </w:drawing>
      </w:r>
    </w:p>
    <w:p w14:paraId="20DBBBFA" w14:textId="399D81B5" w:rsidR="00266216" w:rsidRPr="00266216" w:rsidRDefault="00266216" w:rsidP="00266216">
      <w:pPr>
        <w:spacing w:before="100" w:beforeAutospacing="1" w:after="100" w:afterAutospacing="1" w:line="240" w:lineRule="auto"/>
        <w:jc w:val="both"/>
        <w:rPr>
          <w:rFonts w:eastAsia="Times New Roman" w:cstheme="minorHAnsi"/>
          <w:lang w:eastAsia="es-ES"/>
        </w:rPr>
      </w:pPr>
      <w:r w:rsidRPr="00266216">
        <w:rPr>
          <w:rFonts w:eastAsia="Times New Roman" w:cstheme="minorHAnsi"/>
          <w:lang w:eastAsia="es-ES"/>
        </w:rPr>
        <w:t xml:space="preserve">En esta tercera iteración se entrenó un XGBoost con </w:t>
      </w:r>
      <w:r w:rsidR="001A4BD3">
        <w:rPr>
          <w:rFonts w:eastAsia="Times New Roman" w:cstheme="minorHAnsi"/>
          <w:lang w:eastAsia="es-ES"/>
        </w:rPr>
        <w:t xml:space="preserve">hiperparametrización </w:t>
      </w:r>
      <w:r w:rsidRPr="00266216">
        <w:rPr>
          <w:rFonts w:eastAsia="Times New Roman" w:cstheme="minorHAnsi"/>
          <w:lang w:eastAsia="es-ES"/>
        </w:rPr>
        <w:t>optimizando f1_macro,</w:t>
      </w:r>
      <w:r w:rsidR="001A4BD3">
        <w:rPr>
          <w:rFonts w:eastAsia="Times New Roman" w:cstheme="minorHAnsi"/>
          <w:lang w:eastAsia="es-ES"/>
        </w:rPr>
        <w:t xml:space="preserve"> lo que nos permitió obtener</w:t>
      </w:r>
      <w:r w:rsidRPr="00266216">
        <w:rPr>
          <w:rFonts w:eastAsia="Times New Roman" w:cstheme="minorHAnsi"/>
          <w:lang w:eastAsia="es-ES"/>
        </w:rPr>
        <w:t xml:space="preserve"> una </w:t>
      </w:r>
      <w:r w:rsidRPr="001A4BD3">
        <w:rPr>
          <w:rFonts w:eastAsia="Times New Roman" w:cstheme="minorHAnsi"/>
          <w:i/>
          <w:iCs/>
          <w:lang w:eastAsia="es-ES"/>
        </w:rPr>
        <w:t>accuracy</w:t>
      </w:r>
      <w:r w:rsidRPr="00266216">
        <w:rPr>
          <w:rFonts w:eastAsia="Times New Roman" w:cstheme="minorHAnsi"/>
          <w:lang w:eastAsia="es-ES"/>
        </w:rPr>
        <w:t xml:space="preserve"> de 0.78, comparable a los mejores Random Forest pero con métricas macro más equilibradas. La clase “No” mantiene un rendimiento sólido </w:t>
      </w:r>
      <w:r w:rsidR="001A4BD3">
        <w:rPr>
          <w:rFonts w:eastAsia="Times New Roman" w:cstheme="minorHAnsi"/>
          <w:lang w:eastAsia="es-ES"/>
        </w:rPr>
        <w:t xml:space="preserve">y  </w:t>
      </w:r>
      <w:r w:rsidRPr="00266216">
        <w:rPr>
          <w:rFonts w:eastAsia="Times New Roman" w:cstheme="minorHAnsi"/>
          <w:lang w:eastAsia="es-ES"/>
        </w:rPr>
        <w:t>“Pending” vuelve a clasificarse perfectamente</w:t>
      </w:r>
      <w:r w:rsidR="001A4BD3">
        <w:rPr>
          <w:rFonts w:eastAsia="Times New Roman" w:cstheme="minorHAnsi"/>
          <w:lang w:eastAsia="es-ES"/>
        </w:rPr>
        <w:t>, pero l</w:t>
      </w:r>
      <w:r w:rsidRPr="00266216">
        <w:rPr>
          <w:rFonts w:eastAsia="Times New Roman" w:cstheme="minorHAnsi"/>
          <w:lang w:eastAsia="es-ES"/>
        </w:rPr>
        <w:t xml:space="preserve">a principal mejora se observa en la clase “Yes”, que alcanza un F1 de 0.26 y un recall de 0.23, valores muy superiores al </w:t>
      </w:r>
      <w:r w:rsidR="001A4BD3">
        <w:rPr>
          <w:rFonts w:eastAsia="Times New Roman" w:cstheme="minorHAnsi"/>
          <w:lang w:eastAsia="es-ES"/>
        </w:rPr>
        <w:t>modelo base</w:t>
      </w:r>
      <w:r w:rsidRPr="00266216">
        <w:rPr>
          <w:rFonts w:eastAsia="Times New Roman" w:cstheme="minorHAnsi"/>
          <w:lang w:eastAsia="es-ES"/>
        </w:rPr>
        <w:t xml:space="preserve"> de</w:t>
      </w:r>
      <w:r w:rsidR="001A4BD3">
        <w:rPr>
          <w:rFonts w:eastAsia="Times New Roman" w:cstheme="minorHAnsi"/>
          <w:lang w:eastAsia="es-ES"/>
        </w:rPr>
        <w:t xml:space="preserve">, </w:t>
      </w:r>
      <w:r w:rsidRPr="00266216">
        <w:rPr>
          <w:rFonts w:eastAsia="Times New Roman" w:cstheme="minorHAnsi"/>
          <w:lang w:eastAsia="es-ES"/>
        </w:rPr>
        <w:t>aunque inferiores al modelo con ajuste de pesos.</w:t>
      </w:r>
    </w:p>
    <w:p w14:paraId="7EBCF9F6" w14:textId="77777777" w:rsidR="00266216" w:rsidRDefault="00266216" w:rsidP="00266216">
      <w:pPr>
        <w:spacing w:before="100" w:beforeAutospacing="1" w:after="100" w:afterAutospacing="1" w:line="240" w:lineRule="auto"/>
        <w:jc w:val="both"/>
        <w:rPr>
          <w:noProof/>
        </w:rPr>
      </w:pPr>
      <w:r w:rsidRPr="00266216">
        <w:rPr>
          <w:rFonts w:eastAsia="Times New Roman" w:cstheme="minorHAnsi"/>
          <w:lang w:eastAsia="es-ES"/>
        </w:rPr>
        <w:t>Las métricas globales confirman este avance: el F1 macro sube a 0.70 frente al 0.66 del baseline, y el ROC AUC se mantiene alto en 0.81, lo que evidencia buena capacidad de discriminación entre clases. En síntesis, este ajuste convierte a XGBoost en un modelo más balanceado y competitivo frente a Random Forest, mejorando de forma sensible la detección de la clase minoritaria “Yes” sin comprometer en exceso la precisión global.</w:t>
      </w:r>
      <w:r w:rsidRPr="00266216">
        <w:rPr>
          <w:noProof/>
        </w:rPr>
        <w:t xml:space="preserve"> </w:t>
      </w:r>
    </w:p>
    <w:p w14:paraId="61DBD970" w14:textId="28B9E618" w:rsidR="00266216" w:rsidRDefault="00266216" w:rsidP="00266216">
      <w:pPr>
        <w:spacing w:before="100" w:beforeAutospacing="1" w:after="100" w:afterAutospacing="1" w:line="240" w:lineRule="auto"/>
        <w:jc w:val="center"/>
        <w:rPr>
          <w:rFonts w:eastAsia="Times New Roman" w:cstheme="minorHAnsi"/>
          <w:lang w:eastAsia="es-ES"/>
        </w:rPr>
      </w:pPr>
      <w:r w:rsidRPr="00266216">
        <w:rPr>
          <w:rFonts w:eastAsia="Times New Roman" w:cstheme="minorHAnsi"/>
          <w:noProof/>
          <w:lang w:eastAsia="es-ES"/>
        </w:rPr>
        <w:lastRenderedPageBreak/>
        <w:drawing>
          <wp:inline distT="0" distB="0" distL="0" distR="0" wp14:anchorId="7129A4A1" wp14:editId="62EE334F">
            <wp:extent cx="3567430" cy="30289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70741" cy="3031761"/>
                    </a:xfrm>
                    <a:prstGeom prst="rect">
                      <a:avLst/>
                    </a:prstGeom>
                  </pic:spPr>
                </pic:pic>
              </a:graphicData>
            </a:graphic>
          </wp:inline>
        </w:drawing>
      </w:r>
    </w:p>
    <w:p w14:paraId="4C27FA01" w14:textId="3C50760E" w:rsidR="001C51E3" w:rsidRPr="00BE1347" w:rsidRDefault="00266216" w:rsidP="00BE1347">
      <w:pPr>
        <w:spacing w:before="100" w:beforeAutospacing="1" w:after="100" w:afterAutospacing="1" w:line="240" w:lineRule="auto"/>
        <w:jc w:val="both"/>
        <w:rPr>
          <w:rFonts w:eastAsia="Times New Roman" w:cstheme="minorHAnsi"/>
          <w:lang w:eastAsia="es-ES"/>
        </w:rPr>
      </w:pPr>
      <w:r w:rsidRPr="00BE1347">
        <w:rPr>
          <w:rFonts w:eastAsia="Times New Roman" w:cstheme="minorHAnsi"/>
          <w:lang w:eastAsia="es-ES"/>
        </w:rPr>
        <w:t xml:space="preserve">Finalmente, como última opción se aplicó SMOTE al XGBoost con </w:t>
      </w:r>
      <w:r w:rsidRPr="000B3A55">
        <w:rPr>
          <w:rFonts w:eastAsia="Times New Roman" w:cstheme="minorHAnsi"/>
          <w:i/>
          <w:iCs/>
          <w:lang w:eastAsia="es-ES"/>
        </w:rPr>
        <w:t>GridSearch</w:t>
      </w:r>
      <w:r w:rsidRPr="00BE1347">
        <w:rPr>
          <w:rFonts w:eastAsia="Times New Roman" w:cstheme="minorHAnsi"/>
          <w:lang w:eastAsia="es-ES"/>
        </w:rPr>
        <w:t xml:space="preserve"> obteniéndose una </w:t>
      </w:r>
      <w:r w:rsidRPr="001A4BD3">
        <w:rPr>
          <w:rFonts w:eastAsia="Times New Roman" w:cstheme="minorHAnsi"/>
          <w:i/>
          <w:iCs/>
          <w:lang w:eastAsia="es-ES"/>
        </w:rPr>
        <w:t>accuracy</w:t>
      </w:r>
      <w:r w:rsidRPr="00BE1347">
        <w:rPr>
          <w:rFonts w:eastAsia="Times New Roman" w:cstheme="minorHAnsi"/>
          <w:lang w:eastAsia="es-ES"/>
        </w:rPr>
        <w:t xml:space="preserve"> de 0.76, ligeramente inferior al modelo sin oversampling (0.78). La clase “No” se mantuvo sólida (F1 = 0.84) y “Pending” </w:t>
      </w:r>
      <w:r w:rsidR="001A4BD3">
        <w:rPr>
          <w:rFonts w:eastAsia="Times New Roman" w:cstheme="minorHAnsi"/>
          <w:lang w:eastAsia="es-ES"/>
        </w:rPr>
        <w:t>perfecta, al igual que en los modelos anteriores.</w:t>
      </w:r>
      <w:r w:rsidRPr="00BE1347">
        <w:rPr>
          <w:rFonts w:eastAsia="Times New Roman" w:cstheme="minorHAnsi"/>
          <w:lang w:eastAsia="es-ES"/>
        </w:rPr>
        <w:t xml:space="preserve"> </w:t>
      </w:r>
      <w:r w:rsidR="001A4BD3">
        <w:rPr>
          <w:rFonts w:eastAsia="Times New Roman" w:cstheme="minorHAnsi"/>
          <w:lang w:eastAsia="es-ES"/>
        </w:rPr>
        <w:t>M</w:t>
      </w:r>
      <w:r w:rsidRPr="00BE1347">
        <w:rPr>
          <w:rFonts w:eastAsia="Times New Roman" w:cstheme="minorHAnsi"/>
          <w:lang w:eastAsia="es-ES"/>
        </w:rPr>
        <w:t>ientras que la clase “Yes” alcanzó un F1 de 0.26 y un recall de 0.25, lo que supuso una ligera mejora en la detección de positivos</w:t>
      </w:r>
      <w:r w:rsidR="001A4BD3">
        <w:rPr>
          <w:rFonts w:eastAsia="Times New Roman" w:cstheme="minorHAnsi"/>
          <w:lang w:eastAsia="es-ES"/>
        </w:rPr>
        <w:t xml:space="preserve">. </w:t>
      </w:r>
      <w:r w:rsidRPr="00BE1347">
        <w:rPr>
          <w:rFonts w:eastAsia="Times New Roman" w:cstheme="minorHAnsi"/>
          <w:lang w:eastAsia="es-ES"/>
        </w:rPr>
        <w:t xml:space="preserve">No obstante, la mayoría de los casos “Yes” siguieron clasificándose como “No”, por lo que el aporte de SMOTE fue limitado. Las métricas macro muestran un equilibrio similar al de </w:t>
      </w:r>
      <w:r w:rsidRPr="000B3A55">
        <w:rPr>
          <w:rFonts w:eastAsia="Times New Roman" w:cstheme="minorHAnsi"/>
          <w:i/>
          <w:iCs/>
          <w:lang w:eastAsia="es-ES"/>
        </w:rPr>
        <w:t>GridSearch</w:t>
      </w:r>
      <w:r w:rsidRPr="00BE1347">
        <w:rPr>
          <w:rFonts w:eastAsia="Times New Roman" w:cstheme="minorHAnsi"/>
          <w:lang w:eastAsia="es-ES"/>
        </w:rPr>
        <w:t xml:space="preserve"> puro, </w:t>
      </w:r>
      <w:r w:rsidR="001A4BD3">
        <w:rPr>
          <w:rFonts w:eastAsia="Times New Roman" w:cstheme="minorHAnsi"/>
          <w:lang w:eastAsia="es-ES"/>
        </w:rPr>
        <w:t>reforzando los visto anteriormente,</w:t>
      </w:r>
      <w:r w:rsidRPr="00BE1347">
        <w:rPr>
          <w:rFonts w:eastAsia="Times New Roman" w:cstheme="minorHAnsi"/>
          <w:lang w:eastAsia="es-ES"/>
        </w:rPr>
        <w:t xml:space="preserve"> que el desbalance no se resuelve únicamente con oversampling.</w:t>
      </w:r>
    </w:p>
    <w:p w14:paraId="7E4E71DB" w14:textId="10B53A85" w:rsidR="00266216" w:rsidRPr="00BE1347" w:rsidRDefault="00266216" w:rsidP="00BE1347">
      <w:pPr>
        <w:pStyle w:val="Ttulo2"/>
        <w:jc w:val="both"/>
        <w:rPr>
          <w:rFonts w:eastAsia="Times New Roman" w:cstheme="majorHAnsi"/>
          <w:b/>
          <w:bCs/>
          <w:color w:val="auto"/>
          <w:lang w:eastAsia="es-ES"/>
        </w:rPr>
      </w:pPr>
      <w:bookmarkStart w:id="11" w:name="_Toc207623879"/>
      <w:r w:rsidRPr="00BE1347">
        <w:rPr>
          <w:rFonts w:eastAsia="Times New Roman" w:cstheme="majorHAnsi"/>
          <w:b/>
          <w:bCs/>
          <w:color w:val="auto"/>
          <w:lang w:eastAsia="es-ES"/>
        </w:rPr>
        <w:t>Análisis Comparativo</w:t>
      </w:r>
      <w:r w:rsidR="000B69D5" w:rsidRPr="00BE1347">
        <w:rPr>
          <w:rFonts w:eastAsia="Times New Roman" w:cstheme="majorHAnsi"/>
          <w:b/>
          <w:bCs/>
          <w:color w:val="auto"/>
          <w:lang w:eastAsia="es-ES"/>
        </w:rPr>
        <w:t xml:space="preserve"> entre los distintos modelos.</w:t>
      </w:r>
      <w:bookmarkEnd w:id="11"/>
    </w:p>
    <w:p w14:paraId="1392CCD2" w14:textId="77777777" w:rsidR="00BE1347" w:rsidRPr="00BE1347" w:rsidRDefault="00BE1347" w:rsidP="00BE1347">
      <w:pPr>
        <w:jc w:val="both"/>
        <w:rPr>
          <w:rFonts w:cstheme="minorHAnsi"/>
          <w:lang w:eastAsia="es-ES"/>
        </w:rPr>
      </w:pPr>
    </w:p>
    <w:p w14:paraId="4BD26490" w14:textId="32FE3296" w:rsidR="00266216" w:rsidRPr="00BE1347" w:rsidRDefault="00266216" w:rsidP="00BE1347">
      <w:pPr>
        <w:jc w:val="both"/>
        <w:rPr>
          <w:rFonts w:cstheme="minorHAnsi"/>
          <w:lang w:eastAsia="es-ES"/>
        </w:rPr>
      </w:pPr>
      <w:r w:rsidRPr="00BE1347">
        <w:rPr>
          <w:rFonts w:eastAsia="Times New Roman" w:cstheme="minorHAnsi"/>
          <w:lang w:eastAsia="es-ES"/>
        </w:rPr>
        <w:t xml:space="preserve">En </w:t>
      </w:r>
      <w:r w:rsidR="000B69D5" w:rsidRPr="00BE1347">
        <w:rPr>
          <w:rFonts w:eastAsia="Times New Roman" w:cstheme="minorHAnsi"/>
          <w:lang w:eastAsia="es-ES"/>
        </w:rPr>
        <w:t>definitiva,</w:t>
      </w:r>
      <w:r w:rsidRPr="00BE1347">
        <w:rPr>
          <w:rFonts w:eastAsia="Times New Roman" w:cstheme="minorHAnsi"/>
          <w:lang w:eastAsia="es-ES"/>
        </w:rPr>
        <w:t xml:space="preserve"> dadas las métricas obtenidas de todos los modelos probados, el que obtiene la mayor </w:t>
      </w:r>
      <w:r w:rsidR="001A4BD3">
        <w:rPr>
          <w:rFonts w:eastAsia="Times New Roman" w:cstheme="minorHAnsi"/>
          <w:lang w:eastAsia="es-ES"/>
        </w:rPr>
        <w:t>exactitud</w:t>
      </w:r>
      <w:r w:rsidRPr="00BE1347">
        <w:rPr>
          <w:rFonts w:eastAsia="Times New Roman" w:cstheme="minorHAnsi"/>
          <w:lang w:eastAsia="es-ES"/>
        </w:rPr>
        <w:t xml:space="preserve"> global es XGBoost baseline (0.84). Sin embargo, este modelo prácticamente no identifica los casos de reclamación (clase “Yes”), ya que solo alcanza un </w:t>
      </w:r>
      <w:r w:rsidRPr="001A4BD3">
        <w:rPr>
          <w:rFonts w:eastAsia="Times New Roman" w:cstheme="minorHAnsi"/>
          <w:i/>
          <w:iCs/>
          <w:lang w:eastAsia="es-ES"/>
        </w:rPr>
        <w:t>recall</w:t>
      </w:r>
      <w:r w:rsidRPr="00BE1347">
        <w:rPr>
          <w:rFonts w:eastAsia="Times New Roman" w:cstheme="minorHAnsi"/>
          <w:lang w:eastAsia="es-ES"/>
        </w:rPr>
        <w:t xml:space="preserve"> del 0.04. Esto lo convierte en un modelo muy preciso para las clases mayoritarias (“No” y “Pending”), pero poco útil para el objetivo principal</w:t>
      </w:r>
      <w:r w:rsidR="000B69D5" w:rsidRPr="00BE1347">
        <w:rPr>
          <w:rFonts w:eastAsia="Times New Roman" w:cstheme="minorHAnsi"/>
          <w:lang w:eastAsia="es-ES"/>
        </w:rPr>
        <w:t xml:space="preserve"> que es</w:t>
      </w:r>
      <w:r w:rsidRPr="00BE1347">
        <w:rPr>
          <w:rFonts w:eastAsia="Times New Roman" w:cstheme="minorHAnsi"/>
          <w:lang w:eastAsia="es-ES"/>
        </w:rPr>
        <w:t xml:space="preserve"> detectar </w:t>
      </w:r>
      <w:r w:rsidR="000B69D5" w:rsidRPr="00BE1347">
        <w:rPr>
          <w:rFonts w:eastAsia="Times New Roman" w:cstheme="minorHAnsi"/>
          <w:lang w:eastAsia="es-ES"/>
        </w:rPr>
        <w:t xml:space="preserve">a los </w:t>
      </w:r>
      <w:r w:rsidRPr="00BE1347">
        <w:rPr>
          <w:rFonts w:eastAsia="Times New Roman" w:cstheme="minorHAnsi"/>
          <w:lang w:eastAsia="es-ES"/>
        </w:rPr>
        <w:t>clientes que reclaman.</w:t>
      </w:r>
    </w:p>
    <w:p w14:paraId="094F3677" w14:textId="77777777" w:rsidR="00266216" w:rsidRPr="00BE1347" w:rsidRDefault="00266216" w:rsidP="00BE1347">
      <w:pPr>
        <w:spacing w:before="100" w:beforeAutospacing="1" w:after="100" w:afterAutospacing="1" w:line="240" w:lineRule="auto"/>
        <w:jc w:val="both"/>
        <w:rPr>
          <w:rFonts w:eastAsia="Times New Roman" w:cstheme="minorHAnsi"/>
          <w:lang w:eastAsia="es-ES"/>
        </w:rPr>
      </w:pPr>
      <w:r w:rsidRPr="00BE1347">
        <w:rPr>
          <w:rFonts w:eastAsia="Times New Roman" w:cstheme="minorHAnsi"/>
          <w:lang w:eastAsia="es-ES"/>
        </w:rPr>
        <w:t xml:space="preserve">El modelo que mejor consigue detectar reclamaciones es XGBoost ajustando pesos, que eleva el </w:t>
      </w:r>
      <w:r w:rsidRPr="001A4BD3">
        <w:rPr>
          <w:rFonts w:eastAsia="Times New Roman" w:cstheme="minorHAnsi"/>
          <w:i/>
          <w:iCs/>
          <w:lang w:eastAsia="es-ES"/>
        </w:rPr>
        <w:t>recall</w:t>
      </w:r>
      <w:r w:rsidRPr="00BE1347">
        <w:rPr>
          <w:rFonts w:eastAsia="Times New Roman" w:cstheme="minorHAnsi"/>
          <w:lang w:eastAsia="es-ES"/>
        </w:rPr>
        <w:t xml:space="preserve"> en la clase “Yes” hasta 0.54 y un f1-score de 0.34, muy por encima del resto. La contrapartida es que su </w:t>
      </w:r>
      <w:r w:rsidRPr="001A4BD3">
        <w:rPr>
          <w:rFonts w:eastAsia="Times New Roman" w:cstheme="minorHAnsi"/>
          <w:i/>
          <w:iCs/>
          <w:lang w:eastAsia="es-ES"/>
        </w:rPr>
        <w:t>accuracy</w:t>
      </w:r>
      <w:r w:rsidRPr="00BE1347">
        <w:rPr>
          <w:rFonts w:eastAsia="Times New Roman" w:cstheme="minorHAnsi"/>
          <w:lang w:eastAsia="es-ES"/>
        </w:rPr>
        <w:t xml:space="preserve"> baja al 0.64, ya que comete </w:t>
      </w:r>
      <w:r w:rsidRPr="001A4BD3">
        <w:rPr>
          <w:rFonts w:eastAsia="Times New Roman" w:cstheme="minorHAnsi"/>
          <w:lang w:eastAsia="es-ES"/>
        </w:rPr>
        <w:t>más falsos positivos en la clase “No”.</w:t>
      </w:r>
      <w:r w:rsidRPr="00BE1347">
        <w:rPr>
          <w:rFonts w:eastAsia="Times New Roman" w:cstheme="minorHAnsi"/>
          <w:lang w:eastAsia="es-ES"/>
        </w:rPr>
        <w:t xml:space="preserve"> Este enfoque es adecuado si la prioridad es no dejar escapar reclamaciones, incluso a costa de una mayor tasa de error en otros casos.</w:t>
      </w:r>
    </w:p>
    <w:p w14:paraId="106B39A2" w14:textId="25FC91F3" w:rsidR="00BE1347" w:rsidRPr="00BE1347" w:rsidRDefault="001A4BD3" w:rsidP="00BE1347">
      <w:pPr>
        <w:spacing w:before="100" w:beforeAutospacing="1" w:after="100" w:afterAutospacing="1" w:line="240" w:lineRule="auto"/>
        <w:jc w:val="both"/>
        <w:rPr>
          <w:rFonts w:eastAsia="Times New Roman" w:cstheme="minorHAnsi"/>
          <w:lang w:eastAsia="es-ES"/>
        </w:rPr>
      </w:pPr>
      <w:r>
        <w:rPr>
          <w:rFonts w:eastAsia="Times New Roman" w:cstheme="minorHAnsi"/>
          <w:lang w:eastAsia="es-ES"/>
        </w:rPr>
        <w:t>Dado que</w:t>
      </w:r>
      <w:r w:rsidR="00266216" w:rsidRPr="00BE1347">
        <w:rPr>
          <w:rFonts w:eastAsia="Times New Roman" w:cstheme="minorHAnsi"/>
          <w:lang w:eastAsia="es-ES"/>
        </w:rPr>
        <w:t xml:space="preserve"> el objetivo prioritario es maximizar la detección de reclamaciones, </w:t>
      </w:r>
      <w:r>
        <w:rPr>
          <w:rFonts w:eastAsia="Times New Roman" w:cstheme="minorHAnsi"/>
          <w:lang w:eastAsia="es-ES"/>
        </w:rPr>
        <w:t>este último modelos es el más adecuado</w:t>
      </w:r>
      <w:r w:rsidR="00266216" w:rsidRPr="00BE1347">
        <w:rPr>
          <w:rFonts w:eastAsia="Times New Roman" w:cstheme="minorHAnsi"/>
          <w:lang w:eastAsia="es-ES"/>
        </w:rPr>
        <w:t xml:space="preserve">, ya que es el más sensible a la clase “Yes”. En cambio, si se busca un modelo más equilibrado y confiable en términos globales, la mejor opción es XGBoost con </w:t>
      </w:r>
      <w:r>
        <w:rPr>
          <w:rFonts w:eastAsia="Times New Roman" w:cstheme="minorHAnsi"/>
          <w:lang w:eastAsia="es-ES"/>
        </w:rPr>
        <w:t>hiperparametrización</w:t>
      </w:r>
      <w:r w:rsidR="00266216" w:rsidRPr="00BE1347">
        <w:rPr>
          <w:rFonts w:eastAsia="Times New Roman" w:cstheme="minorHAnsi"/>
          <w:lang w:eastAsia="es-ES"/>
        </w:rPr>
        <w:t xml:space="preserve">, que sacrifica algo de </w:t>
      </w:r>
      <w:r w:rsidR="00266216" w:rsidRPr="001A4BD3">
        <w:rPr>
          <w:rFonts w:eastAsia="Times New Roman" w:cstheme="minorHAnsi"/>
          <w:i/>
          <w:iCs/>
          <w:lang w:eastAsia="es-ES"/>
        </w:rPr>
        <w:t>recall</w:t>
      </w:r>
      <w:r w:rsidR="00266216" w:rsidRPr="00BE1347">
        <w:rPr>
          <w:rFonts w:eastAsia="Times New Roman" w:cstheme="minorHAnsi"/>
          <w:lang w:eastAsia="es-ES"/>
        </w:rPr>
        <w:t xml:space="preserve"> en “Yes” pero mantiene un desempeño sólido y estable en todas las clases.</w:t>
      </w:r>
    </w:p>
    <w:p w14:paraId="0C9D97D4" w14:textId="77777777" w:rsidR="00BE1347" w:rsidRDefault="00BE1347">
      <w:pPr>
        <w:rPr>
          <w:rFonts w:eastAsia="Times New Roman" w:cstheme="minorHAnsi"/>
          <w:lang w:eastAsia="es-ES"/>
        </w:rPr>
      </w:pPr>
      <w:r>
        <w:rPr>
          <w:rFonts w:eastAsia="Times New Roman" w:cstheme="minorHAnsi"/>
          <w:lang w:eastAsia="es-ES"/>
        </w:rPr>
        <w:br w:type="page"/>
      </w:r>
    </w:p>
    <w:p w14:paraId="4F4C1C53" w14:textId="50D4A0C1" w:rsidR="00266216" w:rsidRDefault="00BE1347" w:rsidP="00BE1347">
      <w:pPr>
        <w:pStyle w:val="Ttulo1"/>
        <w:spacing w:after="240"/>
        <w:rPr>
          <w:rFonts w:eastAsia="Times New Roman"/>
          <w:b/>
          <w:bCs/>
          <w:color w:val="auto"/>
          <w:u w:val="single"/>
          <w:lang w:eastAsia="es-ES"/>
        </w:rPr>
      </w:pPr>
      <w:bookmarkStart w:id="12" w:name="_Toc207623880"/>
      <w:r w:rsidRPr="00BE1347">
        <w:rPr>
          <w:rFonts w:eastAsia="Times New Roman"/>
          <w:b/>
          <w:bCs/>
          <w:color w:val="auto"/>
          <w:u w:val="single"/>
          <w:lang w:eastAsia="es-ES"/>
        </w:rPr>
        <w:lastRenderedPageBreak/>
        <w:t>Modelo 2 – ¿</w:t>
      </w:r>
      <w:r w:rsidR="001A4BD3">
        <w:rPr>
          <w:rFonts w:eastAsia="Times New Roman"/>
          <w:b/>
          <w:bCs/>
          <w:color w:val="auto"/>
          <w:u w:val="single"/>
          <w:lang w:eastAsia="es-ES"/>
        </w:rPr>
        <w:t>La q</w:t>
      </w:r>
      <w:r>
        <w:rPr>
          <w:rFonts w:eastAsia="Times New Roman"/>
          <w:b/>
          <w:bCs/>
          <w:color w:val="auto"/>
          <w:u w:val="single"/>
          <w:lang w:eastAsia="es-ES"/>
        </w:rPr>
        <w:t>ueja será procesada a tiempo</w:t>
      </w:r>
      <w:r w:rsidRPr="00BE1347">
        <w:rPr>
          <w:rFonts w:eastAsia="Times New Roman"/>
          <w:b/>
          <w:bCs/>
          <w:color w:val="auto"/>
          <w:u w:val="single"/>
          <w:lang w:eastAsia="es-ES"/>
        </w:rPr>
        <w:t>?</w:t>
      </w:r>
      <w:bookmarkEnd w:id="12"/>
    </w:p>
    <w:p w14:paraId="2201E9A4" w14:textId="1EA851DC" w:rsidR="00BE1347" w:rsidRPr="00BE1347" w:rsidRDefault="00BE1347" w:rsidP="00BE1347">
      <w:pPr>
        <w:pStyle w:val="Ttulo2"/>
        <w:spacing w:before="0" w:after="240"/>
        <w:jc w:val="both"/>
        <w:rPr>
          <w:b/>
          <w:bCs/>
          <w:color w:val="auto"/>
          <w:lang w:eastAsia="es-ES"/>
        </w:rPr>
      </w:pPr>
      <w:bookmarkStart w:id="13" w:name="_Toc207623881"/>
      <w:r w:rsidRPr="00BE1347">
        <w:rPr>
          <w:b/>
          <w:bCs/>
          <w:color w:val="auto"/>
          <w:lang w:eastAsia="es-ES"/>
        </w:rPr>
        <w:t>Random Forest</w:t>
      </w:r>
      <w:bookmarkEnd w:id="13"/>
    </w:p>
    <w:p w14:paraId="73E8D4E5" w14:textId="65442E9F" w:rsidR="00BE1347" w:rsidRDefault="00BE1347" w:rsidP="00BE1347">
      <w:pPr>
        <w:jc w:val="both"/>
      </w:pPr>
      <w:r>
        <w:t xml:space="preserve">En esta segunda aproximación predictiva nos centramos en una cuestión clave para la calidad del servicio: </w:t>
      </w:r>
      <w:r w:rsidRPr="00BE1347">
        <w:rPr>
          <w:rStyle w:val="Textoennegrita"/>
          <w:b w:val="0"/>
          <w:bCs w:val="0"/>
        </w:rPr>
        <w:t>¿la reclamación del cliente será procesada a tiempo o no?</w:t>
      </w:r>
      <w:r>
        <w:t xml:space="preserve"> El dataset utilizado recoge no solo la información sobre los productos, subproductos y empresas implicadas, sino también si la respuesta fue emitida dentro del plazo establecido. Esto nos permite reformular el problema como una </w:t>
      </w:r>
      <w:r w:rsidRPr="00BE1347">
        <w:t xml:space="preserve">tarea de </w:t>
      </w:r>
      <w:r w:rsidRPr="00BE1347">
        <w:rPr>
          <w:rStyle w:val="Textoennegrita"/>
          <w:b w:val="0"/>
          <w:bCs w:val="0"/>
        </w:rPr>
        <w:t>clasificación binaria</w:t>
      </w:r>
      <w:r>
        <w:t>, cuyo objetivo es anticipar el cumplimiento de los tiempos de respuesta y, con ello, ofrecer una herramienta de valor tanto para la gestión interna de las compañías como para la mejora de la experiencia del cliente.</w:t>
      </w:r>
    </w:p>
    <w:p w14:paraId="03BD828D" w14:textId="71BAED89" w:rsidR="00BE1347" w:rsidRDefault="00BE1347" w:rsidP="00BE1347">
      <w:pPr>
        <w:jc w:val="center"/>
      </w:pPr>
      <w:r w:rsidRPr="00BE1347">
        <w:rPr>
          <w:noProof/>
        </w:rPr>
        <w:drawing>
          <wp:inline distT="0" distB="0" distL="0" distR="0" wp14:anchorId="2B37A47F" wp14:editId="0E534970">
            <wp:extent cx="3532505" cy="18859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60505" cy="1900899"/>
                    </a:xfrm>
                    <a:prstGeom prst="rect">
                      <a:avLst/>
                    </a:prstGeom>
                  </pic:spPr>
                </pic:pic>
              </a:graphicData>
            </a:graphic>
          </wp:inline>
        </w:drawing>
      </w:r>
    </w:p>
    <w:p w14:paraId="07F8F2EF" w14:textId="30585DD6" w:rsidR="00BE1347" w:rsidRDefault="00BE1347" w:rsidP="00BE1347">
      <w:pPr>
        <w:jc w:val="both"/>
        <w:rPr>
          <w:lang w:eastAsia="es-ES"/>
        </w:rPr>
      </w:pPr>
      <w:r w:rsidRPr="00BE1347">
        <w:rPr>
          <w:lang w:eastAsia="es-ES"/>
        </w:rPr>
        <w:t>De la misma forma que en el modelo anterior vamos a implementar un pipeline con Random Forest</w:t>
      </w:r>
      <w:r>
        <w:rPr>
          <w:lang w:eastAsia="es-ES"/>
        </w:rPr>
        <w:t xml:space="preserve"> baseline. El modelo </w:t>
      </w:r>
      <w:r w:rsidRPr="00BE1347">
        <w:rPr>
          <w:lang w:eastAsia="es-ES"/>
        </w:rPr>
        <w:t xml:space="preserve">baseline presenta una </w:t>
      </w:r>
      <w:r w:rsidR="001A4BD3">
        <w:rPr>
          <w:lang w:eastAsia="es-ES"/>
        </w:rPr>
        <w:t>exactitud</w:t>
      </w:r>
      <w:r w:rsidRPr="00BE1347">
        <w:rPr>
          <w:lang w:eastAsia="es-ES"/>
        </w:rPr>
        <w:t xml:space="preserve"> del 97%, lo cual parece muy alto, pero debe interpretarse con cautela debido al evidente desbalance de clases. La mayoría de los casos corresponden a “Yes”, y el modelo aprende principalmente a predecir esa clase.</w:t>
      </w:r>
      <w:r>
        <w:rPr>
          <w:lang w:eastAsia="es-ES"/>
        </w:rPr>
        <w:t xml:space="preserve"> </w:t>
      </w:r>
      <w:r w:rsidRPr="00BE1347">
        <w:rPr>
          <w:lang w:eastAsia="es-ES"/>
        </w:rPr>
        <w:t xml:space="preserve">La clase minoritaria “No” muestra un desempeño débil: tanto precisión como </w:t>
      </w:r>
      <w:r w:rsidRPr="001A4BD3">
        <w:rPr>
          <w:i/>
          <w:iCs/>
          <w:lang w:eastAsia="es-ES"/>
        </w:rPr>
        <w:t>recall</w:t>
      </w:r>
      <w:r w:rsidRPr="00BE1347">
        <w:rPr>
          <w:lang w:eastAsia="es-ES"/>
        </w:rPr>
        <w:t xml:space="preserve"> se quedan en 0.50, lo que significa que el modelo acierta solo la mitad de las veces y pierde la otra mitad.</w:t>
      </w:r>
      <w:r w:rsidR="001A4BD3">
        <w:rPr>
          <w:lang w:eastAsia="es-ES"/>
        </w:rPr>
        <w:t xml:space="preserve"> Indicándonos </w:t>
      </w:r>
      <w:r w:rsidRPr="00BE1347">
        <w:rPr>
          <w:lang w:eastAsia="es-ES"/>
        </w:rPr>
        <w:t xml:space="preserve">que el modelo tiene dificultades para identificar correctamente los casos en los que la respuesta no llega a tiempo, que suelen ser los de mayor interés para </w:t>
      </w:r>
      <w:r w:rsidR="001A4BD3">
        <w:rPr>
          <w:lang w:eastAsia="es-ES"/>
        </w:rPr>
        <w:t>la empresa</w:t>
      </w:r>
      <w:r w:rsidRPr="00BE1347">
        <w:rPr>
          <w:lang w:eastAsia="es-ES"/>
        </w:rPr>
        <w:t>.</w:t>
      </w:r>
      <w:r>
        <w:rPr>
          <w:lang w:eastAsia="es-ES"/>
        </w:rPr>
        <w:t xml:space="preserve"> </w:t>
      </w:r>
    </w:p>
    <w:p w14:paraId="10ED57C2" w14:textId="0698F1BA" w:rsidR="00BE1347" w:rsidRDefault="00BE1347" w:rsidP="00BE1347">
      <w:pPr>
        <w:jc w:val="both"/>
        <w:rPr>
          <w:lang w:eastAsia="es-ES"/>
        </w:rPr>
      </w:pPr>
      <w:r w:rsidRPr="00BE1347">
        <w:rPr>
          <w:lang w:eastAsia="es-ES"/>
        </w:rPr>
        <w:t>El ROC AUC de 0.87 confirma que, pese al desbalance, el modelo tiene cierta capacidad de discriminar entre ambas clases, aunque no es perfecta. Esto sugiere que podría beneficiarse de técnicas adicionales como ha sucedido en el modelo anterior.</w:t>
      </w:r>
    </w:p>
    <w:p w14:paraId="57CBA967" w14:textId="3740AD1F" w:rsidR="00CF4E0B" w:rsidRDefault="00CF4E0B" w:rsidP="00CF4E0B">
      <w:pPr>
        <w:jc w:val="center"/>
        <w:rPr>
          <w:lang w:eastAsia="es-ES"/>
        </w:rPr>
      </w:pPr>
      <w:r w:rsidRPr="00CF4E0B">
        <w:rPr>
          <w:noProof/>
          <w:lang w:eastAsia="es-ES"/>
        </w:rPr>
        <w:drawing>
          <wp:inline distT="0" distB="0" distL="0" distR="0" wp14:anchorId="68D959B2" wp14:editId="7311E9CC">
            <wp:extent cx="3678555" cy="24384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84440" cy="2442301"/>
                    </a:xfrm>
                    <a:prstGeom prst="rect">
                      <a:avLst/>
                    </a:prstGeom>
                  </pic:spPr>
                </pic:pic>
              </a:graphicData>
            </a:graphic>
          </wp:inline>
        </w:drawing>
      </w:r>
    </w:p>
    <w:p w14:paraId="473E5BD9" w14:textId="1E0C2665" w:rsidR="00CF4E0B" w:rsidRDefault="00CF4E0B" w:rsidP="00CF4E0B">
      <w:pPr>
        <w:jc w:val="center"/>
        <w:rPr>
          <w:lang w:eastAsia="es-ES"/>
        </w:rPr>
      </w:pPr>
      <w:r w:rsidRPr="00CF4E0B">
        <w:rPr>
          <w:noProof/>
          <w:lang w:eastAsia="es-ES"/>
        </w:rPr>
        <w:lastRenderedPageBreak/>
        <w:drawing>
          <wp:inline distT="0" distB="0" distL="0" distR="0" wp14:anchorId="36537B07" wp14:editId="014134CC">
            <wp:extent cx="3418840" cy="2593156"/>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33704" cy="2604430"/>
                    </a:xfrm>
                    <a:prstGeom prst="rect">
                      <a:avLst/>
                    </a:prstGeom>
                  </pic:spPr>
                </pic:pic>
              </a:graphicData>
            </a:graphic>
          </wp:inline>
        </w:drawing>
      </w:r>
    </w:p>
    <w:p w14:paraId="77B7D4DC" w14:textId="75CDDD0F" w:rsidR="00CF4E0B" w:rsidRDefault="00CF4E0B" w:rsidP="00CF4E0B">
      <w:pPr>
        <w:rPr>
          <w:lang w:eastAsia="es-ES"/>
        </w:rPr>
      </w:pPr>
      <w:r>
        <w:rPr>
          <w:lang w:eastAsia="es-ES"/>
        </w:rPr>
        <w:t xml:space="preserve">El modelo Random Forest con </w:t>
      </w:r>
      <w:r w:rsidRPr="000B3A55">
        <w:rPr>
          <w:i/>
          <w:iCs/>
          <w:lang w:eastAsia="es-ES"/>
        </w:rPr>
        <w:t>GridSearch</w:t>
      </w:r>
      <w:r>
        <w:rPr>
          <w:lang w:eastAsia="es-ES"/>
        </w:rPr>
        <w:t xml:space="preserve"> y SMOTE muestra una mejora significativa en la detección de la clase minoritaria “No” en comparación con el </w:t>
      </w:r>
      <w:r w:rsidR="001A4BD3">
        <w:rPr>
          <w:lang w:eastAsia="es-ES"/>
        </w:rPr>
        <w:t>modelo base</w:t>
      </w:r>
      <w:r>
        <w:rPr>
          <w:lang w:eastAsia="es-ES"/>
        </w:rPr>
        <w:t xml:space="preserve">. Aunque la </w:t>
      </w:r>
      <w:r w:rsidRPr="001A4BD3">
        <w:rPr>
          <w:i/>
          <w:iCs/>
          <w:lang w:eastAsia="es-ES"/>
        </w:rPr>
        <w:t>accuracy</w:t>
      </w:r>
      <w:r>
        <w:rPr>
          <w:lang w:eastAsia="es-ES"/>
        </w:rPr>
        <w:t xml:space="preserve"> global apenas aumenta hasta el 98%, lo más relevante es el avance en precisión y recall de la clase minoritaria (0.77 y 0.46 frente al 0.50/0.50 anteriores), lo que evidencia que el uso de SMOTE permitió al modelo identificar mejor los casos en los que la respuesta no llega a tiempo.</w:t>
      </w:r>
    </w:p>
    <w:p w14:paraId="5A7C1DC5" w14:textId="3C9140DA" w:rsidR="00BE1347" w:rsidRDefault="00CF4E0B" w:rsidP="00CF4E0B">
      <w:pPr>
        <w:rPr>
          <w:lang w:eastAsia="es-ES"/>
        </w:rPr>
      </w:pPr>
      <w:r>
        <w:rPr>
          <w:lang w:eastAsia="es-ES"/>
        </w:rPr>
        <w:t>Los valores de macro F1-score (0.78) y macro recall (0.73) reflejan un desempeño más equilibrado entre clases, reduciendo el sesgo hacia los “Yes”. Si bien la sensibilidad de la clase “No” todavía puede mejorar, el modelo ya logra reconocer más de esos casos sin comprometer de forma notable la predicción de la clase mayoritaria. Además, el ROC AUC (0.88) se mantiene estable respecto al baseline, lo que indica que la capacidad de discriminación global se mantiene, pero con una distribución de errores más favorable gracias a la combinación de ajuste de hiperparámetros y oversampling.</w:t>
      </w:r>
    </w:p>
    <w:p w14:paraId="745C4782" w14:textId="48D81672" w:rsidR="00CF4E0B" w:rsidRDefault="00CF4E0B" w:rsidP="00CF4E0B">
      <w:pPr>
        <w:pStyle w:val="Ttulo2"/>
        <w:rPr>
          <w:b/>
          <w:bCs/>
          <w:color w:val="auto"/>
          <w:lang w:eastAsia="es-ES"/>
        </w:rPr>
      </w:pPr>
      <w:bookmarkStart w:id="14" w:name="_Toc207623882"/>
      <w:r w:rsidRPr="00CF4E0B">
        <w:rPr>
          <w:b/>
          <w:bCs/>
          <w:color w:val="auto"/>
          <w:lang w:eastAsia="es-ES"/>
        </w:rPr>
        <w:t>XGBoost</w:t>
      </w:r>
      <w:bookmarkEnd w:id="14"/>
    </w:p>
    <w:p w14:paraId="24E1E144" w14:textId="088BBCFB" w:rsidR="00CF4E0B" w:rsidRDefault="00CF4E0B" w:rsidP="00CF4E0B">
      <w:pPr>
        <w:rPr>
          <w:lang w:eastAsia="es-ES"/>
        </w:rPr>
      </w:pPr>
    </w:p>
    <w:p w14:paraId="73DDA366" w14:textId="75A690D1" w:rsidR="00CF4E0B" w:rsidRDefault="00CF4E0B" w:rsidP="00E61A60">
      <w:pPr>
        <w:jc w:val="both"/>
      </w:pPr>
      <w:r>
        <w:rPr>
          <w:lang w:eastAsia="es-ES"/>
        </w:rPr>
        <w:t xml:space="preserve">De la misma forma que en el modelo anterior se va a optar por emplear </w:t>
      </w:r>
      <w:r w:rsidRPr="00CF4E0B">
        <w:rPr>
          <w:rStyle w:val="Textoennegrita"/>
          <w:b w:val="0"/>
          <w:bCs w:val="0"/>
        </w:rPr>
        <w:t>XGBoost</w:t>
      </w:r>
      <w:r w:rsidR="00E61A60">
        <w:rPr>
          <w:rStyle w:val="Textoennegrita"/>
          <w:b w:val="0"/>
          <w:bCs w:val="0"/>
        </w:rPr>
        <w:t xml:space="preserve"> + </w:t>
      </w:r>
      <w:r w:rsidR="00E61A60" w:rsidRPr="000B3A55">
        <w:rPr>
          <w:rStyle w:val="Textoennegrita"/>
          <w:b w:val="0"/>
          <w:bCs w:val="0"/>
          <w:i/>
          <w:iCs/>
        </w:rPr>
        <w:t>GridSearch</w:t>
      </w:r>
      <w:r w:rsidR="00E61A60">
        <w:rPr>
          <w:rStyle w:val="Textoennegrita"/>
          <w:b w:val="0"/>
          <w:bCs w:val="0"/>
        </w:rPr>
        <w:t xml:space="preserve"> </w:t>
      </w:r>
      <w:r>
        <w:t xml:space="preserve">, con el objetivo </w:t>
      </w:r>
      <w:r w:rsidR="00E61A60">
        <w:t>de comprobar</w:t>
      </w:r>
      <w:r>
        <w:t xml:space="preserve"> </w:t>
      </w:r>
      <w:r w:rsidR="00E61A60">
        <w:t xml:space="preserve">si se </w:t>
      </w:r>
      <w:r>
        <w:t>puede mejorar la detección de la clase minoritaria</w:t>
      </w:r>
      <w:r w:rsidR="00630EE5">
        <w:t xml:space="preserve"> “No” </w:t>
      </w:r>
      <w:r>
        <w:t>sin comprometer en exceso la precisión global del modelo.</w:t>
      </w:r>
    </w:p>
    <w:p w14:paraId="4884F6A0" w14:textId="7C753B09" w:rsidR="00E61A60" w:rsidRDefault="00E61A60" w:rsidP="00E61A60">
      <w:pPr>
        <w:jc w:val="center"/>
      </w:pPr>
      <w:r w:rsidRPr="00E61A60">
        <w:rPr>
          <w:noProof/>
        </w:rPr>
        <w:drawing>
          <wp:inline distT="0" distB="0" distL="0" distR="0" wp14:anchorId="3866C0E8" wp14:editId="3E749F8C">
            <wp:extent cx="3978275" cy="2371725"/>
            <wp:effectExtent l="0" t="0" r="317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85702" cy="2376153"/>
                    </a:xfrm>
                    <a:prstGeom prst="rect">
                      <a:avLst/>
                    </a:prstGeom>
                  </pic:spPr>
                </pic:pic>
              </a:graphicData>
            </a:graphic>
          </wp:inline>
        </w:drawing>
      </w:r>
    </w:p>
    <w:p w14:paraId="5AFBB738" w14:textId="601DB713" w:rsidR="00E61A60" w:rsidRDefault="00E61A60" w:rsidP="00E61A60">
      <w:pPr>
        <w:jc w:val="both"/>
        <w:rPr>
          <w:lang w:eastAsia="es-ES"/>
        </w:rPr>
      </w:pPr>
      <w:r>
        <w:rPr>
          <w:lang w:eastAsia="es-ES"/>
        </w:rPr>
        <w:lastRenderedPageBreak/>
        <w:t xml:space="preserve">El modelo ofrece un rendimiento superior en comparación con Random Forest, especialmente en términos de discriminación: el ROC AUC alcanza 0.92, un salto notable respecto al 0.87–0.88 previo. Esto indica que XGBoost separa mejor </w:t>
      </w:r>
      <w:r w:rsidR="001A4BD3">
        <w:rPr>
          <w:lang w:eastAsia="es-ES"/>
        </w:rPr>
        <w:t>entre ambas</w:t>
      </w:r>
      <w:r>
        <w:rPr>
          <w:lang w:eastAsia="es-ES"/>
        </w:rPr>
        <w:t xml:space="preserve"> clases y tiene mayor capacidad de distinguir entre respuestas que llegan o no llegan a tiempo.</w:t>
      </w:r>
    </w:p>
    <w:p w14:paraId="6ACDCE70" w14:textId="36A161BA" w:rsidR="00E61A60" w:rsidRDefault="00E61A60" w:rsidP="00E61A60">
      <w:pPr>
        <w:jc w:val="both"/>
        <w:rPr>
          <w:lang w:eastAsia="es-ES"/>
        </w:rPr>
      </w:pPr>
      <w:r>
        <w:rPr>
          <w:lang w:eastAsia="es-ES"/>
        </w:rPr>
        <w:t xml:space="preserve">En la clase minoritaria “No”, se observa una precisión perfecta (1.00), lo que significa que todas las predicciones de “No” fueron correctas. Sin embargo, el recall cae a 0.46, lo que implica que el modelo solo logra identificar la mitad de los casos reales de retraso. A pesar de ello, el F1-score de 0.63 supera a lo obtenido con Random Forest </w:t>
      </w:r>
      <w:r w:rsidR="001A4BD3">
        <w:rPr>
          <w:lang w:eastAsia="es-ES"/>
        </w:rPr>
        <w:t>base</w:t>
      </w:r>
      <w:r>
        <w:rPr>
          <w:lang w:eastAsia="es-ES"/>
        </w:rPr>
        <w:t xml:space="preserve"> y es similar a la versión con SMOTE, aunque con un sesgo más fuerte hacia la precisión.</w:t>
      </w:r>
    </w:p>
    <w:p w14:paraId="7E59415F" w14:textId="4ADD3B65" w:rsidR="00E61A60" w:rsidRDefault="00E61A60" w:rsidP="00E61A60">
      <w:pPr>
        <w:jc w:val="both"/>
        <w:rPr>
          <w:lang w:eastAsia="es-ES"/>
        </w:rPr>
      </w:pPr>
      <w:r>
        <w:rPr>
          <w:lang w:eastAsia="es-ES"/>
        </w:rPr>
        <w:t xml:space="preserve">El </w:t>
      </w:r>
      <w:r w:rsidRPr="001A4BD3">
        <w:rPr>
          <w:i/>
          <w:iCs/>
          <w:lang w:eastAsia="es-ES"/>
        </w:rPr>
        <w:t>accuracy</w:t>
      </w:r>
      <w:r>
        <w:rPr>
          <w:lang w:eastAsia="es-ES"/>
        </w:rPr>
        <w:t xml:space="preserve"> global (98.6%) y el macro F1 (0.81) son muy sólidos, reflejando un modelo balanceado que maneja mejor el desbalance de clases sin necesidad de oversampling. La matriz de confusión muestra que el modelo casi no comete falsos negativos en la clase “Yes”, y concentra sus errores en los “No”, lo cual es consistente con la dificultad del problema.</w:t>
      </w:r>
    </w:p>
    <w:p w14:paraId="12B3600E" w14:textId="309A1AD5" w:rsidR="00E61A60" w:rsidRDefault="00E61A60" w:rsidP="00E61A60">
      <w:pPr>
        <w:jc w:val="center"/>
        <w:rPr>
          <w:lang w:eastAsia="es-ES"/>
        </w:rPr>
      </w:pPr>
      <w:r w:rsidRPr="00E61A60">
        <w:rPr>
          <w:noProof/>
          <w:lang w:eastAsia="es-ES"/>
        </w:rPr>
        <w:drawing>
          <wp:inline distT="0" distB="0" distL="0" distR="0" wp14:anchorId="5B532330" wp14:editId="64A86342">
            <wp:extent cx="3982720" cy="27241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97820" cy="2734478"/>
                    </a:xfrm>
                    <a:prstGeom prst="rect">
                      <a:avLst/>
                    </a:prstGeom>
                  </pic:spPr>
                </pic:pic>
              </a:graphicData>
            </a:graphic>
          </wp:inline>
        </w:drawing>
      </w:r>
      <w:r w:rsidRPr="00E61A60">
        <w:rPr>
          <w:noProof/>
          <w:lang w:eastAsia="es-ES"/>
        </w:rPr>
        <w:drawing>
          <wp:inline distT="0" distB="0" distL="0" distR="0" wp14:anchorId="525FAE7A" wp14:editId="2323DF8E">
            <wp:extent cx="3933190" cy="3133725"/>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38091" cy="3137630"/>
                    </a:xfrm>
                    <a:prstGeom prst="rect">
                      <a:avLst/>
                    </a:prstGeom>
                  </pic:spPr>
                </pic:pic>
              </a:graphicData>
            </a:graphic>
          </wp:inline>
        </w:drawing>
      </w:r>
    </w:p>
    <w:p w14:paraId="23042457" w14:textId="25ABCA4D" w:rsidR="00E61A60" w:rsidRDefault="00E61A60" w:rsidP="00E61A60">
      <w:pPr>
        <w:jc w:val="center"/>
        <w:rPr>
          <w:lang w:eastAsia="es-ES"/>
        </w:rPr>
      </w:pPr>
    </w:p>
    <w:p w14:paraId="00C76CEB" w14:textId="120E923F" w:rsidR="00E61A60" w:rsidRDefault="00E61A60" w:rsidP="00E61A60">
      <w:pPr>
        <w:jc w:val="both"/>
        <w:rPr>
          <w:lang w:eastAsia="es-ES"/>
        </w:rPr>
      </w:pPr>
      <w:r>
        <w:rPr>
          <w:lang w:eastAsia="es-ES"/>
        </w:rPr>
        <w:lastRenderedPageBreak/>
        <w:t xml:space="preserve">En la segunda </w:t>
      </w:r>
      <w:r w:rsidR="001A4BD3">
        <w:rPr>
          <w:lang w:eastAsia="es-ES"/>
        </w:rPr>
        <w:t>interacción</w:t>
      </w:r>
      <w:r>
        <w:rPr>
          <w:lang w:eastAsia="es-ES"/>
        </w:rPr>
        <w:t xml:space="preserve"> del modelo de XGBoost esta vez empleando con </w:t>
      </w:r>
      <w:r w:rsidRPr="000B3A55">
        <w:rPr>
          <w:i/>
          <w:iCs/>
          <w:lang w:eastAsia="es-ES"/>
        </w:rPr>
        <w:t>GridSearch</w:t>
      </w:r>
      <w:r>
        <w:rPr>
          <w:lang w:eastAsia="es-ES"/>
        </w:rPr>
        <w:t xml:space="preserve"> y SMOTE mantiene prácticamente el mismo comportamiento que el modelo anterior. La matriz de confusión y las métricas de la clase “No” son idénticas, lo que sugiere que la aplicación de SMOTE no aportó una mejora real en la detección de la clase minoritaria. Esto es interesante, ya que en Random Forest sí se observaba un</w:t>
      </w:r>
      <w:r w:rsidR="001A4BD3">
        <w:rPr>
          <w:lang w:eastAsia="es-ES"/>
        </w:rPr>
        <w:t xml:space="preserve"> ligero</w:t>
      </w:r>
      <w:r>
        <w:rPr>
          <w:lang w:eastAsia="es-ES"/>
        </w:rPr>
        <w:t xml:space="preserve"> cambio con oversampling, mientras que en XGBoost el impacto parece nulo.</w:t>
      </w:r>
    </w:p>
    <w:p w14:paraId="05FFA939" w14:textId="3CDC354B" w:rsidR="00E61A60" w:rsidRDefault="00E61A60" w:rsidP="00E61A60">
      <w:pPr>
        <w:jc w:val="both"/>
        <w:rPr>
          <w:lang w:eastAsia="es-ES"/>
        </w:rPr>
      </w:pPr>
      <w:r>
        <w:rPr>
          <w:lang w:eastAsia="es-ES"/>
        </w:rPr>
        <w:t xml:space="preserve">A nivel global, la </w:t>
      </w:r>
      <w:r w:rsidR="001A4BD3">
        <w:rPr>
          <w:lang w:eastAsia="es-ES"/>
        </w:rPr>
        <w:t>exactitud</w:t>
      </w:r>
      <w:r>
        <w:rPr>
          <w:lang w:eastAsia="es-ES"/>
        </w:rPr>
        <w:t xml:space="preserve"> (98.6%) y el macro F1 (0.81) se mantienen en el mismo rango que antes, con un ligero aumento del macro F1-score en </w:t>
      </w:r>
      <w:r w:rsidR="001A4BD3">
        <w:rPr>
          <w:lang w:eastAsia="es-ES"/>
        </w:rPr>
        <w:t xml:space="preserve">la </w:t>
      </w:r>
      <w:r>
        <w:rPr>
          <w:lang w:eastAsia="es-ES"/>
        </w:rPr>
        <w:t>validación cruzada (0.829). Esto indica que el ajuste de hiperparámetros optimizó la estabilidad del modelo, pero no modificó de forma sustancial su capacidad de clasificación.</w:t>
      </w:r>
    </w:p>
    <w:p w14:paraId="4A7CC151" w14:textId="4B6B08F7" w:rsidR="00E61A60" w:rsidRDefault="00E61A60" w:rsidP="00E61A60">
      <w:pPr>
        <w:jc w:val="both"/>
        <w:rPr>
          <w:lang w:eastAsia="es-ES"/>
        </w:rPr>
      </w:pPr>
      <w:r>
        <w:rPr>
          <w:lang w:eastAsia="es-ES"/>
        </w:rPr>
        <w:t>El ROC AUC (0.916), apenas menor que el del baseline (0.92), confirma que la discriminación sigue siendo fuerte, aunque sin avances significativos. Es probable que XGBoost, por su robustez interna, ya estuviera manejando bien el desbalance de clases sin necesidad de SMOTE, por lo que añadir esta técnica no generó un beneficio adicional.</w:t>
      </w:r>
    </w:p>
    <w:p w14:paraId="235AB61F" w14:textId="2EC9FDF5" w:rsidR="00E61A60" w:rsidRDefault="00E61A60" w:rsidP="00E61A60">
      <w:pPr>
        <w:jc w:val="center"/>
        <w:rPr>
          <w:lang w:eastAsia="es-ES"/>
        </w:rPr>
      </w:pPr>
      <w:r w:rsidRPr="00E61A60">
        <w:rPr>
          <w:noProof/>
          <w:lang w:eastAsia="es-ES"/>
        </w:rPr>
        <w:drawing>
          <wp:inline distT="0" distB="0" distL="0" distR="0" wp14:anchorId="650E8EC2" wp14:editId="4E1B1752">
            <wp:extent cx="3712845" cy="2695575"/>
            <wp:effectExtent l="0" t="0" r="190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35250" cy="2711841"/>
                    </a:xfrm>
                    <a:prstGeom prst="rect">
                      <a:avLst/>
                    </a:prstGeom>
                  </pic:spPr>
                </pic:pic>
              </a:graphicData>
            </a:graphic>
          </wp:inline>
        </w:drawing>
      </w:r>
      <w:r w:rsidRPr="00E61A60">
        <w:rPr>
          <w:noProof/>
          <w:lang w:eastAsia="es-ES"/>
        </w:rPr>
        <w:drawing>
          <wp:inline distT="0" distB="0" distL="0" distR="0" wp14:anchorId="01195426" wp14:editId="2129245E">
            <wp:extent cx="3903898" cy="3028950"/>
            <wp:effectExtent l="0" t="0" r="190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35268" cy="3053290"/>
                    </a:xfrm>
                    <a:prstGeom prst="rect">
                      <a:avLst/>
                    </a:prstGeom>
                  </pic:spPr>
                </pic:pic>
              </a:graphicData>
            </a:graphic>
          </wp:inline>
        </w:drawing>
      </w:r>
    </w:p>
    <w:p w14:paraId="1B497479" w14:textId="1CAAB2B5" w:rsidR="00E61A60" w:rsidRPr="00E61A60" w:rsidRDefault="00E61A60" w:rsidP="00E61A60">
      <w:pPr>
        <w:jc w:val="both"/>
        <w:rPr>
          <w:lang w:eastAsia="es-ES"/>
        </w:rPr>
      </w:pPr>
      <w:r>
        <w:rPr>
          <w:lang w:eastAsia="es-ES"/>
        </w:rPr>
        <w:lastRenderedPageBreak/>
        <w:t xml:space="preserve">Finalmente, de la misma forma que en el modelo anterior se </w:t>
      </w:r>
      <w:r w:rsidR="000B3A55">
        <w:rPr>
          <w:lang w:eastAsia="es-ES"/>
        </w:rPr>
        <w:t>procedió</w:t>
      </w:r>
      <w:r>
        <w:rPr>
          <w:lang w:eastAsia="es-ES"/>
        </w:rPr>
        <w:t xml:space="preserve"> a ajustar los pesos </w:t>
      </w:r>
      <w:r w:rsidR="001A4BD3">
        <w:rPr>
          <w:lang w:eastAsia="es-ES"/>
        </w:rPr>
        <w:t>del primer</w:t>
      </w:r>
      <w:r>
        <w:rPr>
          <w:lang w:eastAsia="es-ES"/>
        </w:rPr>
        <w:t xml:space="preserve"> modelo XGBoost. </w:t>
      </w:r>
      <w:r w:rsidRPr="00E61A60">
        <w:rPr>
          <w:lang w:eastAsia="es-ES"/>
        </w:rPr>
        <w:t xml:space="preserve">Con el ajuste de </w:t>
      </w:r>
      <w:r w:rsidR="000B3A55">
        <w:rPr>
          <w:lang w:eastAsia="es-ES"/>
        </w:rPr>
        <w:t>“</w:t>
      </w:r>
      <w:r w:rsidRPr="00E61A60">
        <w:rPr>
          <w:lang w:eastAsia="es-ES"/>
        </w:rPr>
        <w:t>scale_pos_weight</w:t>
      </w:r>
      <w:r w:rsidR="000B3A55">
        <w:rPr>
          <w:lang w:eastAsia="es-ES"/>
        </w:rPr>
        <w:t>”</w:t>
      </w:r>
      <w:r w:rsidRPr="00E61A60">
        <w:rPr>
          <w:lang w:eastAsia="es-ES"/>
        </w:rPr>
        <w:t xml:space="preserve">, el modelo XGBoost cambia de estrategia y logra un avance muy importante en el </w:t>
      </w:r>
      <w:r w:rsidRPr="001A4BD3">
        <w:rPr>
          <w:i/>
          <w:iCs/>
          <w:lang w:eastAsia="es-ES"/>
        </w:rPr>
        <w:t>recall</w:t>
      </w:r>
      <w:r w:rsidRPr="00E61A60">
        <w:rPr>
          <w:lang w:eastAsia="es-ES"/>
        </w:rPr>
        <w:t xml:space="preserve"> de la clase “No”, que sube hasta 0.67 (antes estaba en 0.46). Esto significa que ahora el modelo identifica dos tercios de los casos en los que la respuesta no llega a tiempo, lo cual es clave desde el punto de vista del negocio.</w:t>
      </w:r>
    </w:p>
    <w:p w14:paraId="3D589C53" w14:textId="7569559A" w:rsidR="00E61A60" w:rsidRPr="00E61A60" w:rsidRDefault="00E61A60" w:rsidP="00E61A60">
      <w:pPr>
        <w:jc w:val="both"/>
        <w:rPr>
          <w:lang w:eastAsia="es-ES"/>
        </w:rPr>
      </w:pPr>
      <w:r w:rsidRPr="00E61A60">
        <w:rPr>
          <w:lang w:eastAsia="es-ES"/>
        </w:rPr>
        <w:t>El costo de este ajuste es evidente: la precisión de “No” cae drásticamente a 0.15, reflejando que la mayoría de las predicciones negativas resultan ser falsas alarmas. En otras palabras, el modelo empieza a “</w:t>
      </w:r>
      <w:r w:rsidR="000B3A55" w:rsidRPr="00E61A60">
        <w:rPr>
          <w:lang w:eastAsia="es-ES"/>
        </w:rPr>
        <w:t>sobre predecir</w:t>
      </w:r>
      <w:r w:rsidRPr="00E61A60">
        <w:rPr>
          <w:lang w:eastAsia="es-ES"/>
        </w:rPr>
        <w:t xml:space="preserve">” retrasos para no dejar tantos casos sin detectar. Esto también se nota en la </w:t>
      </w:r>
      <w:r w:rsidRPr="00E61A60">
        <w:rPr>
          <w:i/>
          <w:iCs/>
          <w:lang w:eastAsia="es-ES"/>
        </w:rPr>
        <w:t>accuracy</w:t>
      </w:r>
      <w:r w:rsidRPr="00E61A60">
        <w:rPr>
          <w:lang w:eastAsia="es-ES"/>
        </w:rPr>
        <w:t xml:space="preserve"> global, que baja al 90%, mucho menor que en las configuraciones anteriores.</w:t>
      </w:r>
    </w:p>
    <w:p w14:paraId="2ADD86A4" w14:textId="6D630995" w:rsidR="00E61A60" w:rsidRDefault="00E61A60" w:rsidP="00E61A60">
      <w:pPr>
        <w:jc w:val="both"/>
        <w:rPr>
          <w:lang w:eastAsia="es-ES"/>
        </w:rPr>
      </w:pPr>
      <w:r w:rsidRPr="00E61A60">
        <w:rPr>
          <w:lang w:eastAsia="es-ES"/>
        </w:rPr>
        <w:t xml:space="preserve">Sin embargo, el macro </w:t>
      </w:r>
      <w:r w:rsidRPr="00E61A60">
        <w:rPr>
          <w:i/>
          <w:iCs/>
          <w:lang w:eastAsia="es-ES"/>
        </w:rPr>
        <w:t>recall</w:t>
      </w:r>
      <w:r w:rsidRPr="00E61A60">
        <w:rPr>
          <w:lang w:eastAsia="es-ES"/>
        </w:rPr>
        <w:t xml:space="preserve"> (0.78) y el ROC AUC (0.90) muestran que el modelo ahora es mucho más equilibrado en términos de sensibilidad entre clases. El macro F1 (0.59), aunque bajo, es más representativo de un escenario donde realmente importa encontrar los retrasos, aunque a costa de más falsos positivos.</w:t>
      </w:r>
    </w:p>
    <w:p w14:paraId="0B737BF6" w14:textId="6F50F560" w:rsidR="00E61A60" w:rsidRPr="00E61A60" w:rsidRDefault="00877EEA" w:rsidP="00E61A60">
      <w:pPr>
        <w:pStyle w:val="Ttulo2"/>
        <w:spacing w:after="240"/>
        <w:rPr>
          <w:b/>
          <w:bCs/>
          <w:color w:val="auto"/>
          <w:u w:val="single"/>
          <w:lang w:eastAsia="es-ES"/>
        </w:rPr>
      </w:pPr>
      <w:bookmarkStart w:id="15" w:name="_Toc207623883"/>
      <w:r w:rsidRPr="00E61A60">
        <w:rPr>
          <w:b/>
          <w:bCs/>
          <w:color w:val="auto"/>
          <w:u w:val="single"/>
          <w:lang w:eastAsia="es-ES"/>
        </w:rPr>
        <w:t>Análisis</w:t>
      </w:r>
      <w:r w:rsidR="00E61A60" w:rsidRPr="00E61A60">
        <w:rPr>
          <w:b/>
          <w:bCs/>
          <w:color w:val="auto"/>
          <w:u w:val="single"/>
          <w:lang w:eastAsia="es-ES"/>
        </w:rPr>
        <w:t xml:space="preserve"> Comparativo.</w:t>
      </w:r>
      <w:bookmarkEnd w:id="15"/>
    </w:p>
    <w:p w14:paraId="1A7D9083" w14:textId="5DCCCCB0" w:rsidR="00E61A60" w:rsidRPr="00E61A60" w:rsidRDefault="00E61A60" w:rsidP="00E61A60">
      <w:pPr>
        <w:spacing w:after="240"/>
        <w:rPr>
          <w:lang w:eastAsia="es-ES"/>
        </w:rPr>
      </w:pPr>
      <w:r w:rsidRPr="00E61A60">
        <w:rPr>
          <w:lang w:eastAsia="es-ES"/>
        </w:rPr>
        <w:t xml:space="preserve">En primer lugar, los modelos de Random Forest (baseline y con SMOTE) mostraron buen desempeño en la clase mayoritaria “Yes”, pero tuvieron dificultades para capturar los casos de retraso. Aunque SMOTE mejoró ligeramente el </w:t>
      </w:r>
      <w:r w:rsidRPr="00E61A60">
        <w:rPr>
          <w:i/>
          <w:iCs/>
          <w:lang w:eastAsia="es-ES"/>
        </w:rPr>
        <w:t>recall</w:t>
      </w:r>
      <w:r w:rsidRPr="00E61A60">
        <w:rPr>
          <w:lang w:eastAsia="es-ES"/>
        </w:rPr>
        <w:t xml:space="preserve"> de la clase “No” (0.46), seguía quedándose corto para un problema donde justamente interesa anticipar los fallos. Estos modelos son muy fiables para predecir respuestas a tiempo, pero poco útiles para detectar excepciones.</w:t>
      </w:r>
    </w:p>
    <w:p w14:paraId="34D35202" w14:textId="60277F09" w:rsidR="00E61A60" w:rsidRPr="00E61A60" w:rsidRDefault="00E61A60" w:rsidP="00E61A60">
      <w:pPr>
        <w:rPr>
          <w:lang w:eastAsia="es-ES"/>
        </w:rPr>
      </w:pPr>
      <w:r w:rsidRPr="00E61A60">
        <w:rPr>
          <w:lang w:eastAsia="es-ES"/>
        </w:rPr>
        <w:t xml:space="preserve">Los modelos de XGBoost baseline ya partieron con una ventaja importante: mejor capacidad discriminativa y precisión perfecta en la clase “No”. Sin embargo, su recall se mantuvo bajo, lo que implica que seguían escapándose más de la mitad de los retrasos. El uso de SMOTE no aportó mejoras en este caso, lo que sugiere que XGBoost maneja bien el desbalance internamente. Siendo este el </w:t>
      </w:r>
      <w:r w:rsidR="00630EE5" w:rsidRPr="00E61A60">
        <w:rPr>
          <w:lang w:eastAsia="es-ES"/>
        </w:rPr>
        <w:t>más</w:t>
      </w:r>
      <w:r w:rsidRPr="00E61A60">
        <w:rPr>
          <w:lang w:eastAsia="es-ES"/>
        </w:rPr>
        <w:t xml:space="preserve"> equilibrado</w:t>
      </w:r>
    </w:p>
    <w:p w14:paraId="0E339A27" w14:textId="7AC7495A" w:rsidR="00E61A60" w:rsidRPr="00E61A60" w:rsidRDefault="00E61A60" w:rsidP="00E61A60">
      <w:pPr>
        <w:rPr>
          <w:lang w:eastAsia="es-ES"/>
        </w:rPr>
      </w:pPr>
      <w:r w:rsidRPr="00E61A60">
        <w:rPr>
          <w:lang w:eastAsia="es-ES"/>
        </w:rPr>
        <w:t>Desde la perspectiva de negocio, el modelo más interesante es el de XGBoost con ajuste de pesos</w:t>
      </w:r>
      <w:r w:rsidR="00630EE5">
        <w:rPr>
          <w:lang w:eastAsia="es-ES"/>
        </w:rPr>
        <w:t>. Ya que a</w:t>
      </w:r>
      <w:r w:rsidRPr="00E61A60">
        <w:rPr>
          <w:lang w:eastAsia="es-ES"/>
        </w:rPr>
        <w:t xml:space="preserve">quí se logra un recall del 0.67 en la clase “No”, es decir, identifica la mayoría de los retrasos, aunque con el costo de muchos falsos positivos y una caída de la </w:t>
      </w:r>
      <w:r w:rsidRPr="00877EEA">
        <w:rPr>
          <w:i/>
          <w:iCs/>
          <w:lang w:eastAsia="es-ES"/>
        </w:rPr>
        <w:t>accuracy</w:t>
      </w:r>
      <w:r w:rsidRPr="00E61A60">
        <w:rPr>
          <w:lang w:eastAsia="es-ES"/>
        </w:rPr>
        <w:t xml:space="preserve"> global al 90%. Este </w:t>
      </w:r>
      <w:r w:rsidR="00877EEA">
        <w:rPr>
          <w:lang w:eastAsia="es-ES"/>
        </w:rPr>
        <w:t>intercambio</w:t>
      </w:r>
      <w:r w:rsidRPr="00E61A60">
        <w:rPr>
          <w:lang w:eastAsia="es-ES"/>
        </w:rPr>
        <w:t xml:space="preserve"> es clave: se pierde exactitud en lo general, pero se gana capacidad de acción en el objetivo prioritario que es identificar las respuestas que no llegan a tiempo.</w:t>
      </w:r>
    </w:p>
    <w:p w14:paraId="57A889E1" w14:textId="1A882D10" w:rsidR="00877EEA" w:rsidRDefault="00E61A60" w:rsidP="00E61A60">
      <w:pPr>
        <w:rPr>
          <w:lang w:eastAsia="es-ES"/>
        </w:rPr>
      </w:pPr>
      <w:r w:rsidRPr="00E61A60">
        <w:rPr>
          <w:lang w:eastAsia="es-ES"/>
        </w:rPr>
        <w:t>En conclusión</w:t>
      </w:r>
      <w:r>
        <w:rPr>
          <w:lang w:eastAsia="es-ES"/>
        </w:rPr>
        <w:t xml:space="preserve"> y de la misma forma que el caso anterior</w:t>
      </w:r>
      <w:r w:rsidRPr="00E61A60">
        <w:rPr>
          <w:lang w:eastAsia="es-ES"/>
        </w:rPr>
        <w:t>, si lo que se busca es un modelo operativo para tomar decisiones preventivas, el más recomendable es el XGBoost con ajuste de pesos, ya que maximiza la detección de retrasos, incluso si esto implica emitir más falsas alarmas</w:t>
      </w:r>
      <w:r>
        <w:rPr>
          <w:lang w:eastAsia="es-ES"/>
        </w:rPr>
        <w:t>.</w:t>
      </w:r>
    </w:p>
    <w:p w14:paraId="753580F9" w14:textId="77777777" w:rsidR="00877EEA" w:rsidRDefault="00877EEA">
      <w:pPr>
        <w:rPr>
          <w:lang w:eastAsia="es-ES"/>
        </w:rPr>
      </w:pPr>
      <w:r>
        <w:rPr>
          <w:lang w:eastAsia="es-ES"/>
        </w:rPr>
        <w:br w:type="page"/>
      </w:r>
    </w:p>
    <w:p w14:paraId="290E0951" w14:textId="37B0987A" w:rsidR="00E61A60" w:rsidRDefault="00877EEA" w:rsidP="00877EEA">
      <w:pPr>
        <w:pStyle w:val="Ttulo1"/>
        <w:spacing w:after="240"/>
        <w:rPr>
          <w:b/>
          <w:bCs/>
          <w:color w:val="auto"/>
          <w:u w:val="single"/>
          <w:lang w:eastAsia="es-ES"/>
        </w:rPr>
      </w:pPr>
      <w:bookmarkStart w:id="16" w:name="_Toc207623884"/>
      <w:r w:rsidRPr="00877EEA">
        <w:rPr>
          <w:b/>
          <w:bCs/>
          <w:color w:val="auto"/>
          <w:u w:val="single"/>
          <w:lang w:eastAsia="es-ES"/>
        </w:rPr>
        <w:lastRenderedPageBreak/>
        <w:t>Modelo 3 – ¿</w:t>
      </w:r>
      <w:r>
        <w:rPr>
          <w:b/>
          <w:bCs/>
          <w:color w:val="auto"/>
          <w:u w:val="single"/>
          <w:lang w:eastAsia="es-ES"/>
        </w:rPr>
        <w:t>En cuantos días</w:t>
      </w:r>
      <w:r w:rsidRPr="00877EEA">
        <w:rPr>
          <w:b/>
          <w:bCs/>
          <w:color w:val="auto"/>
          <w:u w:val="single"/>
          <w:lang w:eastAsia="es-ES"/>
        </w:rPr>
        <w:t xml:space="preserve"> será procesada la queja?</w:t>
      </w:r>
      <w:bookmarkEnd w:id="16"/>
    </w:p>
    <w:p w14:paraId="7BF0BB90" w14:textId="73AC5578" w:rsidR="00877EEA" w:rsidRPr="00877EEA" w:rsidRDefault="00877EEA" w:rsidP="00877EEA">
      <w:pPr>
        <w:pStyle w:val="Ttulo2"/>
        <w:spacing w:after="240"/>
        <w:rPr>
          <w:b/>
          <w:bCs/>
          <w:color w:val="auto"/>
          <w:lang w:eastAsia="es-ES"/>
        </w:rPr>
      </w:pPr>
      <w:bookmarkStart w:id="17" w:name="_Toc207623885"/>
      <w:r w:rsidRPr="00877EEA">
        <w:rPr>
          <w:b/>
          <w:bCs/>
          <w:color w:val="auto"/>
          <w:lang w:eastAsia="es-ES"/>
        </w:rPr>
        <w:t>Modelo de Regresión</w:t>
      </w:r>
      <w:bookmarkEnd w:id="17"/>
    </w:p>
    <w:p w14:paraId="158A46B5" w14:textId="5AC57E5C" w:rsidR="00877EEA" w:rsidRDefault="00877EEA" w:rsidP="00877EEA">
      <w:pPr>
        <w:spacing w:after="240"/>
      </w:pPr>
      <w:r w:rsidRPr="00877EEA">
        <w:rPr>
          <w:lang w:eastAsia="es-ES"/>
        </w:rPr>
        <w:t xml:space="preserve">En el Modelo 03 se aborda un enfoque de regresión, cuyo objetivo es predecir el tiempo medio de procesamiento de una queja (en días, lo que refleja el lapso que tarda la institución en canalizar el caso. </w:t>
      </w:r>
      <w:r>
        <w:rPr>
          <w:lang w:eastAsia="es-ES"/>
        </w:rPr>
        <w:t>Todo con el fin</w:t>
      </w:r>
      <w:r w:rsidRPr="00877EEA">
        <w:rPr>
          <w:lang w:eastAsia="es-ES"/>
        </w:rPr>
        <w:t xml:space="preserve"> estimar de manera cuantitativa la eficiencia del proceso</w:t>
      </w:r>
      <w:r>
        <w:rPr>
          <w:lang w:eastAsia="es-ES"/>
        </w:rPr>
        <w:t xml:space="preserve"> y si es posible agilizar el tramite procesamiento de las quejas para beneficio del consumidor. </w:t>
      </w:r>
      <w:r>
        <w:t>De esta forma, el modelo busca ofrecer una estimación cuantitativa que complemente los análisis anteriores y sirva como apoyo en la gestión de recursos y la mejora de los tiempos de respuesta.</w:t>
      </w:r>
    </w:p>
    <w:p w14:paraId="658D7493" w14:textId="0CD99C50" w:rsidR="00175039" w:rsidRDefault="00175039" w:rsidP="00175039">
      <w:pPr>
        <w:spacing w:after="240"/>
        <w:jc w:val="center"/>
      </w:pPr>
      <w:r w:rsidRPr="00175039">
        <w:rPr>
          <w:noProof/>
        </w:rPr>
        <w:drawing>
          <wp:inline distT="0" distB="0" distL="0" distR="0" wp14:anchorId="30E10B09" wp14:editId="3901C69B">
            <wp:extent cx="4086225" cy="3403929"/>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87800" cy="3571846"/>
                    </a:xfrm>
                    <a:prstGeom prst="rect">
                      <a:avLst/>
                    </a:prstGeom>
                  </pic:spPr>
                </pic:pic>
              </a:graphicData>
            </a:graphic>
          </wp:inline>
        </w:drawing>
      </w:r>
      <w:r w:rsidRPr="00175039">
        <w:rPr>
          <w:noProof/>
        </w:rPr>
        <w:drawing>
          <wp:inline distT="0" distB="0" distL="0" distR="0" wp14:anchorId="2F926979" wp14:editId="1DFE59B6">
            <wp:extent cx="4600575" cy="2771775"/>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99875" cy="2831602"/>
                    </a:xfrm>
                    <a:prstGeom prst="rect">
                      <a:avLst/>
                    </a:prstGeom>
                  </pic:spPr>
                </pic:pic>
              </a:graphicData>
            </a:graphic>
          </wp:inline>
        </w:drawing>
      </w:r>
    </w:p>
    <w:p w14:paraId="47392353" w14:textId="7FABA9B2" w:rsidR="00877EEA" w:rsidRDefault="00877EEA" w:rsidP="00877EEA">
      <w:pPr>
        <w:spacing w:after="240"/>
        <w:rPr>
          <w:lang w:eastAsia="es-ES"/>
        </w:rPr>
      </w:pPr>
      <w:r>
        <w:rPr>
          <w:lang w:eastAsia="es-ES"/>
        </w:rPr>
        <w:lastRenderedPageBreak/>
        <w:t xml:space="preserve">El primer modelo realizado, de regresión lineal, </w:t>
      </w:r>
      <w:r w:rsidRPr="00877EEA">
        <w:rPr>
          <w:lang w:eastAsia="es-ES"/>
        </w:rPr>
        <w:t xml:space="preserve">muestra un desempeño bastante limitado para predecir el número de días de resolución. El valor de R² </w:t>
      </w:r>
      <w:r>
        <w:rPr>
          <w:lang w:eastAsia="es-ES"/>
        </w:rPr>
        <w:t xml:space="preserve"> (</w:t>
      </w:r>
      <w:r w:rsidRPr="00877EEA">
        <w:rPr>
          <w:lang w:eastAsia="es-ES"/>
        </w:rPr>
        <w:t>0.0937</w:t>
      </w:r>
      <w:r>
        <w:rPr>
          <w:lang w:eastAsia="es-ES"/>
        </w:rPr>
        <w:t>) nos</w:t>
      </w:r>
      <w:r w:rsidRPr="00877EEA">
        <w:rPr>
          <w:lang w:eastAsia="es-ES"/>
        </w:rPr>
        <w:t xml:space="preserve"> indica que apenas explica un 9% de la variabilidad de los datos, lo que significa que la mayor parte de la dispersión en los tiempos de respuesta no está siendo capturada. Esto ya nos advierte que la relación entre las variables predictoras y la variable objetivo probablemente no </w:t>
      </w:r>
      <w:r>
        <w:rPr>
          <w:lang w:eastAsia="es-ES"/>
        </w:rPr>
        <w:t>es</w:t>
      </w:r>
      <w:r w:rsidRPr="00877EEA">
        <w:rPr>
          <w:lang w:eastAsia="es-ES"/>
        </w:rPr>
        <w:t xml:space="preserve"> lineal.</w:t>
      </w:r>
    </w:p>
    <w:p w14:paraId="5AC1F368" w14:textId="78F23B2B" w:rsidR="00877EEA" w:rsidRDefault="00877EEA" w:rsidP="00877EEA">
      <w:pPr>
        <w:spacing w:after="240"/>
        <w:rPr>
          <w:lang w:eastAsia="es-ES"/>
        </w:rPr>
      </w:pPr>
      <w:r w:rsidRPr="00877EEA">
        <w:rPr>
          <w:lang w:eastAsia="es-ES"/>
        </w:rPr>
        <w:t>El MAE = 3.12 y el RMSE = 5.18 confirman que el modelo comete errores relevantes: en promedio se desvía unos 3 días, con errores más grandes que pueden llegar a valores muy elevados</w:t>
      </w:r>
      <w:r>
        <w:rPr>
          <w:lang w:eastAsia="es-ES"/>
        </w:rPr>
        <w:t xml:space="preserve"> </w:t>
      </w:r>
      <w:r w:rsidRPr="00877EEA">
        <w:rPr>
          <w:lang w:eastAsia="es-ES"/>
        </w:rPr>
        <w:t>Al observar los gráficos, se aprecia que el modelo tiende a subestimar los valores altos de la variable objetivo: cuando los tiempos reales son grandes, las predicciones quedan muy por debajo de la línea de referencia (y = x). Por último, la distribución de errores muestra una asimetría con cola hacia la derecha, lo que significa que los casos con tiempos de respuesta largos generan errores muy grandes. En conjunto, estos resultados sugieren que la regresión lineal no es adecuada como modelo final y convendría explorar enfoques más flexibles</w:t>
      </w:r>
      <w:r>
        <w:rPr>
          <w:lang w:eastAsia="es-ES"/>
        </w:rPr>
        <w:t>.</w:t>
      </w:r>
    </w:p>
    <w:p w14:paraId="7FD4DA73" w14:textId="2DA0C6E6" w:rsidR="00175039" w:rsidRDefault="00175039" w:rsidP="00175039">
      <w:pPr>
        <w:pStyle w:val="Ttulo2"/>
        <w:spacing w:after="240"/>
        <w:rPr>
          <w:b/>
          <w:bCs/>
          <w:color w:val="auto"/>
          <w:lang w:eastAsia="es-ES"/>
        </w:rPr>
      </w:pPr>
      <w:bookmarkStart w:id="18" w:name="_Toc207623886"/>
      <w:r w:rsidRPr="00175039">
        <w:rPr>
          <w:b/>
          <w:bCs/>
          <w:color w:val="auto"/>
          <w:lang w:eastAsia="es-ES"/>
        </w:rPr>
        <w:t xml:space="preserve">Random Forest </w:t>
      </w:r>
      <w:r w:rsidR="000B3A55" w:rsidRPr="00175039">
        <w:rPr>
          <w:b/>
          <w:bCs/>
          <w:color w:val="auto"/>
          <w:lang w:eastAsia="es-ES"/>
        </w:rPr>
        <w:t>Regresor</w:t>
      </w:r>
      <w:bookmarkEnd w:id="18"/>
    </w:p>
    <w:p w14:paraId="5609AF93" w14:textId="3FB08364" w:rsidR="00175039" w:rsidRDefault="00175039" w:rsidP="00175039">
      <w:pPr>
        <w:spacing w:after="240"/>
      </w:pPr>
      <w:r>
        <w:t xml:space="preserve">La elección de </w:t>
      </w:r>
      <w:r w:rsidRPr="00175039">
        <w:rPr>
          <w:rStyle w:val="Textoennegrita"/>
          <w:b w:val="0"/>
          <w:bCs w:val="0"/>
        </w:rPr>
        <w:t xml:space="preserve">Random Forest </w:t>
      </w:r>
      <w:r w:rsidR="000B3A55" w:rsidRPr="00175039">
        <w:rPr>
          <w:rStyle w:val="Textoennegrita"/>
          <w:b w:val="0"/>
          <w:bCs w:val="0"/>
        </w:rPr>
        <w:t>Regresor</w:t>
      </w:r>
      <w:r>
        <w:t xml:space="preserve"> se debe a que este modelo, a diferencia de la regresión lineal, no asume relaciones estrictamente lineales entre las variables y la variable objetivo. Al basarse en un conjunto de árboles de decisión, es capaz de capturar interacciones complejas y patrones no lineales presentes en los datos, lo cual resulta especialmente útil en este caso, donde los tiempos de respuesta muestran una distribución muy asimétrica y difícil de modelar. La naturaleza ensamble del algoritmo permite reducir el sobreajuste típico de un único árbol de decisión y obtener predicciones más estables y robustas. De esta manera, se busca comprobar si un modelo más flexible puede representar mejor la variabilidad en los tiempos de resolución y ofrecer un ajuste más realista frente a los valores extremos que la regresión lineal no consiguió capturar.</w:t>
      </w:r>
    </w:p>
    <w:p w14:paraId="4DC2FCA1" w14:textId="2A9A978B" w:rsidR="00175039" w:rsidRDefault="00175039" w:rsidP="00175039">
      <w:pPr>
        <w:jc w:val="center"/>
      </w:pPr>
      <w:r w:rsidRPr="00175039">
        <w:rPr>
          <w:noProof/>
        </w:rPr>
        <w:drawing>
          <wp:inline distT="0" distB="0" distL="0" distR="0" wp14:anchorId="54C21FC2" wp14:editId="5C4836C0">
            <wp:extent cx="4105275" cy="356235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05275" cy="3562350"/>
                    </a:xfrm>
                    <a:prstGeom prst="rect">
                      <a:avLst/>
                    </a:prstGeom>
                  </pic:spPr>
                </pic:pic>
              </a:graphicData>
            </a:graphic>
          </wp:inline>
        </w:drawing>
      </w:r>
    </w:p>
    <w:p w14:paraId="07B46E37" w14:textId="1F8A3C61" w:rsidR="00175039" w:rsidRDefault="00175039" w:rsidP="00175039">
      <w:pPr>
        <w:jc w:val="center"/>
      </w:pPr>
      <w:r w:rsidRPr="00175039">
        <w:rPr>
          <w:noProof/>
        </w:rPr>
        <w:lastRenderedPageBreak/>
        <w:drawing>
          <wp:inline distT="0" distB="0" distL="0" distR="0" wp14:anchorId="153B0B57" wp14:editId="1979E7B4">
            <wp:extent cx="4618990" cy="2390775"/>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23565" cy="2393143"/>
                    </a:xfrm>
                    <a:prstGeom prst="rect">
                      <a:avLst/>
                    </a:prstGeom>
                  </pic:spPr>
                </pic:pic>
              </a:graphicData>
            </a:graphic>
          </wp:inline>
        </w:drawing>
      </w:r>
    </w:p>
    <w:p w14:paraId="68063659" w14:textId="25223DB8" w:rsidR="00175039" w:rsidRDefault="00175039" w:rsidP="00175039">
      <w:r>
        <w:t>Sin embargo, e</w:t>
      </w:r>
      <w:r w:rsidRPr="00175039">
        <w:t xml:space="preserve">l modelo de Random Forest </w:t>
      </w:r>
      <w:r w:rsidR="000B3A55" w:rsidRPr="00175039">
        <w:t>Regresor</w:t>
      </w:r>
      <w:r w:rsidRPr="00175039">
        <w:t xml:space="preserve"> apenas mejora respecto a la regresión lineal: obtiene un MAE y un RMSE, prácticamente idénticos a los valores previos. El R² </w:t>
      </w:r>
      <w:r>
        <w:t>con</w:t>
      </w:r>
      <w:r w:rsidRPr="00175039">
        <w:t xml:space="preserve"> 0.1042 indica que explica solo un 10% de la variabilidad, un incremento mínimo frente al modelo lineal. Esto sugiere que, aunque Random Forest es más flexible, </w:t>
      </w:r>
      <w:r>
        <w:t xml:space="preserve">pero </w:t>
      </w:r>
      <w:r w:rsidRPr="00175039">
        <w:t>la información disponible en las variables no está capturando bien la complejidad de los tiempos de resolución. En la gráfica de valores reales vs predicciones se observa nuevamente que el modelo se concentra en un rango bajo de predicciones (mayoritariamente entre 0 y 10 días). Esto significa que, igual que en la regresión lineal, el modelo subestima fuertemente los casos con tiempos largos de resolución, “aplanando” las predicciones y sin representar bien los extremos. En conjunto, el Random Forest aporta una ligera mejora técnica pero no suficiente para ser considerado un salto de calidad real.</w:t>
      </w:r>
    </w:p>
    <w:p w14:paraId="3A001EF4" w14:textId="66066314" w:rsidR="00175039" w:rsidRDefault="00175039" w:rsidP="00D65489">
      <w:pPr>
        <w:pStyle w:val="Ttulo2"/>
        <w:spacing w:after="240"/>
        <w:rPr>
          <w:b/>
          <w:bCs/>
          <w:color w:val="auto"/>
        </w:rPr>
      </w:pPr>
      <w:bookmarkStart w:id="19" w:name="_Toc207623887"/>
      <w:r w:rsidRPr="00175039">
        <w:rPr>
          <w:b/>
          <w:bCs/>
          <w:color w:val="auto"/>
        </w:rPr>
        <w:t xml:space="preserve">XGBoost </w:t>
      </w:r>
      <w:r w:rsidR="000B3A55" w:rsidRPr="00175039">
        <w:rPr>
          <w:b/>
          <w:bCs/>
          <w:color w:val="auto"/>
        </w:rPr>
        <w:t>Regresor</w:t>
      </w:r>
      <w:bookmarkEnd w:id="19"/>
    </w:p>
    <w:p w14:paraId="45E1D597" w14:textId="6689371D" w:rsidR="00175039" w:rsidRDefault="00175039" w:rsidP="00D65489">
      <w:pPr>
        <w:spacing w:after="240"/>
      </w:pPr>
      <w:r w:rsidRPr="00175039">
        <w:t xml:space="preserve">Ante las limitaciones observadas en Random Forest, se decidió probar con </w:t>
      </w:r>
      <w:r w:rsidRPr="00175039">
        <w:rPr>
          <w:rStyle w:val="Textoennegrita"/>
          <w:b w:val="0"/>
          <w:bCs w:val="0"/>
        </w:rPr>
        <w:t xml:space="preserve">XGBoost </w:t>
      </w:r>
      <w:r w:rsidR="000B3A55" w:rsidRPr="00175039">
        <w:rPr>
          <w:rStyle w:val="Textoennegrita"/>
          <w:b w:val="0"/>
          <w:bCs w:val="0"/>
        </w:rPr>
        <w:t>Regresor</w:t>
      </w:r>
      <w:r w:rsidRPr="00175039">
        <w:rPr>
          <w:rStyle w:val="Textoennegrita"/>
          <w:b w:val="0"/>
          <w:bCs w:val="0"/>
        </w:rPr>
        <w:t xml:space="preserve"> ya que</w:t>
      </w:r>
      <w:r w:rsidRPr="00175039">
        <w:rPr>
          <w:rStyle w:val="Textoennegrita"/>
        </w:rPr>
        <w:t xml:space="preserve"> </w:t>
      </w:r>
      <w:r w:rsidRPr="00175039">
        <w:t>suele superar a los métodos de ensamble tradicionales al construir árboles de manera secuencial y corregir los errores de los anteriores</w:t>
      </w:r>
      <w:r>
        <w:t>. Su capacidad para manejar relaciones no lineales, controlar el sobreajuste y optimizar el aprendizaje con mayor precisión lo convierten en un candidato sólido para este problema. Con este enfoque se busca comprobar si XGBoost es capaz de capturar mejor la variabilidad en los tiempos de resolución y, en particular, mejorar la sensibilidad del modelo frente a los valores extremos que los modelos previos no lograron representar adecuadamente.</w:t>
      </w:r>
    </w:p>
    <w:p w14:paraId="59BEA9F4" w14:textId="77777777" w:rsidR="00D65489" w:rsidRDefault="00C644B8" w:rsidP="00C644B8">
      <w:pPr>
        <w:jc w:val="center"/>
        <w:rPr>
          <w:noProof/>
        </w:rPr>
      </w:pPr>
      <w:r w:rsidRPr="00C644B8">
        <w:rPr>
          <w:noProof/>
          <w:lang w:eastAsia="es-ES"/>
        </w:rPr>
        <w:lastRenderedPageBreak/>
        <w:drawing>
          <wp:inline distT="0" distB="0" distL="0" distR="0" wp14:anchorId="33B9C917" wp14:editId="22F4B587">
            <wp:extent cx="4093210" cy="2800350"/>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4758" cy="2835616"/>
                    </a:xfrm>
                    <a:prstGeom prst="rect">
                      <a:avLst/>
                    </a:prstGeom>
                  </pic:spPr>
                </pic:pic>
              </a:graphicData>
            </a:graphic>
          </wp:inline>
        </w:drawing>
      </w:r>
      <w:r w:rsidRPr="00C644B8">
        <w:rPr>
          <w:noProof/>
        </w:rPr>
        <w:t xml:space="preserve"> </w:t>
      </w:r>
    </w:p>
    <w:p w14:paraId="6A6931C4" w14:textId="41684F80" w:rsidR="00175039" w:rsidRDefault="00C644B8" w:rsidP="00C644B8">
      <w:pPr>
        <w:jc w:val="center"/>
        <w:rPr>
          <w:noProof/>
        </w:rPr>
      </w:pPr>
      <w:r w:rsidRPr="00C644B8">
        <w:rPr>
          <w:noProof/>
          <w:lang w:eastAsia="es-ES"/>
        </w:rPr>
        <w:drawing>
          <wp:inline distT="0" distB="0" distL="0" distR="0" wp14:anchorId="1AA45448" wp14:editId="490257AF">
            <wp:extent cx="4248150" cy="235255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60894" cy="2359613"/>
                    </a:xfrm>
                    <a:prstGeom prst="rect">
                      <a:avLst/>
                    </a:prstGeom>
                  </pic:spPr>
                </pic:pic>
              </a:graphicData>
            </a:graphic>
          </wp:inline>
        </w:drawing>
      </w:r>
    </w:p>
    <w:p w14:paraId="620EBA45" w14:textId="2CB080EC" w:rsidR="00C644B8" w:rsidRDefault="00C644B8" w:rsidP="00C644B8">
      <w:pPr>
        <w:jc w:val="both"/>
        <w:rPr>
          <w:lang w:eastAsia="es-ES"/>
        </w:rPr>
      </w:pPr>
      <w:r w:rsidRPr="00C644B8">
        <w:rPr>
          <w:lang w:eastAsia="es-ES"/>
        </w:rPr>
        <w:t xml:space="preserve">El modelo de XGBoost </w:t>
      </w:r>
      <w:r w:rsidR="000B3A55" w:rsidRPr="00C644B8">
        <w:rPr>
          <w:lang w:eastAsia="es-ES"/>
        </w:rPr>
        <w:t>Regresor</w:t>
      </w:r>
      <w:r w:rsidRPr="00C644B8">
        <w:rPr>
          <w:lang w:eastAsia="es-ES"/>
        </w:rPr>
        <w:t xml:space="preserve"> presenta un comportamiento mixto. Por un lado, logra reducir el MAE a 2.739, lo que significa que en promedio se equivoca menos que los modelos anteriores (</w:t>
      </w:r>
      <w:r>
        <w:rPr>
          <w:lang w:eastAsia="es-ES"/>
        </w:rPr>
        <w:t xml:space="preserve">En torno </w:t>
      </w:r>
      <w:r w:rsidR="00DC345E">
        <w:rPr>
          <w:lang w:eastAsia="es-ES"/>
        </w:rPr>
        <w:t xml:space="preserve">a </w:t>
      </w:r>
      <w:r w:rsidR="00DC345E" w:rsidRPr="00C644B8">
        <w:rPr>
          <w:lang w:eastAsia="es-ES"/>
        </w:rPr>
        <w:t>0.4</w:t>
      </w:r>
      <w:r w:rsidRPr="00C644B8">
        <w:rPr>
          <w:lang w:eastAsia="es-ES"/>
        </w:rPr>
        <w:t xml:space="preserve"> días de mejora frente a regresión lineal y </w:t>
      </w:r>
      <w:r w:rsidR="000B3A55">
        <w:rPr>
          <w:lang w:eastAsia="es-ES"/>
        </w:rPr>
        <w:t>RF</w:t>
      </w:r>
      <w:r w:rsidRPr="00C644B8">
        <w:rPr>
          <w:lang w:eastAsia="es-ES"/>
        </w:rPr>
        <w:t>). Sin embargo, el RMSE sube a 5.453 y el R² es negativo (-0.0048), lo que indica que en términos globales el modelo no explica mejor la variabilidad que una simple media. En la gráfica de predicciones vs valores reales se observa nuevamente la misma limitación: las predicciones se concentran en valores bajos (entre 0 y 10 días), sin lograr capturar bien los tiempos largos de resolución. Esto provoca que el modelo sea poco confiable en casos extremos, donde sistemáticamente subestima. En conjunto, XGBoost parece más preciso en la mayoría de los casos habituales (consultas rápidas), pero falla estrepitosamente en los casos largos. La diferencia entre MAE bajo y R² negativo revela que está sesgado hacia predecir valores cercanos al promedio</w:t>
      </w:r>
      <w:r>
        <w:rPr>
          <w:lang w:eastAsia="es-ES"/>
        </w:rPr>
        <w:t>.</w:t>
      </w:r>
    </w:p>
    <w:p w14:paraId="2B2F8BAA" w14:textId="77777777" w:rsidR="00C644B8" w:rsidRDefault="00C644B8">
      <w:pPr>
        <w:rPr>
          <w:lang w:eastAsia="es-ES"/>
        </w:rPr>
      </w:pPr>
      <w:r>
        <w:rPr>
          <w:lang w:eastAsia="es-ES"/>
        </w:rPr>
        <w:br w:type="page"/>
      </w:r>
    </w:p>
    <w:p w14:paraId="31A535E0" w14:textId="468EBA97" w:rsidR="00C644B8" w:rsidRPr="00DC345E" w:rsidRDefault="00DC345E" w:rsidP="00586E12">
      <w:pPr>
        <w:pStyle w:val="Ttulo2"/>
        <w:jc w:val="both"/>
        <w:rPr>
          <w:b/>
          <w:bCs/>
          <w:color w:val="auto"/>
          <w:lang w:eastAsia="es-ES"/>
        </w:rPr>
      </w:pPr>
      <w:bookmarkStart w:id="20" w:name="_Toc207623888"/>
      <w:r w:rsidRPr="00DC345E">
        <w:rPr>
          <w:b/>
          <w:bCs/>
          <w:color w:val="auto"/>
          <w:lang w:eastAsia="es-ES"/>
        </w:rPr>
        <w:lastRenderedPageBreak/>
        <w:t>Conversión</w:t>
      </w:r>
      <w:r w:rsidR="00C644B8" w:rsidRPr="00DC345E">
        <w:rPr>
          <w:b/>
          <w:bCs/>
          <w:color w:val="auto"/>
          <w:lang w:eastAsia="es-ES"/>
        </w:rPr>
        <w:t xml:space="preserve"> a escala logarítmica.</w:t>
      </w:r>
      <w:bookmarkEnd w:id="20"/>
    </w:p>
    <w:p w14:paraId="29640C78" w14:textId="7E3F1D93" w:rsidR="00C644B8" w:rsidRDefault="00C644B8" w:rsidP="00586E12">
      <w:pPr>
        <w:jc w:val="both"/>
        <w:rPr>
          <w:lang w:eastAsia="es-ES"/>
        </w:rPr>
      </w:pPr>
    </w:p>
    <w:p w14:paraId="565E8344" w14:textId="04DA7A2A" w:rsidR="00C644B8" w:rsidRDefault="00C644B8" w:rsidP="00586E12">
      <w:pPr>
        <w:jc w:val="both"/>
      </w:pPr>
      <w:r>
        <w:t xml:space="preserve">Dado que la variable presenta una </w:t>
      </w:r>
      <w:r w:rsidRPr="00C644B8">
        <w:rPr>
          <w:rStyle w:val="Textoennegrita"/>
          <w:b w:val="0"/>
          <w:bCs w:val="0"/>
        </w:rPr>
        <w:t>distribución altamente asimétrica</w:t>
      </w:r>
      <w:r>
        <w:t xml:space="preserve">, con una gran concentración de valores muy bajos y una larga cola de casos con tiempo de respuesta muy altos, esto genera problemas para los modelos de regresión tal y como hemos visto. Ya que tienden a verse dominados por la mayoría de valores pequeños y no logran capturar los casos </w:t>
      </w:r>
      <w:r w:rsidR="00DC345E">
        <w:t>más</w:t>
      </w:r>
      <w:r>
        <w:t xml:space="preserve"> extremos.</w:t>
      </w:r>
    </w:p>
    <w:p w14:paraId="758F0F5F" w14:textId="1F644653" w:rsidR="00C644B8" w:rsidRDefault="00C644B8" w:rsidP="00586E12">
      <w:pPr>
        <w:jc w:val="both"/>
      </w:pPr>
      <w:r>
        <w:t xml:space="preserve">Para mitigar esto se ha optado por aplicar una transformación logarítmica con el fin de reducir la asimetría de la distribución. De esta forma </w:t>
      </w:r>
      <w:r w:rsidR="00DC345E">
        <w:t>al estar la variable más normalizada</w:t>
      </w:r>
      <w:r>
        <w:t>,</w:t>
      </w:r>
      <w:r w:rsidR="00DC345E">
        <w:t xml:space="preserve"> se</w:t>
      </w:r>
      <w:r>
        <w:t xml:space="preserve"> facilita el aprendizaje de los modelos y mejora la estabilidad de las predicciones. </w:t>
      </w:r>
      <w:r w:rsidR="00DC345E">
        <w:t>Además,</w:t>
      </w:r>
      <w:r>
        <w:t xml:space="preserve"> debido a dicha normalización se consigue que el modelo no subestime los tiempos largos. </w:t>
      </w:r>
    </w:p>
    <w:p w14:paraId="64EAA110" w14:textId="4A18162A" w:rsidR="00586E12" w:rsidRDefault="00586E12" w:rsidP="00586E12">
      <w:pPr>
        <w:jc w:val="center"/>
      </w:pPr>
      <w:r w:rsidRPr="00586E12">
        <w:rPr>
          <w:noProof/>
        </w:rPr>
        <w:drawing>
          <wp:inline distT="0" distB="0" distL="0" distR="0" wp14:anchorId="0B2A1D09" wp14:editId="575129B4">
            <wp:extent cx="3476625" cy="3076575"/>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76625" cy="3076575"/>
                    </a:xfrm>
                    <a:prstGeom prst="rect">
                      <a:avLst/>
                    </a:prstGeom>
                  </pic:spPr>
                </pic:pic>
              </a:graphicData>
            </a:graphic>
          </wp:inline>
        </w:drawing>
      </w:r>
    </w:p>
    <w:p w14:paraId="191729FE" w14:textId="223E6A3B" w:rsidR="00586E12" w:rsidRDefault="00586E12" w:rsidP="00586E12">
      <w:pPr>
        <w:jc w:val="center"/>
      </w:pPr>
      <w:r w:rsidRPr="00586E12">
        <w:rPr>
          <w:noProof/>
        </w:rPr>
        <w:drawing>
          <wp:inline distT="0" distB="0" distL="0" distR="0" wp14:anchorId="4F7E16E0" wp14:editId="002E9F9C">
            <wp:extent cx="4193540" cy="298132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97643" cy="2984242"/>
                    </a:xfrm>
                    <a:prstGeom prst="rect">
                      <a:avLst/>
                    </a:prstGeom>
                  </pic:spPr>
                </pic:pic>
              </a:graphicData>
            </a:graphic>
          </wp:inline>
        </w:drawing>
      </w:r>
    </w:p>
    <w:p w14:paraId="5E901A61" w14:textId="77777777" w:rsidR="00586E12" w:rsidRPr="00586E12" w:rsidRDefault="00586E12" w:rsidP="00586E12">
      <w:pPr>
        <w:jc w:val="both"/>
      </w:pPr>
      <w:r w:rsidRPr="00586E12">
        <w:lastRenderedPageBreak/>
        <w:t>Con la variable transformada a escala logarítmica, la regresión lineal no logra mejorar los resultados obtenidos en el primer modelo. De hecho, las métricas son incluso peores: el R² cae a -0.018, lo que indica que el modelo no explica en absoluto la variabilidad de los tiempos de resolución y tiene un rendimiento inferior al de un predictor trivial. Además, el MAE (2.76) y el RMSE (5.49) son comparables a los del modelo inicial, lo que confirma que el cambio de escala no reduce de manera efectiva los errores en la predicción.</w:t>
      </w:r>
    </w:p>
    <w:p w14:paraId="5950F332" w14:textId="5FB9CFC1" w:rsidR="00586E12" w:rsidRDefault="00586E12" w:rsidP="00586E12">
      <w:pPr>
        <w:jc w:val="both"/>
      </w:pPr>
      <w:r w:rsidRPr="00586E12">
        <w:t xml:space="preserve">Al comparar ambos enfoques, se observa que mientras el primer modelo con la variable original alcanzaba un R² de 0.0937 (aunque bajo, al menos positivo), el uso de la escala logarítmica empeora el ajuste y mantiene el mismo problema de </w:t>
      </w:r>
      <w:r w:rsidRPr="00586E12">
        <w:rPr>
          <w:b/>
          <w:bCs/>
        </w:rPr>
        <w:t>s</w:t>
      </w:r>
      <w:r w:rsidRPr="00586E12">
        <w:t>ubestimar los valores altos. En conjunto, la regresión lineal, con o sin transformación logarítmica, resulta ineficaz para este problema.</w:t>
      </w:r>
    </w:p>
    <w:p w14:paraId="7664187E" w14:textId="740E4844" w:rsidR="00586E12" w:rsidRDefault="00646595" w:rsidP="00646595">
      <w:pPr>
        <w:jc w:val="center"/>
      </w:pPr>
      <w:r w:rsidRPr="00646595">
        <w:rPr>
          <w:noProof/>
        </w:rPr>
        <w:drawing>
          <wp:inline distT="0" distB="0" distL="0" distR="0" wp14:anchorId="4A14874D" wp14:editId="19B143CC">
            <wp:extent cx="3428365" cy="2943225"/>
            <wp:effectExtent l="0" t="0" r="635"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28365" cy="2943225"/>
                    </a:xfrm>
                    <a:prstGeom prst="rect">
                      <a:avLst/>
                    </a:prstGeom>
                  </pic:spPr>
                </pic:pic>
              </a:graphicData>
            </a:graphic>
          </wp:inline>
        </w:drawing>
      </w:r>
    </w:p>
    <w:p w14:paraId="62F75BE7" w14:textId="78D9032A" w:rsidR="00646595" w:rsidRDefault="00646595" w:rsidP="00646595">
      <w:pPr>
        <w:jc w:val="center"/>
      </w:pPr>
      <w:r w:rsidRPr="00646595">
        <w:rPr>
          <w:noProof/>
        </w:rPr>
        <w:drawing>
          <wp:inline distT="0" distB="0" distL="0" distR="0" wp14:anchorId="385B56C6" wp14:editId="3C78829D">
            <wp:extent cx="4064837" cy="2340610"/>
            <wp:effectExtent l="0" t="0" r="0" b="254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92563" cy="2356575"/>
                    </a:xfrm>
                    <a:prstGeom prst="rect">
                      <a:avLst/>
                    </a:prstGeom>
                  </pic:spPr>
                </pic:pic>
              </a:graphicData>
            </a:graphic>
          </wp:inline>
        </w:drawing>
      </w:r>
    </w:p>
    <w:p w14:paraId="74F74C7E" w14:textId="0610A6FC" w:rsidR="00586E12" w:rsidRDefault="00586E12" w:rsidP="00586E12">
      <w:pPr>
        <w:jc w:val="both"/>
      </w:pPr>
      <w:r w:rsidRPr="00586E12">
        <w:t xml:space="preserve">Al aplicar Random Forest </w:t>
      </w:r>
      <w:r w:rsidR="000B3A55" w:rsidRPr="00586E12">
        <w:t>Regres</w:t>
      </w:r>
      <w:r w:rsidR="000B3A55">
        <w:t>o</w:t>
      </w:r>
      <w:r w:rsidR="000B3A55" w:rsidRPr="00586E12">
        <w:t>r</w:t>
      </w:r>
      <w:r w:rsidRPr="00586E12">
        <w:t xml:space="preserve"> (con búsqueda de</w:t>
      </w:r>
      <w:r>
        <w:t xml:space="preserve"> hiperpar</w:t>
      </w:r>
      <w:r w:rsidR="00646595">
        <w:t>á</w:t>
      </w:r>
      <w:r>
        <w:t xml:space="preserve">metros) </w:t>
      </w:r>
      <w:r w:rsidR="00646595">
        <w:t xml:space="preserve">obtenemos un modelo con </w:t>
      </w:r>
      <w:r w:rsidR="00646595" w:rsidRPr="00646595">
        <w:t>un rendimiento muy similar al de la regresión lineal en escala logarítmica, sin conseguir una mejora sustancial. El MAE (2.75) y el RMSE (5.48) prácticamente replican los resultados previos, y el R² = -0.0137</w:t>
      </w:r>
      <w:r w:rsidR="00646595">
        <w:t xml:space="preserve"> de la misma forma que el anterior, nos dice que el modelo sigue sin poder explicar la variabilidad en los tiempos de resolución. A pesar de la mayor flexibilidad de Random Forest y de haber ajustado parámetros clave como la profundidad máxima o el número de estimadores, el modelo sigue sin capturar adecuadamente la complejidad del problema.</w:t>
      </w:r>
    </w:p>
    <w:p w14:paraId="21D75AEB" w14:textId="085DAD12" w:rsidR="00646595" w:rsidRDefault="00646595" w:rsidP="00586E12">
      <w:pPr>
        <w:jc w:val="both"/>
      </w:pPr>
      <w:r>
        <w:lastRenderedPageBreak/>
        <w:t>Las gráficas refuerzan esta conclusión: en la comparación entre valores reales y predichos, las estimaciones continúan concentrándose en la franja baja de días, subestimando los tiempos más largos y la distribución de errores, aunque algo más centrada que en la regresión lineal, sigue manteniendo una fuerte asimetría.</w:t>
      </w:r>
    </w:p>
    <w:p w14:paraId="0CC53235" w14:textId="49A7D0FE" w:rsidR="00646595" w:rsidRDefault="00646595" w:rsidP="00586E12">
      <w:pPr>
        <w:jc w:val="both"/>
      </w:pPr>
      <w:r>
        <w:t xml:space="preserve">Como </w:t>
      </w:r>
      <w:r w:rsidR="000B3A55">
        <w:t>último</w:t>
      </w:r>
      <w:r>
        <w:t xml:space="preserve"> intento dentro del modelo de regresión, se va a proceder con XGBoost </w:t>
      </w:r>
      <w:r w:rsidR="000B3A55">
        <w:t>regresor</w:t>
      </w:r>
      <w:r>
        <w:t xml:space="preserve"> con el fin de obtener una mejora marginal. El modelo muestra un rendimiento muy similar al de Random Forest en escala logarítmica, sin conseguir una mejora sustancial. Las métricas son prácticamente equivalentes (</w:t>
      </w:r>
      <w:r w:rsidRPr="00646595">
        <w:rPr>
          <w:rStyle w:val="Textoennegrita"/>
          <w:b w:val="0"/>
          <w:bCs w:val="0"/>
        </w:rPr>
        <w:t>MAE = 2.74</w:t>
      </w:r>
      <w:r w:rsidRPr="00646595">
        <w:rPr>
          <w:b/>
          <w:bCs/>
        </w:rPr>
        <w:t xml:space="preserve">, </w:t>
      </w:r>
      <w:r w:rsidRPr="00646595">
        <w:rPr>
          <w:rStyle w:val="Textoennegrita"/>
          <w:b w:val="0"/>
          <w:bCs w:val="0"/>
        </w:rPr>
        <w:t>RMSE = 5.45</w:t>
      </w:r>
      <w:r w:rsidRPr="00646595">
        <w:rPr>
          <w:b/>
          <w:bCs/>
        </w:rPr>
        <w:t xml:space="preserve"> </w:t>
      </w:r>
      <w:r w:rsidRPr="00646595">
        <w:t>y un</w:t>
      </w:r>
      <w:r w:rsidRPr="00646595">
        <w:rPr>
          <w:b/>
          <w:bCs/>
        </w:rPr>
        <w:t xml:space="preserve"> </w:t>
      </w:r>
      <w:r w:rsidRPr="00646595">
        <w:rPr>
          <w:rStyle w:val="Textoennegrita"/>
          <w:b w:val="0"/>
          <w:bCs w:val="0"/>
        </w:rPr>
        <w:t>R² de -0.0048)</w:t>
      </w:r>
      <w:r>
        <w:rPr>
          <w:rStyle w:val="Textoennegrita"/>
          <w:b w:val="0"/>
          <w:bCs w:val="0"/>
        </w:rPr>
        <w:t xml:space="preserve">. </w:t>
      </w:r>
      <w:r>
        <w:t>A pesar de la capacidad de XGBoost para manejar relaciones no lineales y corregir errores de modelos previos no logra capturar patrones significativos en los datos.</w:t>
      </w:r>
    </w:p>
    <w:p w14:paraId="6C108477" w14:textId="66FA0E69" w:rsidR="00646595" w:rsidRDefault="00646595" w:rsidP="00586E12">
      <w:pPr>
        <w:jc w:val="both"/>
      </w:pPr>
      <w:r>
        <w:t xml:space="preserve">Las gráficas confirman este comportamiento con un comportamiento similar al visto en anteriores modelos. Todo ello nos indica que el problema radica más en la </w:t>
      </w:r>
      <w:r w:rsidRPr="00646595">
        <w:rPr>
          <w:rStyle w:val="Textoennegrita"/>
          <w:b w:val="0"/>
          <w:bCs w:val="0"/>
        </w:rPr>
        <w:t>información de las variables disponibles</w:t>
      </w:r>
      <w:r>
        <w:t xml:space="preserve"> que en la elección del algoritmo.</w:t>
      </w:r>
    </w:p>
    <w:p w14:paraId="2207B0B5" w14:textId="75E2E074" w:rsidR="00646595" w:rsidRDefault="00646595" w:rsidP="00646595">
      <w:pPr>
        <w:pStyle w:val="Ttulo2"/>
        <w:rPr>
          <w:b/>
          <w:bCs/>
          <w:color w:val="auto"/>
        </w:rPr>
      </w:pPr>
      <w:bookmarkStart w:id="21" w:name="_Toc207623889"/>
      <w:r w:rsidRPr="00646595">
        <w:rPr>
          <w:b/>
          <w:bCs/>
          <w:color w:val="auto"/>
        </w:rPr>
        <w:t>Modelo de clasificación</w:t>
      </w:r>
      <w:r>
        <w:rPr>
          <w:b/>
          <w:bCs/>
          <w:color w:val="auto"/>
        </w:rPr>
        <w:t>.</w:t>
      </w:r>
      <w:bookmarkEnd w:id="21"/>
    </w:p>
    <w:p w14:paraId="1BC9BD7A" w14:textId="77777777" w:rsidR="00646595" w:rsidRPr="00646595" w:rsidRDefault="00646595" w:rsidP="0084387B">
      <w:pPr>
        <w:jc w:val="both"/>
      </w:pPr>
    </w:p>
    <w:p w14:paraId="60CFA833" w14:textId="39799935" w:rsidR="00646595" w:rsidRDefault="00646595" w:rsidP="0084387B">
      <w:pPr>
        <w:jc w:val="both"/>
      </w:pPr>
      <w:r>
        <w:t xml:space="preserve">Dado que los modelos de regresión no lograron capturar de forma adecuada la variabilidad de los tiempos con métricas muy pobres y una clara incapacidad para predecir los casos con demoras largas, se ha optado por reformular el problema como una </w:t>
      </w:r>
      <w:r w:rsidRPr="00646595">
        <w:rPr>
          <w:rStyle w:val="Textoennegrita"/>
          <w:b w:val="0"/>
          <w:bCs w:val="0"/>
        </w:rPr>
        <w:t>tarea de clasificación</w:t>
      </w:r>
      <w:r>
        <w:t>. Para ello, se creó una nueva variable categórica denominada “</w:t>
      </w:r>
      <w:r w:rsidRPr="00646595">
        <w:rPr>
          <w:rStyle w:val="Textoennegrita"/>
          <w:b w:val="0"/>
          <w:bCs w:val="0"/>
        </w:rPr>
        <w:t>Delay_Class”</w:t>
      </w:r>
      <w:r w:rsidRPr="00646595">
        <w:rPr>
          <w:b/>
          <w:bCs/>
        </w:rPr>
        <w:t>,</w:t>
      </w:r>
      <w:r>
        <w:t xml:space="preserve"> que agrupa los tiempos de resolución en tres rangos: quejas resueltas rápidamente </w:t>
      </w:r>
      <w:r w:rsidRPr="00646595">
        <w:t>(</w:t>
      </w:r>
      <w:r w:rsidRPr="00646595">
        <w:rPr>
          <w:rStyle w:val="Textoennegrita"/>
          <w:b w:val="0"/>
          <w:bCs w:val="0"/>
        </w:rPr>
        <w:t>0–3 días</w:t>
      </w:r>
      <w:r w:rsidRPr="00646595">
        <w:t>),</w:t>
      </w:r>
      <w:r>
        <w:t xml:space="preserve"> con retraso moderado (</w:t>
      </w:r>
      <w:r w:rsidRPr="00646595">
        <w:rPr>
          <w:rStyle w:val="Textoennegrita"/>
          <w:b w:val="0"/>
          <w:bCs w:val="0"/>
        </w:rPr>
        <w:t>4–14 días</w:t>
      </w:r>
      <w:r>
        <w:t>) y con retraso prolongado (</w:t>
      </w:r>
      <w:r w:rsidRPr="00646595">
        <w:rPr>
          <w:rStyle w:val="Textoennegrita"/>
          <w:b w:val="0"/>
          <w:bCs w:val="0"/>
        </w:rPr>
        <w:t>más de 14 días</w:t>
      </w:r>
      <w:r>
        <w:t>). Este enfoque permite simplificar el problema y facilita que los modelos se centren en distinguir entre patrones de respuesta rápida, media y lenta, en lugar de intentar predecir un valor exacto en días, lo cual resultó</w:t>
      </w:r>
      <w:r w:rsidR="0084387B">
        <w:t xml:space="preserve"> en un fracaso</w:t>
      </w:r>
      <w:r>
        <w:t>.</w:t>
      </w:r>
    </w:p>
    <w:p w14:paraId="08F75C33" w14:textId="30BBA0FA" w:rsidR="0084387B" w:rsidRPr="00D65489" w:rsidRDefault="0084387B" w:rsidP="0084387B">
      <w:pPr>
        <w:pStyle w:val="Ttulo2"/>
        <w:rPr>
          <w:b/>
          <w:bCs/>
          <w:color w:val="auto"/>
        </w:rPr>
      </w:pPr>
      <w:bookmarkStart w:id="22" w:name="_Toc207623890"/>
      <w:r w:rsidRPr="00D65489">
        <w:rPr>
          <w:b/>
          <w:bCs/>
          <w:color w:val="auto"/>
        </w:rPr>
        <w:t>Random Forest</w:t>
      </w:r>
      <w:bookmarkEnd w:id="22"/>
    </w:p>
    <w:p w14:paraId="291B5D08" w14:textId="77777777" w:rsidR="0084387B" w:rsidRPr="0084387B" w:rsidRDefault="0084387B" w:rsidP="0084387B"/>
    <w:p w14:paraId="6DB8C96E" w14:textId="19CCB6F4" w:rsidR="0084387B" w:rsidRDefault="0084387B" w:rsidP="0084387B">
      <w:pPr>
        <w:jc w:val="center"/>
      </w:pPr>
      <w:r w:rsidRPr="0084387B">
        <w:rPr>
          <w:noProof/>
        </w:rPr>
        <w:drawing>
          <wp:inline distT="0" distB="0" distL="0" distR="0" wp14:anchorId="02E8DEC8" wp14:editId="05A7D8E8">
            <wp:extent cx="3360420" cy="2124075"/>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79167" cy="2135925"/>
                    </a:xfrm>
                    <a:prstGeom prst="rect">
                      <a:avLst/>
                    </a:prstGeom>
                  </pic:spPr>
                </pic:pic>
              </a:graphicData>
            </a:graphic>
          </wp:inline>
        </w:drawing>
      </w:r>
    </w:p>
    <w:p w14:paraId="3B8A807F" w14:textId="460986DA" w:rsidR="0084387B" w:rsidRPr="0084387B" w:rsidRDefault="0084387B" w:rsidP="0084387B">
      <w:pPr>
        <w:jc w:val="both"/>
      </w:pPr>
      <w:r w:rsidRPr="0084387B">
        <w:t xml:space="preserve">El modelo de Random Forest con </w:t>
      </w:r>
      <w:r w:rsidRPr="0084387B">
        <w:rPr>
          <w:i/>
          <w:iCs/>
        </w:rPr>
        <w:t>GridSearch</w:t>
      </w:r>
      <w:r w:rsidRPr="0084387B">
        <w:t xml:space="preserve"> aplicado a la clasificación de los tiempos de respuesta alcanza una </w:t>
      </w:r>
      <w:r w:rsidRPr="0084387B">
        <w:rPr>
          <w:i/>
          <w:iCs/>
        </w:rPr>
        <w:t>accuracy</w:t>
      </w:r>
      <w:r w:rsidRPr="0084387B">
        <w:t xml:space="preserve"> del 61%, lo que supone una mejora respecto a los modelos de regresión, aunque aún con margen de mejora. La clase mayoritaria (0: respuestas rápidas) obtiene los mejores resultados, con un f1-score de 0.73, mientras que la clase intermedia </w:t>
      </w:r>
      <w:r w:rsidRPr="0084387B">
        <w:rPr>
          <w:b/>
          <w:bCs/>
        </w:rPr>
        <w:t>(</w:t>
      </w:r>
      <w:r w:rsidRPr="0084387B">
        <w:t xml:space="preserve">1: retrasos moderados) queda en un nivel aceptable (f1 = 0.42). El mayor reto aparece en la clase minoritaria (2: retrasos prolongados), donde el modelo consigue un </w:t>
      </w:r>
      <w:r w:rsidRPr="0084387B">
        <w:rPr>
          <w:i/>
          <w:iCs/>
        </w:rPr>
        <w:t>recall</w:t>
      </w:r>
      <w:r w:rsidRPr="0084387B">
        <w:t xml:space="preserve"> relativamente alto (0.62), pero con precisión baja (0.17), lo que se traduce en un f1-score de 0.27. </w:t>
      </w:r>
      <w:r>
        <w:t>Esto nos</w:t>
      </w:r>
      <w:r w:rsidRPr="0084387B">
        <w:t xml:space="preserve"> indica </w:t>
      </w:r>
      <w:r w:rsidRPr="0084387B">
        <w:lastRenderedPageBreak/>
        <w:t>que, aunque es capaz de detectar algunos casos de demoras largas, comete muchos falsos positivos al confundir instancias de otras clases como si fueran de este grupo.</w:t>
      </w:r>
    </w:p>
    <w:p w14:paraId="4B705E3B" w14:textId="5E322788" w:rsidR="0084387B" w:rsidRDefault="0084387B" w:rsidP="0084387B">
      <w:pPr>
        <w:jc w:val="both"/>
      </w:pPr>
      <w:r w:rsidRPr="0084387B">
        <w:t xml:space="preserve">La matriz de confusión </w:t>
      </w:r>
      <w:r>
        <w:t>refuerza</w:t>
      </w:r>
      <w:r w:rsidRPr="0084387B">
        <w:t xml:space="preserve"> este patrón: en la clase rápida (0) se observan errores significativos al confundir más de 1.200 casos con clases de mayor </w:t>
      </w:r>
      <w:r>
        <w:t>retraso</w:t>
      </w:r>
      <w:r w:rsidRPr="0084387B">
        <w:t>, mientras que en la clase prolongada (2) el modelo identifica 128 instancias correctamente, pero a costa de clasificar erróneamente 77. Las métricas globales reflejan esta desigualdad: el macro f1-score es de 0.47 y el ROC AUC de 0.71, lo que indica una capacidad de discriminación moderada. En conclusión, el Random Forest ofrece un rendimiento equilibrado en las clases más frecuentes, pero aún tiene dificultades notables para clasificar correctamente los retrasos más largos</w:t>
      </w:r>
      <w:r>
        <w:t>.</w:t>
      </w:r>
    </w:p>
    <w:p w14:paraId="45236CD7" w14:textId="7CF6CCB3" w:rsidR="0084387B" w:rsidRDefault="00D65489" w:rsidP="00D65489">
      <w:pPr>
        <w:jc w:val="center"/>
      </w:pPr>
      <w:r w:rsidRPr="00D65489">
        <w:rPr>
          <w:noProof/>
        </w:rPr>
        <w:drawing>
          <wp:inline distT="0" distB="0" distL="0" distR="0" wp14:anchorId="2317EEA2" wp14:editId="09970D8D">
            <wp:extent cx="3740785" cy="2924175"/>
            <wp:effectExtent l="0" t="0" r="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44280" cy="2926907"/>
                    </a:xfrm>
                    <a:prstGeom prst="rect">
                      <a:avLst/>
                    </a:prstGeom>
                  </pic:spPr>
                </pic:pic>
              </a:graphicData>
            </a:graphic>
          </wp:inline>
        </w:drawing>
      </w:r>
    </w:p>
    <w:p w14:paraId="2D51BDB8" w14:textId="39D2280F" w:rsidR="0084387B" w:rsidRDefault="0084387B" w:rsidP="0084387B">
      <w:pPr>
        <w:jc w:val="both"/>
      </w:pPr>
      <w:r>
        <w:t xml:space="preserve">Mediante el </w:t>
      </w:r>
      <w:r w:rsidR="000B3A55">
        <w:t>sobreajuste</w:t>
      </w:r>
      <w:r>
        <w:t xml:space="preserve"> con SMOTE, el modelo logra una </w:t>
      </w:r>
      <w:r w:rsidRPr="0084387B">
        <w:rPr>
          <w:rStyle w:val="Textoennegrita"/>
          <w:b w:val="0"/>
          <w:bCs w:val="0"/>
          <w:i/>
          <w:iCs/>
        </w:rPr>
        <w:t>accuracy</w:t>
      </w:r>
      <w:r w:rsidRPr="0084387B">
        <w:rPr>
          <w:rStyle w:val="Textoennegrita"/>
          <w:b w:val="0"/>
          <w:bCs w:val="0"/>
        </w:rPr>
        <w:t xml:space="preserve"> del 65%</w:t>
      </w:r>
      <w:r w:rsidRPr="0084387B">
        <w:rPr>
          <w:b/>
          <w:bCs/>
        </w:rPr>
        <w:t>,</w:t>
      </w:r>
      <w:r>
        <w:t xml:space="preserve"> ligeramente superior al modelo sin SMOTE con una mejora en la clase minoritaria. La clase </w:t>
      </w:r>
      <w:r w:rsidRPr="0084387B">
        <w:rPr>
          <w:rStyle w:val="Textoennegrita"/>
          <w:b w:val="0"/>
          <w:bCs w:val="0"/>
        </w:rPr>
        <w:t>0 (respuestas rápidas)</w:t>
      </w:r>
      <w:r w:rsidRPr="0084387B">
        <w:rPr>
          <w:b/>
          <w:bCs/>
        </w:rPr>
        <w:t xml:space="preserve"> </w:t>
      </w:r>
      <w:r w:rsidRPr="0084387B">
        <w:t>mantiene</w:t>
      </w:r>
      <w:r w:rsidRPr="0084387B">
        <w:rPr>
          <w:b/>
          <w:bCs/>
        </w:rPr>
        <w:t xml:space="preserve"> </w:t>
      </w:r>
      <w:r>
        <w:t>un rendimiento sólido (</w:t>
      </w:r>
      <w:r w:rsidRPr="0084387B">
        <w:rPr>
          <w:rStyle w:val="Textoennegrita"/>
          <w:b w:val="0"/>
          <w:bCs w:val="0"/>
        </w:rPr>
        <w:t>f1 = 0.77</w:t>
      </w:r>
      <w:r>
        <w:t xml:space="preserve">), mientras que la clase </w:t>
      </w:r>
      <w:r w:rsidRPr="0084387B">
        <w:rPr>
          <w:rStyle w:val="Textoennegrita"/>
          <w:b w:val="0"/>
          <w:bCs w:val="0"/>
        </w:rPr>
        <w:t>1 (retraso moderado)</w:t>
      </w:r>
      <w:r>
        <w:t xml:space="preserve"> alcanza un </w:t>
      </w:r>
      <w:r w:rsidRPr="0084387B">
        <w:rPr>
          <w:rStyle w:val="Textoennegrita"/>
          <w:b w:val="0"/>
          <w:bCs w:val="0"/>
        </w:rPr>
        <w:t>f1-score de 0.40</w:t>
      </w:r>
      <w:r>
        <w:t xml:space="preserve">, prácticamente en la misma línea que antes. La mayor diferencia aparece en la clase </w:t>
      </w:r>
      <w:r w:rsidRPr="0084387B">
        <w:rPr>
          <w:rStyle w:val="Textoennegrita"/>
          <w:b w:val="0"/>
          <w:bCs w:val="0"/>
        </w:rPr>
        <w:t>2 (retrasos prolongados)</w:t>
      </w:r>
      <w:r>
        <w:t xml:space="preserve">, que consigue un </w:t>
      </w:r>
      <w:r w:rsidRPr="0084387B">
        <w:rPr>
          <w:rStyle w:val="Textoennegrita"/>
          <w:b w:val="0"/>
          <w:bCs w:val="0"/>
        </w:rPr>
        <w:t>f1-score de 0.28</w:t>
      </w:r>
      <w:r>
        <w:t xml:space="preserve">, con un </w:t>
      </w:r>
      <w:r w:rsidRPr="0084387B">
        <w:rPr>
          <w:i/>
          <w:iCs/>
        </w:rPr>
        <w:t>recall</w:t>
      </w:r>
      <w:r>
        <w:t xml:space="preserve"> de 0.52, frente al 0.27 obtenido anteriormente. Esto indica que el oversampling ayudó al modelo a capturar mejor los casos de demora larga, aunque con una precisión aún baja, lo que se traduce en falsos positivos.</w:t>
      </w:r>
    </w:p>
    <w:p w14:paraId="62E65D78" w14:textId="02EF81CA" w:rsidR="00D65489" w:rsidRDefault="00D65489" w:rsidP="0084387B">
      <w:pPr>
        <w:jc w:val="both"/>
      </w:pPr>
      <w:r>
        <w:t xml:space="preserve">La </w:t>
      </w:r>
      <w:r w:rsidRPr="00D65489">
        <w:rPr>
          <w:rStyle w:val="Textoennegrita"/>
          <w:b w:val="0"/>
          <w:bCs w:val="0"/>
        </w:rPr>
        <w:t>matriz de confusión</w:t>
      </w:r>
      <w:r>
        <w:t xml:space="preserve"> refuerza este avance detectando </w:t>
      </w:r>
      <w:r w:rsidRPr="00D65489">
        <w:rPr>
          <w:rStyle w:val="Textoennegrita"/>
          <w:b w:val="0"/>
          <w:bCs w:val="0"/>
        </w:rPr>
        <w:t>107 instancias correctas de la clase 2</w:t>
      </w:r>
      <w:r>
        <w:t xml:space="preserve">, frente a las 128 del modelo anterior, pero a cambio mejora el balance en las otras clases y mantiene una mayor proporción de aciertos en la clase mayoritaria. En términos macro, </w:t>
      </w:r>
      <w:r w:rsidRPr="00D65489">
        <w:t>f1-score sube a 0.48 y el ROC AUC se mantiene estable en 0.717</w:t>
      </w:r>
      <w:r>
        <w:t xml:space="preserve"> lo que indica consistencia. En conjunto, la aplicación de SMOTE permite un modelo algo más equilibrado, a diferencia del Modelo 02 y 01, especialmente en la clase minoritaria, aunque el coste se traduzca en una menor precisión.</w:t>
      </w:r>
    </w:p>
    <w:p w14:paraId="3952D243" w14:textId="395930CE" w:rsidR="00D65489" w:rsidRDefault="00D65489" w:rsidP="0084387B">
      <w:pPr>
        <w:jc w:val="both"/>
      </w:pPr>
    </w:p>
    <w:p w14:paraId="2DB21EDC" w14:textId="2556B777" w:rsidR="00D65489" w:rsidRDefault="00D65489" w:rsidP="0084387B">
      <w:pPr>
        <w:jc w:val="both"/>
      </w:pPr>
    </w:p>
    <w:p w14:paraId="0AC90608" w14:textId="5CF9246A" w:rsidR="00D65489" w:rsidRDefault="00D65489" w:rsidP="0084387B">
      <w:pPr>
        <w:jc w:val="both"/>
      </w:pPr>
    </w:p>
    <w:p w14:paraId="5CF6E999" w14:textId="076C6C6D" w:rsidR="00D65489" w:rsidRDefault="00D65489" w:rsidP="0084387B">
      <w:pPr>
        <w:jc w:val="both"/>
      </w:pPr>
    </w:p>
    <w:p w14:paraId="65883CE7" w14:textId="49249A54" w:rsidR="00D65489" w:rsidRDefault="00D65489" w:rsidP="00D65489">
      <w:pPr>
        <w:pStyle w:val="Ttulo2"/>
        <w:rPr>
          <w:b/>
          <w:bCs/>
          <w:color w:val="auto"/>
        </w:rPr>
      </w:pPr>
      <w:bookmarkStart w:id="23" w:name="_Toc207623891"/>
      <w:r w:rsidRPr="00D65489">
        <w:rPr>
          <w:b/>
          <w:bCs/>
          <w:color w:val="auto"/>
        </w:rPr>
        <w:lastRenderedPageBreak/>
        <w:t>XGBoost</w:t>
      </w:r>
      <w:bookmarkEnd w:id="23"/>
    </w:p>
    <w:p w14:paraId="1C416B6C" w14:textId="14C2DF16" w:rsidR="00D65489" w:rsidRDefault="00D65489" w:rsidP="00D65489"/>
    <w:p w14:paraId="12F50219" w14:textId="10CA4B41" w:rsidR="00D65489" w:rsidRDefault="00D65489" w:rsidP="00D65489">
      <w:r>
        <w:t xml:space="preserve">Tras los resultados obtenidos con Random Forest, se decidió aplicar otra vez </w:t>
      </w:r>
      <w:r w:rsidRPr="00D65489">
        <w:rPr>
          <w:rStyle w:val="Textoennegrita"/>
          <w:b w:val="0"/>
          <w:bCs w:val="0"/>
        </w:rPr>
        <w:t>XGBoost</w:t>
      </w:r>
      <w:r>
        <w:t xml:space="preserve"> para este escenario con el objetivo de comprobar si se lograba un equilibrio aún mejor entre las clases, especialmente en la detección de retrasos largos.</w:t>
      </w:r>
    </w:p>
    <w:p w14:paraId="3BB5BD94" w14:textId="7A30E629" w:rsidR="00AD23D6" w:rsidRDefault="00AD23D6" w:rsidP="00AD23D6">
      <w:pPr>
        <w:jc w:val="center"/>
      </w:pPr>
      <w:r w:rsidRPr="00AD23D6">
        <w:rPr>
          <w:noProof/>
        </w:rPr>
        <w:drawing>
          <wp:inline distT="0" distB="0" distL="0" distR="0" wp14:anchorId="40FAB858" wp14:editId="4DEF1D2D">
            <wp:extent cx="3514725" cy="2568996"/>
            <wp:effectExtent l="0" t="0" r="0" b="317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18898" cy="2572046"/>
                    </a:xfrm>
                    <a:prstGeom prst="rect">
                      <a:avLst/>
                    </a:prstGeom>
                  </pic:spPr>
                </pic:pic>
              </a:graphicData>
            </a:graphic>
          </wp:inline>
        </w:drawing>
      </w:r>
    </w:p>
    <w:p w14:paraId="7D6194CD" w14:textId="4E5788B6" w:rsidR="00D65489" w:rsidRDefault="00D65489" w:rsidP="00D65489">
      <w:r w:rsidRPr="00677E53">
        <w:rPr>
          <w:rStyle w:val="Textoennegrita"/>
          <w:b w:val="0"/>
          <w:bCs w:val="0"/>
        </w:rPr>
        <w:t>El XGBoost</w:t>
      </w:r>
      <w:r w:rsidR="00677E53" w:rsidRPr="00677E53">
        <w:rPr>
          <w:rStyle w:val="Textoennegrita"/>
          <w:b w:val="0"/>
          <w:bCs w:val="0"/>
        </w:rPr>
        <w:t xml:space="preserve"> con </w:t>
      </w:r>
      <w:r w:rsidR="00677E53" w:rsidRPr="000B3A55">
        <w:rPr>
          <w:rStyle w:val="Textoennegrita"/>
          <w:b w:val="0"/>
          <w:bCs w:val="0"/>
          <w:i/>
          <w:iCs/>
        </w:rPr>
        <w:t>GridSearch</w:t>
      </w:r>
      <w:r>
        <w:t xml:space="preserve"> alcanza una </w:t>
      </w:r>
      <w:r w:rsidRPr="00677E53">
        <w:rPr>
          <w:rStyle w:val="Textoennegrita"/>
          <w:b w:val="0"/>
          <w:bCs w:val="0"/>
          <w:i/>
          <w:iCs/>
        </w:rPr>
        <w:t>accuracy</w:t>
      </w:r>
      <w:r w:rsidRPr="00677E53">
        <w:rPr>
          <w:rStyle w:val="Textoennegrita"/>
          <w:b w:val="0"/>
          <w:bCs w:val="0"/>
        </w:rPr>
        <w:t xml:space="preserve"> del 70%</w:t>
      </w:r>
      <w:r>
        <w:t xml:space="preserve">, ligeramente superior a los resultados de Random Forest, pero con un comportamiento mucho más desigual entre clases. La clase </w:t>
      </w:r>
      <w:r w:rsidR="00677E53">
        <w:t xml:space="preserve">de las </w:t>
      </w:r>
      <w:r w:rsidRPr="00677E53">
        <w:rPr>
          <w:rStyle w:val="Textoennegrita"/>
          <w:b w:val="0"/>
          <w:bCs w:val="0"/>
        </w:rPr>
        <w:t>respuestas rápidas</w:t>
      </w:r>
      <w:r>
        <w:t xml:space="preserve"> obtiene un desempeño muy alto (</w:t>
      </w:r>
      <w:r w:rsidRPr="00677E53">
        <w:rPr>
          <w:rStyle w:val="Textoennegrita"/>
          <w:b w:val="0"/>
          <w:bCs w:val="0"/>
        </w:rPr>
        <w:t xml:space="preserve">f1 = 0.81, </w:t>
      </w:r>
      <w:r w:rsidRPr="00677E53">
        <w:rPr>
          <w:rStyle w:val="Textoennegrita"/>
          <w:b w:val="0"/>
          <w:bCs w:val="0"/>
          <w:i/>
          <w:iCs/>
        </w:rPr>
        <w:t>recall</w:t>
      </w:r>
      <w:r w:rsidRPr="00677E53">
        <w:rPr>
          <w:rStyle w:val="Textoennegrita"/>
          <w:b w:val="0"/>
          <w:bCs w:val="0"/>
        </w:rPr>
        <w:t xml:space="preserve"> = 0.90</w:t>
      </w:r>
      <w:r>
        <w:t>),</w:t>
      </w:r>
      <w:r w:rsidR="00677E53">
        <w:t xml:space="preserve"> indicándonos que se ve priorizada casi siempre. Sin embargo, la clase </w:t>
      </w:r>
      <w:r w:rsidR="00677E53" w:rsidRPr="00677E53">
        <w:rPr>
          <w:rStyle w:val="Textoennegrita"/>
          <w:b w:val="0"/>
          <w:bCs w:val="0"/>
        </w:rPr>
        <w:t>1 (retraso moderado)</w:t>
      </w:r>
      <w:r w:rsidR="00677E53">
        <w:t xml:space="preserve"> cae de forma notable: su </w:t>
      </w:r>
      <w:r w:rsidR="00677E53" w:rsidRPr="00677E53">
        <w:rPr>
          <w:rStyle w:val="Textoennegrita"/>
          <w:b w:val="0"/>
          <w:bCs w:val="0"/>
        </w:rPr>
        <w:t>f1-score se reduce a 0.34</w:t>
      </w:r>
      <w:r w:rsidR="00677E53">
        <w:t xml:space="preserve"> y el </w:t>
      </w:r>
      <w:r w:rsidR="00677E53" w:rsidRPr="00677E53">
        <w:rPr>
          <w:i/>
          <w:iCs/>
        </w:rPr>
        <w:t>recall</w:t>
      </w:r>
      <w:r w:rsidR="00677E53">
        <w:t xml:space="preserve"> baja al 0.26 lo que parece indicar que muchos de estos casos se ven absorbidos por la clase 0. El escenario más crítico está en la clase </w:t>
      </w:r>
      <w:r w:rsidR="00677E53" w:rsidRPr="00677E53">
        <w:rPr>
          <w:rStyle w:val="Textoennegrita"/>
          <w:b w:val="0"/>
          <w:bCs w:val="0"/>
        </w:rPr>
        <w:t>2 (retrasos prolongados)</w:t>
      </w:r>
      <w:r w:rsidR="00677E53" w:rsidRPr="00677E53">
        <w:rPr>
          <w:b/>
          <w:bCs/>
        </w:rPr>
        <w:t>,</w:t>
      </w:r>
      <w:r w:rsidR="00677E53">
        <w:t xml:space="preserve"> donde el modelo apenas acierta (</w:t>
      </w:r>
      <w:r w:rsidR="00677E53" w:rsidRPr="00677E53">
        <w:rPr>
          <w:rStyle w:val="Textoennegrita"/>
          <w:b w:val="0"/>
          <w:bCs w:val="0"/>
        </w:rPr>
        <w:t xml:space="preserve">f1 = 0.12, </w:t>
      </w:r>
      <w:r w:rsidR="00677E53" w:rsidRPr="00677E53">
        <w:rPr>
          <w:rStyle w:val="Textoennegrita"/>
          <w:b w:val="0"/>
          <w:bCs w:val="0"/>
          <w:i/>
          <w:iCs/>
        </w:rPr>
        <w:t>recall</w:t>
      </w:r>
      <w:r w:rsidR="00677E53" w:rsidRPr="00677E53">
        <w:rPr>
          <w:rStyle w:val="Textoennegrita"/>
          <w:b w:val="0"/>
          <w:bCs w:val="0"/>
        </w:rPr>
        <w:t xml:space="preserve"> = 0.07</w:t>
      </w:r>
      <w:r w:rsidR="00677E53">
        <w:t>), quedando prácticamente sin capacidad de detección.</w:t>
      </w:r>
    </w:p>
    <w:p w14:paraId="082F8E56" w14:textId="511C92AA" w:rsidR="00677E53" w:rsidRDefault="00677E53" w:rsidP="00D65489">
      <w:r>
        <w:t xml:space="preserve">La matriz de confusión refuerza este hecho y las métricas globales reflejan este desbalance: con una caída del </w:t>
      </w:r>
      <w:r w:rsidRPr="00677E53">
        <w:rPr>
          <w:rStyle w:val="Textoennegrita"/>
          <w:b w:val="0"/>
          <w:bCs w:val="0"/>
        </w:rPr>
        <w:t>macro f1-score a 0.42</w:t>
      </w:r>
      <w:r>
        <w:t xml:space="preserve">. Aunque el </w:t>
      </w:r>
      <w:r w:rsidRPr="00677E53">
        <w:rPr>
          <w:rStyle w:val="Textoennegrita"/>
          <w:b w:val="0"/>
          <w:bCs w:val="0"/>
        </w:rPr>
        <w:t>ROC AUC multiclase (0.705)</w:t>
      </w:r>
      <w:r>
        <w:t xml:space="preserve"> muestra cierta capacidad discriminativa general, en la práctica el modelo se inclina en exceso hacia la clase mayoritaria, perdiendo bastante información en las otras. Esto sugiere que, sin un ajuste de pesos o técnicas de balanceo, XGBoost tiende a reforzar el sesgo hacia la clase 0. </w:t>
      </w:r>
    </w:p>
    <w:p w14:paraId="50335C19" w14:textId="32E9E65F" w:rsidR="00677E53" w:rsidRDefault="00AD23D6" w:rsidP="00AD23D6">
      <w:pPr>
        <w:jc w:val="center"/>
      </w:pPr>
      <w:r w:rsidRPr="00AD23D6">
        <w:rPr>
          <w:noProof/>
        </w:rPr>
        <w:drawing>
          <wp:inline distT="0" distB="0" distL="0" distR="0" wp14:anchorId="52379032" wp14:editId="2971D84F">
            <wp:extent cx="3423920" cy="2409825"/>
            <wp:effectExtent l="0" t="0" r="508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26970" cy="2411972"/>
                    </a:xfrm>
                    <a:prstGeom prst="rect">
                      <a:avLst/>
                    </a:prstGeom>
                  </pic:spPr>
                </pic:pic>
              </a:graphicData>
            </a:graphic>
          </wp:inline>
        </w:drawing>
      </w:r>
    </w:p>
    <w:p w14:paraId="05D42D26" w14:textId="01946F61" w:rsidR="00D65489" w:rsidRDefault="00677E53" w:rsidP="00D65489">
      <w:r>
        <w:lastRenderedPageBreak/>
        <w:t xml:space="preserve">Por lo que en base a esto se ha optado por ajustar los pesos del modelo con el fin de evaluar de nuevo su rendimiento, obteniéndose un modelo equilibrado que la versión anterior. Aunque la exactitud baja a 0.58 y una reducción del desempeño por parte de la clase 0 (f1 = 0.70 frente a 0.81 de antes). Si que se observa una mejora clara en las clases con menos representación: la clase </w:t>
      </w:r>
      <w:r w:rsidRPr="00677E53">
        <w:rPr>
          <w:rStyle w:val="Textoennegrita"/>
          <w:b w:val="0"/>
          <w:bCs w:val="0"/>
        </w:rPr>
        <w:t>1 (retraso moderado)</w:t>
      </w:r>
      <w:r>
        <w:t xml:space="preserve"> sube hasta </w:t>
      </w:r>
      <w:r w:rsidRPr="00677E53">
        <w:rPr>
          <w:rStyle w:val="Textoennegrita"/>
          <w:b w:val="0"/>
          <w:bCs w:val="0"/>
        </w:rPr>
        <w:t>0.44</w:t>
      </w:r>
      <w:r>
        <w:t xml:space="preserve"> con un </w:t>
      </w:r>
      <w:r w:rsidRPr="00677E53">
        <w:rPr>
          <w:i/>
          <w:iCs/>
        </w:rPr>
        <w:t>recall</w:t>
      </w:r>
      <w:r>
        <w:t xml:space="preserve"> de 0.48, y la clase </w:t>
      </w:r>
      <w:r w:rsidRPr="00677E53">
        <w:rPr>
          <w:rStyle w:val="Textoennegrita"/>
          <w:b w:val="0"/>
          <w:bCs w:val="0"/>
        </w:rPr>
        <w:t>2 (retrasos prolongados)</w:t>
      </w:r>
      <w:r>
        <w:t xml:space="preserve"> consigue un </w:t>
      </w:r>
      <w:r w:rsidRPr="00677E53">
        <w:rPr>
          <w:rStyle w:val="Textoennegrita"/>
          <w:b w:val="0"/>
          <w:bCs w:val="0"/>
          <w:i/>
          <w:iCs/>
        </w:rPr>
        <w:t>recall</w:t>
      </w:r>
      <w:r w:rsidRPr="00677E53">
        <w:rPr>
          <w:rStyle w:val="Textoennegrita"/>
          <w:b w:val="0"/>
          <w:bCs w:val="0"/>
        </w:rPr>
        <w:t xml:space="preserve"> del 0.63</w:t>
      </w:r>
      <w:r>
        <w:t xml:space="preserve"> y un </w:t>
      </w:r>
      <w:r w:rsidRPr="00677E53">
        <w:rPr>
          <w:rStyle w:val="Textoennegrita"/>
          <w:b w:val="0"/>
          <w:bCs w:val="0"/>
        </w:rPr>
        <w:t>f1-score de 0.25</w:t>
      </w:r>
      <w:r>
        <w:t xml:space="preserve">, lo que significa que por primera vez se logra detectar más de la mitad de los casos de esta categoría. El </w:t>
      </w:r>
      <w:r w:rsidRPr="00677E53">
        <w:rPr>
          <w:rStyle w:val="Textoennegrita"/>
          <w:b w:val="0"/>
          <w:bCs w:val="0"/>
        </w:rPr>
        <w:t>ROC AUC (0.7129)</w:t>
      </w:r>
      <w:r>
        <w:t xml:space="preserve"> se mantiene en un nivel aceptable, indicando que el modelo tiene capacidad de discriminación y convirtiendo a XGBoost en un clasificador menos preciso globalmente, pero mucho más justo entre categorías, lo cual es valioso si el interés está en identificar correctamente los retrasos significativos.</w:t>
      </w:r>
    </w:p>
    <w:p w14:paraId="65C2A3D2" w14:textId="4F086D81" w:rsidR="00DD3153" w:rsidRPr="00DD3153" w:rsidRDefault="00DD3153" w:rsidP="00AD23D6">
      <w:pPr>
        <w:pStyle w:val="Ttulo2"/>
        <w:spacing w:after="240"/>
        <w:rPr>
          <w:b/>
          <w:bCs/>
          <w:color w:val="auto"/>
        </w:rPr>
      </w:pPr>
      <w:bookmarkStart w:id="24" w:name="_Toc207623892"/>
      <w:r w:rsidRPr="00DD3153">
        <w:rPr>
          <w:b/>
          <w:bCs/>
          <w:color w:val="auto"/>
        </w:rPr>
        <w:t>Análisis Comparativo</w:t>
      </w:r>
      <w:bookmarkEnd w:id="24"/>
    </w:p>
    <w:p w14:paraId="57352E05" w14:textId="47392CAA" w:rsidR="00AD23D6" w:rsidRDefault="00AD23D6" w:rsidP="00AD23D6">
      <w:pPr>
        <w:spacing w:after="240"/>
        <w:jc w:val="both"/>
        <w:rPr>
          <w:lang w:eastAsia="es-ES"/>
        </w:rPr>
      </w:pPr>
      <w:r>
        <w:rPr>
          <w:lang w:eastAsia="es-ES"/>
        </w:rPr>
        <w:t xml:space="preserve">El análisis global muestra diferencias claras entre los modelos. En términos de exactitud en general, XGBoost base es el que alcanza el mejor valor (~0.68), seguido de cerca por RF con SMOTE (~0.65), mientras que el ajuste de pesos en XGBoost sacrifica exactitud global (~0.58). En cuanto a F1-macro, todos los modelos se mantienen en un rango bastante similar (~0.47–0.49), lo que confirma que la ganancia en </w:t>
      </w:r>
      <w:r w:rsidRPr="00AD23D6">
        <w:rPr>
          <w:i/>
          <w:iCs/>
          <w:lang w:eastAsia="es-ES"/>
        </w:rPr>
        <w:t>accuracy</w:t>
      </w:r>
      <w:r>
        <w:rPr>
          <w:lang w:eastAsia="es-ES"/>
        </w:rPr>
        <w:t xml:space="preserve"> de los modelos más conservadores se debe principalmente a un mejor desempeño en la clase 0. El AUC macro es consistente en todos los casos (~0.71–0.72), lo que indica que la capacidad de discriminación entre clases se mantiene estable independientemente de la técnica empleada.</w:t>
      </w:r>
    </w:p>
    <w:p w14:paraId="043592AB" w14:textId="07B264AE" w:rsidR="00AD23D6" w:rsidRDefault="00AD23D6" w:rsidP="00AD23D6">
      <w:pPr>
        <w:jc w:val="both"/>
        <w:rPr>
          <w:lang w:eastAsia="es-ES"/>
        </w:rPr>
      </w:pPr>
      <w:r>
        <w:rPr>
          <w:lang w:eastAsia="es-ES"/>
        </w:rPr>
        <w:t xml:space="preserve">Al observar las métricas por clase, se ve que la clase es la mejor capturada en todos los modelos, con </w:t>
      </w:r>
      <w:r w:rsidRPr="00AD23D6">
        <w:rPr>
          <w:i/>
          <w:iCs/>
          <w:lang w:eastAsia="es-ES"/>
        </w:rPr>
        <w:t>recall</w:t>
      </w:r>
      <w:r>
        <w:rPr>
          <w:lang w:eastAsia="es-ES"/>
        </w:rPr>
        <w:t xml:space="preserve"> muy alto en XGBoost </w:t>
      </w:r>
      <w:r w:rsidR="000B3A55">
        <w:rPr>
          <w:lang w:eastAsia="es-ES"/>
        </w:rPr>
        <w:t>baseline y</w:t>
      </w:r>
      <w:r>
        <w:rPr>
          <w:lang w:eastAsia="es-ES"/>
        </w:rPr>
        <w:t xml:space="preserve"> precisión sólida. Sin embargo, el verdadero reto está en las clases 1 y 2. Para la clase 1 (el mejor desempeño se logra con XGBoost con pesos, que aumenta el </w:t>
      </w:r>
      <w:r w:rsidRPr="00AD23D6">
        <w:rPr>
          <w:i/>
          <w:iCs/>
          <w:lang w:eastAsia="es-ES"/>
        </w:rPr>
        <w:t>recall</w:t>
      </w:r>
      <w:r>
        <w:rPr>
          <w:lang w:eastAsia="es-ES"/>
        </w:rPr>
        <w:t xml:space="preserve"> y la precisión, mostrando un buen balance respecto a otros modelos. En cambio, la clase 2 (resoluciones largas) es mejor identificada por Random Forest clásico y por XGBoost con pesos (aunque la precisión sigue siendo muy baja en todos los casos), lo que indica que el modelo tiende a </w:t>
      </w:r>
      <w:r w:rsidR="000B3A55">
        <w:rPr>
          <w:lang w:eastAsia="es-ES"/>
        </w:rPr>
        <w:t>sobre predecir</w:t>
      </w:r>
      <w:r>
        <w:rPr>
          <w:lang w:eastAsia="es-ES"/>
        </w:rPr>
        <w:t xml:space="preserve"> esta clase.</w:t>
      </w:r>
    </w:p>
    <w:p w14:paraId="1C3CC180" w14:textId="0300F0F2" w:rsidR="00AD23D6" w:rsidRDefault="00AD23D6" w:rsidP="00AD23D6">
      <w:pPr>
        <w:jc w:val="both"/>
        <w:rPr>
          <w:lang w:eastAsia="es-ES"/>
        </w:rPr>
      </w:pPr>
      <w:r>
        <w:rPr>
          <w:lang w:eastAsia="es-ES"/>
        </w:rPr>
        <w:t xml:space="preserve">En conjunto, se observa que ningún modelo resuelve del todo el problema del desbalance: XGBoost base es el más fuerte globalmente, pero pierde en sensibilidad; RF con SMOTE mejora la detección de la clase 2, aunque con muchos falsos positivos; y XGBoost con pesos consigue un mejor equilibrio en la clase 1 y un gran </w:t>
      </w:r>
      <w:r w:rsidRPr="00AD23D6">
        <w:rPr>
          <w:i/>
          <w:iCs/>
          <w:lang w:eastAsia="es-ES"/>
        </w:rPr>
        <w:t>recall</w:t>
      </w:r>
      <w:r>
        <w:rPr>
          <w:lang w:eastAsia="es-ES"/>
        </w:rPr>
        <w:t xml:space="preserve"> en la clase 2, a costa de sacrificar </w:t>
      </w:r>
      <w:r w:rsidRPr="00AD23D6">
        <w:rPr>
          <w:i/>
          <w:iCs/>
          <w:lang w:eastAsia="es-ES"/>
        </w:rPr>
        <w:t>accuracy</w:t>
      </w:r>
      <w:r>
        <w:rPr>
          <w:lang w:eastAsia="es-ES"/>
        </w:rPr>
        <w:t xml:space="preserve"> general. Por tanto, si el interés principal está en capturar correctamente las clases minoritarias 1 y 2 el modelo con ajuste de pesos es el más adecuados, mientras que si se busca rendimiento global el de XGBoost base es la opción más robusta.</w:t>
      </w:r>
    </w:p>
    <w:p w14:paraId="56282823" w14:textId="77777777" w:rsidR="00AD23D6" w:rsidRDefault="00AD23D6">
      <w:pPr>
        <w:rPr>
          <w:lang w:eastAsia="es-ES"/>
        </w:rPr>
      </w:pPr>
      <w:r>
        <w:rPr>
          <w:lang w:eastAsia="es-ES"/>
        </w:rPr>
        <w:br w:type="page"/>
      </w:r>
    </w:p>
    <w:p w14:paraId="48E48CF8" w14:textId="2A47B4B3" w:rsidR="00877EEA" w:rsidRDefault="00AD23D6" w:rsidP="00AD23D6">
      <w:pPr>
        <w:pStyle w:val="Ttulo1"/>
        <w:rPr>
          <w:b/>
          <w:bCs/>
          <w:color w:val="auto"/>
          <w:u w:val="single"/>
          <w:lang w:eastAsia="es-ES"/>
        </w:rPr>
      </w:pPr>
      <w:bookmarkStart w:id="25" w:name="_Toc207623893"/>
      <w:r w:rsidRPr="00AD23D6">
        <w:rPr>
          <w:b/>
          <w:bCs/>
          <w:color w:val="auto"/>
          <w:u w:val="single"/>
          <w:lang w:eastAsia="es-ES"/>
        </w:rPr>
        <w:lastRenderedPageBreak/>
        <w:t>Conclusiones.</w:t>
      </w:r>
      <w:bookmarkEnd w:id="25"/>
    </w:p>
    <w:p w14:paraId="10D097CD" w14:textId="4E583CE3" w:rsidR="0075097D" w:rsidRPr="0075097D" w:rsidRDefault="0075097D" w:rsidP="0075097D">
      <w:pPr>
        <w:spacing w:before="100" w:beforeAutospacing="1" w:after="100" w:afterAutospacing="1" w:line="240" w:lineRule="auto"/>
        <w:jc w:val="both"/>
        <w:rPr>
          <w:rFonts w:eastAsia="Times New Roman" w:cstheme="minorHAnsi"/>
          <w:lang w:eastAsia="es-ES"/>
        </w:rPr>
      </w:pPr>
      <w:r w:rsidRPr="0075097D">
        <w:rPr>
          <w:rFonts w:eastAsia="Times New Roman" w:cstheme="minorHAnsi"/>
          <w:lang w:eastAsia="es-ES"/>
        </w:rPr>
        <w:t xml:space="preserve">El análisis completo del proyecto ha permitido constatar tanto la riqueza del </w:t>
      </w:r>
      <w:r>
        <w:rPr>
          <w:rFonts w:eastAsia="Times New Roman" w:cstheme="minorHAnsi"/>
          <w:lang w:eastAsia="es-ES"/>
        </w:rPr>
        <w:t>conjunto de datos suministrado</w:t>
      </w:r>
      <w:r w:rsidRPr="0075097D">
        <w:rPr>
          <w:rFonts w:eastAsia="Times New Roman" w:cstheme="minorHAnsi"/>
          <w:lang w:eastAsia="es-ES"/>
        </w:rPr>
        <w:t xml:space="preserve"> como sus limitaciones prácticas a la hora de construir modelos. A pesar de los esfuerzos en limpieza y preprocesamiento</w:t>
      </w:r>
      <w:r>
        <w:rPr>
          <w:rFonts w:eastAsia="Times New Roman" w:cstheme="minorHAnsi"/>
          <w:lang w:eastAsia="es-ES"/>
        </w:rPr>
        <w:t xml:space="preserve">, </w:t>
      </w:r>
      <w:r w:rsidRPr="0075097D">
        <w:rPr>
          <w:rFonts w:eastAsia="Times New Roman" w:cstheme="minorHAnsi"/>
          <w:lang w:eastAsia="es-ES"/>
        </w:rPr>
        <w:t xml:space="preserve">incluyendo imputaciones, reducción de cardinalidad y creación de variables derivadas, el conjunto de datos sigue presentando problemas graves de calidad: numerosos valores faltantes (especialmente en </w:t>
      </w:r>
      <w:r>
        <w:rPr>
          <w:rFonts w:eastAsia="Times New Roman" w:cstheme="minorHAnsi"/>
          <w:lang w:eastAsia="es-ES"/>
        </w:rPr>
        <w:t>“</w:t>
      </w:r>
      <w:r w:rsidRPr="0075097D">
        <w:rPr>
          <w:rFonts w:eastAsia="Times New Roman" w:cstheme="minorHAnsi"/>
          <w:lang w:eastAsia="es-ES"/>
        </w:rPr>
        <w:t>Consumer disputed?</w:t>
      </w:r>
      <w:r>
        <w:rPr>
          <w:rFonts w:eastAsia="Times New Roman" w:cstheme="minorHAnsi"/>
          <w:lang w:eastAsia="es-ES"/>
        </w:rPr>
        <w:t>”</w:t>
      </w:r>
      <w:r w:rsidRPr="0075097D">
        <w:rPr>
          <w:rFonts w:eastAsia="Times New Roman" w:cstheme="minorHAnsi"/>
          <w:lang w:eastAsia="es-ES"/>
        </w:rPr>
        <w:t xml:space="preserve"> y </w:t>
      </w:r>
      <w:r>
        <w:rPr>
          <w:rFonts w:eastAsia="Times New Roman" w:cstheme="minorHAnsi"/>
          <w:lang w:eastAsia="es-ES"/>
        </w:rPr>
        <w:t>“</w:t>
      </w:r>
      <w:r w:rsidRPr="0075097D">
        <w:rPr>
          <w:rFonts w:eastAsia="Times New Roman" w:cstheme="minorHAnsi"/>
          <w:lang w:eastAsia="es-ES"/>
        </w:rPr>
        <w:t>Sub-issue</w:t>
      </w:r>
      <w:r>
        <w:rPr>
          <w:rFonts w:eastAsia="Times New Roman" w:cstheme="minorHAnsi"/>
          <w:lang w:eastAsia="es-ES"/>
        </w:rPr>
        <w:t>”</w:t>
      </w:r>
      <w:r w:rsidRPr="0075097D">
        <w:rPr>
          <w:rFonts w:eastAsia="Times New Roman" w:cstheme="minorHAnsi"/>
          <w:lang w:eastAsia="es-ES"/>
        </w:rPr>
        <w:t>), desbalance extremo de clases y poca correlación entre las variables disponibles y las variables objetivo. En este sentido, puede afirmarse que la mala calidad de los datos ha condicionado de manera decisiva el rendimiento de los modelos.</w:t>
      </w:r>
    </w:p>
    <w:p w14:paraId="2D5C3F4F" w14:textId="23C49222" w:rsidR="0075097D" w:rsidRPr="0075097D" w:rsidRDefault="0075097D" w:rsidP="0075097D">
      <w:pPr>
        <w:spacing w:before="100" w:beforeAutospacing="1" w:after="100" w:afterAutospacing="1" w:line="240" w:lineRule="auto"/>
        <w:jc w:val="both"/>
        <w:rPr>
          <w:rFonts w:eastAsia="Times New Roman" w:cstheme="minorHAnsi"/>
          <w:lang w:eastAsia="es-ES"/>
        </w:rPr>
      </w:pPr>
      <w:r w:rsidRPr="0075097D">
        <w:rPr>
          <w:rFonts w:eastAsia="Times New Roman" w:cstheme="minorHAnsi"/>
          <w:lang w:eastAsia="es-ES"/>
        </w:rPr>
        <w:t>En el Modelo 1 (detección de disputas</w:t>
      </w:r>
      <w:r>
        <w:rPr>
          <w:rFonts w:eastAsia="Times New Roman" w:cstheme="minorHAnsi"/>
          <w:b/>
          <w:bCs/>
          <w:lang w:eastAsia="es-ES"/>
        </w:rPr>
        <w:t xml:space="preserve"> </w:t>
      </w:r>
      <w:r w:rsidRPr="0075097D">
        <w:rPr>
          <w:rFonts w:eastAsia="Times New Roman" w:cstheme="minorHAnsi"/>
          <w:lang w:eastAsia="es-ES"/>
        </w:rPr>
        <w:t>por parte del cliente</w:t>
      </w:r>
      <w:r>
        <w:rPr>
          <w:rFonts w:eastAsia="Times New Roman" w:cstheme="minorHAnsi"/>
          <w:lang w:eastAsia="es-ES"/>
        </w:rPr>
        <w:t>)</w:t>
      </w:r>
      <w:r w:rsidRPr="0075097D">
        <w:rPr>
          <w:rFonts w:eastAsia="Times New Roman" w:cstheme="minorHAnsi"/>
          <w:lang w:eastAsia="es-ES"/>
        </w:rPr>
        <w:t>, XGBoost</w:t>
      </w:r>
      <w:r>
        <w:rPr>
          <w:rFonts w:eastAsia="Times New Roman" w:cstheme="minorHAnsi"/>
          <w:lang w:eastAsia="es-ES"/>
        </w:rPr>
        <w:t xml:space="preserve"> base</w:t>
      </w:r>
      <w:r w:rsidRPr="0075097D">
        <w:rPr>
          <w:rFonts w:eastAsia="Times New Roman" w:cstheme="minorHAnsi"/>
          <w:lang w:eastAsia="es-ES"/>
        </w:rPr>
        <w:t xml:space="preserve"> alcanzó la mayor </w:t>
      </w:r>
      <w:r w:rsidRPr="0075097D">
        <w:rPr>
          <w:rFonts w:eastAsia="Times New Roman" w:cstheme="minorHAnsi"/>
          <w:i/>
          <w:iCs/>
          <w:lang w:eastAsia="es-ES"/>
        </w:rPr>
        <w:t>accuracy</w:t>
      </w:r>
      <w:r w:rsidRPr="0075097D">
        <w:rPr>
          <w:rFonts w:eastAsia="Times New Roman" w:cstheme="minorHAnsi"/>
          <w:lang w:eastAsia="es-ES"/>
        </w:rPr>
        <w:t>, pero fue incapaz de capturar reclamaciones reales. En cambio</w:t>
      </w:r>
      <w:r w:rsidR="000B3A55">
        <w:rPr>
          <w:rFonts w:eastAsia="Times New Roman" w:cstheme="minorHAnsi"/>
          <w:lang w:eastAsia="es-ES"/>
        </w:rPr>
        <w:t xml:space="preserve">, </w:t>
      </w:r>
      <w:r>
        <w:rPr>
          <w:rFonts w:eastAsia="Times New Roman" w:cstheme="minorHAnsi"/>
          <w:lang w:eastAsia="es-ES"/>
        </w:rPr>
        <w:t>me</w:t>
      </w:r>
      <w:r w:rsidR="000B3A55">
        <w:rPr>
          <w:rFonts w:eastAsia="Times New Roman" w:cstheme="minorHAnsi"/>
          <w:lang w:eastAsia="es-ES"/>
        </w:rPr>
        <w:t>di</w:t>
      </w:r>
      <w:r>
        <w:rPr>
          <w:rFonts w:eastAsia="Times New Roman" w:cstheme="minorHAnsi"/>
          <w:lang w:eastAsia="es-ES"/>
        </w:rPr>
        <w:t>ante</w:t>
      </w:r>
      <w:r w:rsidRPr="0075097D">
        <w:rPr>
          <w:rFonts w:eastAsia="Times New Roman" w:cstheme="minorHAnsi"/>
          <w:lang w:eastAsia="es-ES"/>
        </w:rPr>
        <w:t xml:space="preserve"> el ajuste de pesos</w:t>
      </w:r>
      <w:r>
        <w:rPr>
          <w:rFonts w:eastAsia="Times New Roman" w:cstheme="minorHAnsi"/>
          <w:lang w:eastAsia="es-ES"/>
        </w:rPr>
        <w:t xml:space="preserve">, </w:t>
      </w:r>
      <w:r w:rsidRPr="0075097D">
        <w:rPr>
          <w:rFonts w:eastAsia="Times New Roman" w:cstheme="minorHAnsi"/>
          <w:lang w:eastAsia="es-ES"/>
        </w:rPr>
        <w:t xml:space="preserve">XGBoost mejoró sensiblemente la sensibilidad de la clase “Yes”, a costa de aumentar falsos positivos y reducir la exactitud global. Este intercambio refleja la clásica disyuntiva entre un modelo </w:t>
      </w:r>
      <w:r>
        <w:rPr>
          <w:rFonts w:eastAsia="Times New Roman" w:cstheme="minorHAnsi"/>
          <w:lang w:eastAsia="es-ES"/>
        </w:rPr>
        <w:t xml:space="preserve">más </w:t>
      </w:r>
      <w:r w:rsidRPr="0075097D">
        <w:rPr>
          <w:rFonts w:eastAsia="Times New Roman" w:cstheme="minorHAnsi"/>
          <w:lang w:eastAsia="es-ES"/>
        </w:rPr>
        <w:t>conservador y uno</w:t>
      </w:r>
      <w:r>
        <w:rPr>
          <w:rFonts w:eastAsia="Times New Roman" w:cstheme="minorHAnsi"/>
          <w:lang w:eastAsia="es-ES"/>
        </w:rPr>
        <w:t xml:space="preserve"> más enfocado a la</w:t>
      </w:r>
      <w:r w:rsidRPr="0075097D">
        <w:rPr>
          <w:rFonts w:eastAsia="Times New Roman" w:cstheme="minorHAnsi"/>
          <w:lang w:eastAsia="es-ES"/>
        </w:rPr>
        <w:t xml:space="preserve"> operativ</w:t>
      </w:r>
      <w:r>
        <w:rPr>
          <w:rFonts w:eastAsia="Times New Roman" w:cstheme="minorHAnsi"/>
          <w:lang w:eastAsia="es-ES"/>
        </w:rPr>
        <w:t>idad</w:t>
      </w:r>
      <w:r w:rsidRPr="0075097D">
        <w:rPr>
          <w:rFonts w:eastAsia="Times New Roman" w:cstheme="minorHAnsi"/>
          <w:lang w:eastAsia="es-ES"/>
        </w:rPr>
        <w:t xml:space="preserve">: si el objetivo es detectar disputas, el sacrificio de </w:t>
      </w:r>
      <w:r w:rsidRPr="0075097D">
        <w:rPr>
          <w:rFonts w:eastAsia="Times New Roman" w:cstheme="minorHAnsi"/>
          <w:i/>
          <w:iCs/>
          <w:lang w:eastAsia="es-ES"/>
        </w:rPr>
        <w:t>accuracy</w:t>
      </w:r>
      <w:r w:rsidRPr="0075097D">
        <w:rPr>
          <w:rFonts w:eastAsia="Times New Roman" w:cstheme="minorHAnsi"/>
          <w:lang w:eastAsia="es-ES"/>
        </w:rPr>
        <w:t xml:space="preserve"> resulta asumible, aunque condicionado por la escasez de ejemplos representativos y la inconsistencia de la variable objetivo.</w:t>
      </w:r>
    </w:p>
    <w:p w14:paraId="46F57724" w14:textId="25C52B8B" w:rsidR="0075097D" w:rsidRPr="0075097D" w:rsidRDefault="0075097D" w:rsidP="0075097D">
      <w:pPr>
        <w:spacing w:before="100" w:beforeAutospacing="1" w:after="100" w:afterAutospacing="1" w:line="240" w:lineRule="auto"/>
        <w:jc w:val="both"/>
        <w:rPr>
          <w:rFonts w:eastAsia="Times New Roman" w:cstheme="minorHAnsi"/>
          <w:lang w:eastAsia="es-ES"/>
        </w:rPr>
      </w:pPr>
      <w:r w:rsidRPr="0075097D">
        <w:rPr>
          <w:rFonts w:eastAsia="Times New Roman" w:cstheme="minorHAnsi"/>
          <w:lang w:eastAsia="es-ES"/>
        </w:rPr>
        <w:t>En el Modelo 2</w:t>
      </w:r>
      <w:r w:rsidRPr="0075097D">
        <w:rPr>
          <w:rFonts w:eastAsia="Times New Roman" w:cstheme="minorHAnsi"/>
          <w:b/>
          <w:bCs/>
          <w:lang w:eastAsia="es-ES"/>
        </w:rPr>
        <w:t xml:space="preserve"> </w:t>
      </w:r>
      <w:r w:rsidRPr="0075097D">
        <w:rPr>
          <w:rFonts w:eastAsia="Times New Roman" w:cstheme="minorHAnsi"/>
          <w:lang w:eastAsia="es-ES"/>
        </w:rPr>
        <w:t>(respuestas a tiempo), los Random Forest mostraron solidez en la clase mayoritaria, pero tuvieron serias dificultades en detectar retrasos</w:t>
      </w:r>
      <w:r>
        <w:rPr>
          <w:rFonts w:eastAsia="Times New Roman" w:cstheme="minorHAnsi"/>
          <w:lang w:eastAsia="es-ES"/>
        </w:rPr>
        <w:t>, lo que era de nuestro interés</w:t>
      </w:r>
      <w:r w:rsidRPr="0075097D">
        <w:rPr>
          <w:rFonts w:eastAsia="Times New Roman" w:cstheme="minorHAnsi"/>
          <w:lang w:eastAsia="es-ES"/>
        </w:rPr>
        <w:t xml:space="preserve">. XGBoost se comportó mejor, y su versión con ajuste de pesos alcanzó el mayor </w:t>
      </w:r>
      <w:r w:rsidRPr="0075097D">
        <w:rPr>
          <w:rFonts w:eastAsia="Times New Roman" w:cstheme="minorHAnsi"/>
          <w:i/>
          <w:iCs/>
          <w:lang w:eastAsia="es-ES"/>
        </w:rPr>
        <w:t>recall</w:t>
      </w:r>
      <w:r w:rsidRPr="0075097D">
        <w:rPr>
          <w:rFonts w:eastAsia="Times New Roman" w:cstheme="minorHAnsi"/>
          <w:lang w:eastAsia="es-ES"/>
        </w:rPr>
        <w:t>, capturando la mayoría de las respuestas tardías, aunque generando falsas alarmas. En un escenario de negocio, este comportamiento puede ser incluso preferible, ya que permite anticipar problemas de gestión, aunque implique revisar casos que finalmente resulten correctos. No obstante, el fuerte desbalance y la falta de variables realmente explicativas limitan la capacidad del modelo para generalizar.</w:t>
      </w:r>
    </w:p>
    <w:p w14:paraId="51E877D2" w14:textId="0F1F3E14" w:rsidR="0075097D" w:rsidRPr="0075097D" w:rsidRDefault="0075097D" w:rsidP="0075097D">
      <w:pPr>
        <w:spacing w:before="100" w:beforeAutospacing="1" w:after="100" w:afterAutospacing="1" w:line="240" w:lineRule="auto"/>
        <w:jc w:val="both"/>
        <w:rPr>
          <w:rFonts w:eastAsia="Times New Roman" w:cstheme="minorHAnsi"/>
          <w:lang w:eastAsia="es-ES"/>
        </w:rPr>
      </w:pPr>
      <w:r w:rsidRPr="0075097D">
        <w:rPr>
          <w:rFonts w:eastAsia="Times New Roman" w:cstheme="minorHAnsi"/>
          <w:lang w:eastAsia="es-ES"/>
        </w:rPr>
        <w:t xml:space="preserve">En el Modelo 3 (tiempo de </w:t>
      </w:r>
      <w:r>
        <w:rPr>
          <w:rFonts w:eastAsia="Times New Roman" w:cstheme="minorHAnsi"/>
          <w:lang w:eastAsia="es-ES"/>
        </w:rPr>
        <w:t>procesamiento</w:t>
      </w:r>
      <w:r w:rsidRPr="0075097D">
        <w:rPr>
          <w:rFonts w:eastAsia="Times New Roman" w:cstheme="minorHAnsi"/>
          <w:lang w:eastAsia="es-ES"/>
        </w:rPr>
        <w:t>), los resultados muestran que ninguna aproximación resuelve de manera definitiva el problema del desbalance. Los modelos basados en árboles (RF y XGBoost) se mostraron consistentes en términos de AUC</w:t>
      </w:r>
      <w:r>
        <w:rPr>
          <w:rFonts w:eastAsia="Times New Roman" w:cstheme="minorHAnsi"/>
          <w:lang w:eastAsia="es-ES"/>
        </w:rPr>
        <w:t xml:space="preserve"> con valores en torno a 0.7</w:t>
      </w:r>
      <w:r w:rsidRPr="0075097D">
        <w:rPr>
          <w:rFonts w:eastAsia="Times New Roman" w:cstheme="minorHAnsi"/>
          <w:lang w:eastAsia="es-ES"/>
        </w:rPr>
        <w:t>, pero las clases minoritarias siguen siendo difíciles de modelar. El ajuste de pesos en XGBoost logró mejorar la detección de las clases 1 y 2, pero redujo notablemente la exactitud global. La dificultad radica no solo en el desbalance, sino también en que los predictores disponibles aportan poca información discriminativa para explicar los tiempos de respuesta.</w:t>
      </w:r>
    </w:p>
    <w:p w14:paraId="5E4981AA" w14:textId="1C3B3995" w:rsidR="0075097D" w:rsidRPr="0075097D" w:rsidRDefault="0075097D" w:rsidP="0075097D">
      <w:pPr>
        <w:spacing w:before="100" w:beforeAutospacing="1" w:after="100" w:afterAutospacing="1" w:line="240" w:lineRule="auto"/>
        <w:jc w:val="both"/>
        <w:rPr>
          <w:rFonts w:eastAsia="Times New Roman" w:cstheme="minorHAnsi"/>
          <w:lang w:eastAsia="es-ES"/>
        </w:rPr>
      </w:pPr>
      <w:r w:rsidRPr="0075097D">
        <w:rPr>
          <w:rFonts w:eastAsia="Times New Roman" w:cstheme="minorHAnsi"/>
          <w:lang w:eastAsia="es-ES"/>
        </w:rPr>
        <w:t xml:space="preserve">Por último, cabe señalar que los modelos lineales clásicos (como la regresión lineal aplicada </w:t>
      </w:r>
      <w:r>
        <w:rPr>
          <w:rFonts w:eastAsia="Times New Roman" w:cstheme="minorHAnsi"/>
          <w:lang w:eastAsia="es-ES"/>
        </w:rPr>
        <w:t>para este modelo en específico</w:t>
      </w:r>
      <w:r w:rsidRPr="0075097D">
        <w:rPr>
          <w:rFonts w:eastAsia="Times New Roman" w:cstheme="minorHAnsi"/>
          <w:lang w:eastAsia="es-ES"/>
        </w:rPr>
        <w:t xml:space="preserve">) han mostrado un desempeño muy limitado debido a la escasa correlación lineal entre variables predictoras y objetivo. Este resultado, unido a la mala calidad de los datos, refuerza la conclusión de que </w:t>
      </w:r>
      <w:r>
        <w:rPr>
          <w:rFonts w:eastAsia="Times New Roman" w:cstheme="minorHAnsi"/>
          <w:lang w:eastAsia="es-ES"/>
        </w:rPr>
        <w:t>este tipo de enfoques</w:t>
      </w:r>
      <w:r w:rsidRPr="0075097D">
        <w:rPr>
          <w:rFonts w:eastAsia="Times New Roman" w:cstheme="minorHAnsi"/>
          <w:lang w:eastAsia="es-ES"/>
        </w:rPr>
        <w:t xml:space="preserve"> no son adecuados.</w:t>
      </w:r>
    </w:p>
    <w:p w14:paraId="3E5AB84F" w14:textId="0069593D" w:rsidR="00E61A60" w:rsidRPr="007C1105" w:rsidRDefault="0075097D" w:rsidP="007C1105">
      <w:pPr>
        <w:spacing w:before="100" w:beforeAutospacing="1" w:after="100" w:afterAutospacing="1" w:line="240" w:lineRule="auto"/>
        <w:jc w:val="both"/>
        <w:rPr>
          <w:rFonts w:eastAsia="Times New Roman" w:cstheme="minorHAnsi"/>
          <w:lang w:eastAsia="es-ES"/>
        </w:rPr>
      </w:pPr>
      <w:r w:rsidRPr="0075097D">
        <w:rPr>
          <w:rFonts w:eastAsia="Times New Roman" w:cstheme="minorHAnsi"/>
          <w:lang w:eastAsia="es-ES"/>
        </w:rPr>
        <w:t>En conjunto, los resultados sugieren que, en problemas de clasificación con datos incompletos, desbalanceados y de baja calidad, los modelos basados en ensamblajes (Random Forest, XGBoost) ofrecen un mejor marco de trabajo, aunque sus resultados están lejos de ser</w:t>
      </w:r>
      <w:r>
        <w:rPr>
          <w:rFonts w:eastAsia="Times New Roman" w:cstheme="minorHAnsi"/>
          <w:lang w:eastAsia="es-ES"/>
        </w:rPr>
        <w:t xml:space="preserve"> 100%</w:t>
      </w:r>
      <w:r w:rsidRPr="0075097D">
        <w:rPr>
          <w:rFonts w:eastAsia="Times New Roman" w:cstheme="minorHAnsi"/>
          <w:lang w:eastAsia="es-ES"/>
        </w:rPr>
        <w:t xml:space="preserve"> óptimos. Para mejorar de forma significativa sería necesario disponer de datos más completos, consistentes y mejor estructurados. A nivel metodológico, se recomienda seguir explorando </w:t>
      </w:r>
      <w:r>
        <w:rPr>
          <w:rFonts w:eastAsia="Times New Roman" w:cstheme="minorHAnsi"/>
          <w:lang w:eastAsia="es-ES"/>
        </w:rPr>
        <w:t>este tipo de aproximaciones</w:t>
      </w:r>
      <w:r w:rsidRPr="0075097D">
        <w:rPr>
          <w:rFonts w:eastAsia="Times New Roman" w:cstheme="minorHAnsi"/>
          <w:lang w:eastAsia="es-ES"/>
        </w:rPr>
        <w:t>, siempre recordando que la calidad del dataset es un factor limitante insalvable. Desde la perspectiva de negocio, el valor principal de los modelos obtenidos está en maximizar la detección de casos críticos (retrasos y disputas), aunque ello implique asumir un mayor número de falsas alarmas.</w:t>
      </w:r>
    </w:p>
    <w:sectPr w:rsidR="00E61A60" w:rsidRPr="007C11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AB3"/>
    <w:multiLevelType w:val="hybridMultilevel"/>
    <w:tmpl w:val="3708BD76"/>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92A35EC"/>
    <w:multiLevelType w:val="hybridMultilevel"/>
    <w:tmpl w:val="D09C991E"/>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A4F1B20"/>
    <w:multiLevelType w:val="multilevel"/>
    <w:tmpl w:val="AE22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A4839"/>
    <w:multiLevelType w:val="hybridMultilevel"/>
    <w:tmpl w:val="E77294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F903E1"/>
    <w:multiLevelType w:val="hybridMultilevel"/>
    <w:tmpl w:val="E4C039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2661381"/>
    <w:multiLevelType w:val="hybridMultilevel"/>
    <w:tmpl w:val="E36C3A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6E504C8"/>
    <w:multiLevelType w:val="multilevel"/>
    <w:tmpl w:val="49DC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15648"/>
    <w:multiLevelType w:val="hybridMultilevel"/>
    <w:tmpl w:val="AEF6A4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B554A20"/>
    <w:multiLevelType w:val="hybridMultilevel"/>
    <w:tmpl w:val="F5F0985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227D3CA8"/>
    <w:multiLevelType w:val="hybridMultilevel"/>
    <w:tmpl w:val="8ED060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3215E60"/>
    <w:multiLevelType w:val="multilevel"/>
    <w:tmpl w:val="AE0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A079B"/>
    <w:multiLevelType w:val="hybridMultilevel"/>
    <w:tmpl w:val="DACC63E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9B25671"/>
    <w:multiLevelType w:val="hybridMultilevel"/>
    <w:tmpl w:val="E8CEAC8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2C14299D"/>
    <w:multiLevelType w:val="hybridMultilevel"/>
    <w:tmpl w:val="BA62E40A"/>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C696B4C"/>
    <w:multiLevelType w:val="hybridMultilevel"/>
    <w:tmpl w:val="39C81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FBE57AD"/>
    <w:multiLevelType w:val="hybridMultilevel"/>
    <w:tmpl w:val="EEC6B4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19B4ED4"/>
    <w:multiLevelType w:val="hybridMultilevel"/>
    <w:tmpl w:val="A7B66D8E"/>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36AF0F4A"/>
    <w:multiLevelType w:val="hybridMultilevel"/>
    <w:tmpl w:val="87C87C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77C5AEE"/>
    <w:multiLevelType w:val="multilevel"/>
    <w:tmpl w:val="4344D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75854"/>
    <w:multiLevelType w:val="hybridMultilevel"/>
    <w:tmpl w:val="CCF6A38A"/>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0" w15:restartNumberingAfterBreak="0">
    <w:nsid w:val="3F893BD8"/>
    <w:multiLevelType w:val="hybridMultilevel"/>
    <w:tmpl w:val="0DC2135A"/>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1" w15:restartNumberingAfterBreak="0">
    <w:nsid w:val="40AE1664"/>
    <w:multiLevelType w:val="multilevel"/>
    <w:tmpl w:val="57500E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1AA5A32"/>
    <w:multiLevelType w:val="multilevel"/>
    <w:tmpl w:val="11C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10595"/>
    <w:multiLevelType w:val="hybridMultilevel"/>
    <w:tmpl w:val="DA1AA19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1B73171"/>
    <w:multiLevelType w:val="hybridMultilevel"/>
    <w:tmpl w:val="15CECFC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52DA2DB2"/>
    <w:multiLevelType w:val="hybridMultilevel"/>
    <w:tmpl w:val="9F8E814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6E608C2"/>
    <w:multiLevelType w:val="hybridMultilevel"/>
    <w:tmpl w:val="6BAC1CE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C7C5A6B"/>
    <w:multiLevelType w:val="hybridMultilevel"/>
    <w:tmpl w:val="F58ED8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D4A1BAA"/>
    <w:multiLevelType w:val="hybridMultilevel"/>
    <w:tmpl w:val="FB04824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9" w15:restartNumberingAfterBreak="0">
    <w:nsid w:val="5FBE3DE5"/>
    <w:multiLevelType w:val="hybridMultilevel"/>
    <w:tmpl w:val="85766F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A7608CB"/>
    <w:multiLevelType w:val="hybridMultilevel"/>
    <w:tmpl w:val="2D045B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BB413E0"/>
    <w:multiLevelType w:val="hybridMultilevel"/>
    <w:tmpl w:val="49C454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C262B8D"/>
    <w:multiLevelType w:val="hybridMultilevel"/>
    <w:tmpl w:val="076CFA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1D140B0"/>
    <w:multiLevelType w:val="hybridMultilevel"/>
    <w:tmpl w:val="AA3A19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24E6DA1"/>
    <w:multiLevelType w:val="hybridMultilevel"/>
    <w:tmpl w:val="09D0E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4842AD6"/>
    <w:multiLevelType w:val="hybridMultilevel"/>
    <w:tmpl w:val="0B2A960C"/>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6" w15:restartNumberingAfterBreak="0">
    <w:nsid w:val="7FB94128"/>
    <w:multiLevelType w:val="hybridMultilevel"/>
    <w:tmpl w:val="B854E17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4"/>
  </w:num>
  <w:num w:numId="2">
    <w:abstractNumId w:val="36"/>
  </w:num>
  <w:num w:numId="3">
    <w:abstractNumId w:val="18"/>
  </w:num>
  <w:num w:numId="4">
    <w:abstractNumId w:val="32"/>
  </w:num>
  <w:num w:numId="5">
    <w:abstractNumId w:val="22"/>
  </w:num>
  <w:num w:numId="6">
    <w:abstractNumId w:val="5"/>
  </w:num>
  <w:num w:numId="7">
    <w:abstractNumId w:val="21"/>
  </w:num>
  <w:num w:numId="8">
    <w:abstractNumId w:val="28"/>
  </w:num>
  <w:num w:numId="9">
    <w:abstractNumId w:val="8"/>
  </w:num>
  <w:num w:numId="10">
    <w:abstractNumId w:val="12"/>
  </w:num>
  <w:num w:numId="11">
    <w:abstractNumId w:val="11"/>
  </w:num>
  <w:num w:numId="12">
    <w:abstractNumId w:val="24"/>
  </w:num>
  <w:num w:numId="13">
    <w:abstractNumId w:val="4"/>
  </w:num>
  <w:num w:numId="14">
    <w:abstractNumId w:val="30"/>
  </w:num>
  <w:num w:numId="15">
    <w:abstractNumId w:val="17"/>
  </w:num>
  <w:num w:numId="16">
    <w:abstractNumId w:val="35"/>
  </w:num>
  <w:num w:numId="17">
    <w:abstractNumId w:val="19"/>
  </w:num>
  <w:num w:numId="18">
    <w:abstractNumId w:val="1"/>
  </w:num>
  <w:num w:numId="19">
    <w:abstractNumId w:val="15"/>
  </w:num>
  <w:num w:numId="20">
    <w:abstractNumId w:val="16"/>
  </w:num>
  <w:num w:numId="21">
    <w:abstractNumId w:val="23"/>
  </w:num>
  <w:num w:numId="22">
    <w:abstractNumId w:val="0"/>
  </w:num>
  <w:num w:numId="23">
    <w:abstractNumId w:val="13"/>
  </w:num>
  <w:num w:numId="24">
    <w:abstractNumId w:val="20"/>
  </w:num>
  <w:num w:numId="25">
    <w:abstractNumId w:val="26"/>
  </w:num>
  <w:num w:numId="26">
    <w:abstractNumId w:val="6"/>
  </w:num>
  <w:num w:numId="27">
    <w:abstractNumId w:val="25"/>
  </w:num>
  <w:num w:numId="28">
    <w:abstractNumId w:val="33"/>
  </w:num>
  <w:num w:numId="29">
    <w:abstractNumId w:val="7"/>
  </w:num>
  <w:num w:numId="30">
    <w:abstractNumId w:val="14"/>
  </w:num>
  <w:num w:numId="31">
    <w:abstractNumId w:val="9"/>
  </w:num>
  <w:num w:numId="32">
    <w:abstractNumId w:val="27"/>
  </w:num>
  <w:num w:numId="33">
    <w:abstractNumId w:val="10"/>
  </w:num>
  <w:num w:numId="34">
    <w:abstractNumId w:val="29"/>
  </w:num>
  <w:num w:numId="35">
    <w:abstractNumId w:val="31"/>
  </w:num>
  <w:num w:numId="36">
    <w:abstractNumId w:val="3"/>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DA0"/>
    <w:rsid w:val="00086FF8"/>
    <w:rsid w:val="000A5AAB"/>
    <w:rsid w:val="000B3A55"/>
    <w:rsid w:val="000B69D5"/>
    <w:rsid w:val="000E09AE"/>
    <w:rsid w:val="00110247"/>
    <w:rsid w:val="00144859"/>
    <w:rsid w:val="00160C60"/>
    <w:rsid w:val="00175039"/>
    <w:rsid w:val="00181DA1"/>
    <w:rsid w:val="001A4BD3"/>
    <w:rsid w:val="001C51E3"/>
    <w:rsid w:val="00266216"/>
    <w:rsid w:val="00291EE2"/>
    <w:rsid w:val="00320E1E"/>
    <w:rsid w:val="003B61E4"/>
    <w:rsid w:val="003B7A34"/>
    <w:rsid w:val="003C1FF4"/>
    <w:rsid w:val="003F16C9"/>
    <w:rsid w:val="00405B4D"/>
    <w:rsid w:val="004500AD"/>
    <w:rsid w:val="0047014B"/>
    <w:rsid w:val="005242A2"/>
    <w:rsid w:val="00532918"/>
    <w:rsid w:val="00533ABB"/>
    <w:rsid w:val="00586E12"/>
    <w:rsid w:val="005F42A4"/>
    <w:rsid w:val="00630EE5"/>
    <w:rsid w:val="00637B19"/>
    <w:rsid w:val="00646595"/>
    <w:rsid w:val="00677E53"/>
    <w:rsid w:val="0075097D"/>
    <w:rsid w:val="007C1105"/>
    <w:rsid w:val="007F7DA0"/>
    <w:rsid w:val="0084387B"/>
    <w:rsid w:val="00877EEA"/>
    <w:rsid w:val="008E2DE5"/>
    <w:rsid w:val="009318AC"/>
    <w:rsid w:val="00A3236B"/>
    <w:rsid w:val="00AD23D6"/>
    <w:rsid w:val="00AD316B"/>
    <w:rsid w:val="00AD5495"/>
    <w:rsid w:val="00B12BFE"/>
    <w:rsid w:val="00B73DC5"/>
    <w:rsid w:val="00B81A07"/>
    <w:rsid w:val="00BE0BA0"/>
    <w:rsid w:val="00BE1347"/>
    <w:rsid w:val="00BE5462"/>
    <w:rsid w:val="00BF5842"/>
    <w:rsid w:val="00BF7804"/>
    <w:rsid w:val="00C46AB9"/>
    <w:rsid w:val="00C644B8"/>
    <w:rsid w:val="00CF4E0B"/>
    <w:rsid w:val="00D65489"/>
    <w:rsid w:val="00DB3FCE"/>
    <w:rsid w:val="00DC345E"/>
    <w:rsid w:val="00DC50E9"/>
    <w:rsid w:val="00DD3153"/>
    <w:rsid w:val="00DF28B4"/>
    <w:rsid w:val="00E61A60"/>
    <w:rsid w:val="00EB66C9"/>
    <w:rsid w:val="00F742E2"/>
    <w:rsid w:val="00FA1148"/>
    <w:rsid w:val="00FC6DA2"/>
    <w:rsid w:val="00FD23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B4CC"/>
  <w15:chartTrackingRefBased/>
  <w15:docId w15:val="{AB000724-2B35-47A3-8791-6EF259BC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0E9"/>
  </w:style>
  <w:style w:type="paragraph" w:styleId="Ttulo1">
    <w:name w:val="heading 1"/>
    <w:basedOn w:val="Normal"/>
    <w:next w:val="Normal"/>
    <w:link w:val="Ttulo1Car"/>
    <w:uiPriority w:val="9"/>
    <w:qFormat/>
    <w:rsid w:val="007F7D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0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A11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7DA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7F7DA0"/>
    <w:pPr>
      <w:outlineLvl w:val="9"/>
    </w:pPr>
    <w:rPr>
      <w:lang w:eastAsia="es-ES"/>
    </w:rPr>
  </w:style>
  <w:style w:type="paragraph" w:styleId="Prrafodelista">
    <w:name w:val="List Paragraph"/>
    <w:basedOn w:val="Normal"/>
    <w:uiPriority w:val="34"/>
    <w:qFormat/>
    <w:rsid w:val="00F742E2"/>
    <w:pPr>
      <w:ind w:left="720"/>
      <w:contextualSpacing/>
    </w:pPr>
  </w:style>
  <w:style w:type="paragraph" w:styleId="TDC1">
    <w:name w:val="toc 1"/>
    <w:basedOn w:val="Normal"/>
    <w:next w:val="Normal"/>
    <w:autoRedefine/>
    <w:uiPriority w:val="39"/>
    <w:unhideWhenUsed/>
    <w:rsid w:val="00A3236B"/>
    <w:pPr>
      <w:spacing w:after="100"/>
    </w:pPr>
  </w:style>
  <w:style w:type="character" w:styleId="Hipervnculo">
    <w:name w:val="Hyperlink"/>
    <w:basedOn w:val="Fuentedeprrafopredeter"/>
    <w:uiPriority w:val="99"/>
    <w:unhideWhenUsed/>
    <w:rsid w:val="00A3236B"/>
    <w:rPr>
      <w:color w:val="0563C1" w:themeColor="hyperlink"/>
      <w:u w:val="single"/>
    </w:rPr>
  </w:style>
  <w:style w:type="character" w:customStyle="1" w:styleId="Ttulo2Car">
    <w:name w:val="Título 2 Car"/>
    <w:basedOn w:val="Fuentedeprrafopredeter"/>
    <w:link w:val="Ttulo2"/>
    <w:uiPriority w:val="9"/>
    <w:rsid w:val="00405B4D"/>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405B4D"/>
    <w:rPr>
      <w:b/>
      <w:bCs/>
    </w:rPr>
  </w:style>
  <w:style w:type="paragraph" w:styleId="NormalWeb">
    <w:name w:val="Normal (Web)"/>
    <w:basedOn w:val="Normal"/>
    <w:uiPriority w:val="99"/>
    <w:unhideWhenUsed/>
    <w:rsid w:val="00637B19"/>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FA1148"/>
    <w:rPr>
      <w:rFonts w:asciiTheme="majorHAnsi" w:eastAsiaTheme="majorEastAsia" w:hAnsiTheme="majorHAnsi" w:cstheme="majorBidi"/>
      <w:color w:val="1F3763" w:themeColor="accent1" w:themeShade="7F"/>
      <w:sz w:val="24"/>
      <w:szCs w:val="24"/>
    </w:rPr>
  </w:style>
  <w:style w:type="paragraph" w:styleId="TDC2">
    <w:name w:val="toc 2"/>
    <w:basedOn w:val="Normal"/>
    <w:next w:val="Normal"/>
    <w:autoRedefine/>
    <w:uiPriority w:val="39"/>
    <w:unhideWhenUsed/>
    <w:rsid w:val="00AD316B"/>
    <w:pPr>
      <w:spacing w:after="100"/>
      <w:ind w:left="220"/>
    </w:pPr>
  </w:style>
  <w:style w:type="character" w:styleId="CdigoHTML">
    <w:name w:val="HTML Code"/>
    <w:basedOn w:val="Fuentedeprrafopredeter"/>
    <w:uiPriority w:val="99"/>
    <w:semiHidden/>
    <w:unhideWhenUsed/>
    <w:rsid w:val="003F16C9"/>
    <w:rPr>
      <w:rFonts w:ascii="Courier New" w:eastAsia="Times New Roman" w:hAnsi="Courier New" w:cs="Courier New"/>
      <w:sz w:val="20"/>
      <w:szCs w:val="20"/>
    </w:rPr>
  </w:style>
  <w:style w:type="character" w:styleId="nfasis">
    <w:name w:val="Emphasis"/>
    <w:basedOn w:val="Fuentedeprrafopredeter"/>
    <w:uiPriority w:val="20"/>
    <w:qFormat/>
    <w:rsid w:val="005242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0548">
      <w:bodyDiv w:val="1"/>
      <w:marLeft w:val="0"/>
      <w:marRight w:val="0"/>
      <w:marTop w:val="0"/>
      <w:marBottom w:val="0"/>
      <w:divBdr>
        <w:top w:val="none" w:sz="0" w:space="0" w:color="auto"/>
        <w:left w:val="none" w:sz="0" w:space="0" w:color="auto"/>
        <w:bottom w:val="none" w:sz="0" w:space="0" w:color="auto"/>
        <w:right w:val="none" w:sz="0" w:space="0" w:color="auto"/>
      </w:divBdr>
    </w:div>
    <w:div w:id="44765973">
      <w:bodyDiv w:val="1"/>
      <w:marLeft w:val="0"/>
      <w:marRight w:val="0"/>
      <w:marTop w:val="0"/>
      <w:marBottom w:val="0"/>
      <w:divBdr>
        <w:top w:val="none" w:sz="0" w:space="0" w:color="auto"/>
        <w:left w:val="none" w:sz="0" w:space="0" w:color="auto"/>
        <w:bottom w:val="none" w:sz="0" w:space="0" w:color="auto"/>
        <w:right w:val="none" w:sz="0" w:space="0" w:color="auto"/>
      </w:divBdr>
      <w:divsChild>
        <w:div w:id="934247626">
          <w:marLeft w:val="0"/>
          <w:marRight w:val="0"/>
          <w:marTop w:val="0"/>
          <w:marBottom w:val="0"/>
          <w:divBdr>
            <w:top w:val="none" w:sz="0" w:space="0" w:color="auto"/>
            <w:left w:val="none" w:sz="0" w:space="0" w:color="auto"/>
            <w:bottom w:val="none" w:sz="0" w:space="0" w:color="auto"/>
            <w:right w:val="none" w:sz="0" w:space="0" w:color="auto"/>
          </w:divBdr>
          <w:divsChild>
            <w:div w:id="4670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9966">
      <w:bodyDiv w:val="1"/>
      <w:marLeft w:val="0"/>
      <w:marRight w:val="0"/>
      <w:marTop w:val="0"/>
      <w:marBottom w:val="0"/>
      <w:divBdr>
        <w:top w:val="none" w:sz="0" w:space="0" w:color="auto"/>
        <w:left w:val="none" w:sz="0" w:space="0" w:color="auto"/>
        <w:bottom w:val="none" w:sz="0" w:space="0" w:color="auto"/>
        <w:right w:val="none" w:sz="0" w:space="0" w:color="auto"/>
      </w:divBdr>
      <w:divsChild>
        <w:div w:id="1289625766">
          <w:marLeft w:val="0"/>
          <w:marRight w:val="0"/>
          <w:marTop w:val="0"/>
          <w:marBottom w:val="0"/>
          <w:divBdr>
            <w:top w:val="none" w:sz="0" w:space="0" w:color="auto"/>
            <w:left w:val="none" w:sz="0" w:space="0" w:color="auto"/>
            <w:bottom w:val="none" w:sz="0" w:space="0" w:color="auto"/>
            <w:right w:val="none" w:sz="0" w:space="0" w:color="auto"/>
          </w:divBdr>
          <w:divsChild>
            <w:div w:id="600843043">
              <w:marLeft w:val="0"/>
              <w:marRight w:val="0"/>
              <w:marTop w:val="0"/>
              <w:marBottom w:val="0"/>
              <w:divBdr>
                <w:top w:val="none" w:sz="0" w:space="0" w:color="auto"/>
                <w:left w:val="none" w:sz="0" w:space="0" w:color="auto"/>
                <w:bottom w:val="none" w:sz="0" w:space="0" w:color="auto"/>
                <w:right w:val="none" w:sz="0" w:space="0" w:color="auto"/>
              </w:divBdr>
            </w:div>
            <w:div w:id="68699489">
              <w:marLeft w:val="0"/>
              <w:marRight w:val="0"/>
              <w:marTop w:val="0"/>
              <w:marBottom w:val="0"/>
              <w:divBdr>
                <w:top w:val="none" w:sz="0" w:space="0" w:color="auto"/>
                <w:left w:val="none" w:sz="0" w:space="0" w:color="auto"/>
                <w:bottom w:val="none" w:sz="0" w:space="0" w:color="auto"/>
                <w:right w:val="none" w:sz="0" w:space="0" w:color="auto"/>
              </w:divBdr>
            </w:div>
            <w:div w:id="1237977038">
              <w:marLeft w:val="0"/>
              <w:marRight w:val="0"/>
              <w:marTop w:val="0"/>
              <w:marBottom w:val="0"/>
              <w:divBdr>
                <w:top w:val="none" w:sz="0" w:space="0" w:color="auto"/>
                <w:left w:val="none" w:sz="0" w:space="0" w:color="auto"/>
                <w:bottom w:val="none" w:sz="0" w:space="0" w:color="auto"/>
                <w:right w:val="none" w:sz="0" w:space="0" w:color="auto"/>
              </w:divBdr>
            </w:div>
            <w:div w:id="292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7955">
      <w:bodyDiv w:val="1"/>
      <w:marLeft w:val="0"/>
      <w:marRight w:val="0"/>
      <w:marTop w:val="0"/>
      <w:marBottom w:val="0"/>
      <w:divBdr>
        <w:top w:val="none" w:sz="0" w:space="0" w:color="auto"/>
        <w:left w:val="none" w:sz="0" w:space="0" w:color="auto"/>
        <w:bottom w:val="none" w:sz="0" w:space="0" w:color="auto"/>
        <w:right w:val="none" w:sz="0" w:space="0" w:color="auto"/>
      </w:divBdr>
    </w:div>
    <w:div w:id="100615499">
      <w:bodyDiv w:val="1"/>
      <w:marLeft w:val="0"/>
      <w:marRight w:val="0"/>
      <w:marTop w:val="0"/>
      <w:marBottom w:val="0"/>
      <w:divBdr>
        <w:top w:val="none" w:sz="0" w:space="0" w:color="auto"/>
        <w:left w:val="none" w:sz="0" w:space="0" w:color="auto"/>
        <w:bottom w:val="none" w:sz="0" w:space="0" w:color="auto"/>
        <w:right w:val="none" w:sz="0" w:space="0" w:color="auto"/>
      </w:divBdr>
      <w:divsChild>
        <w:div w:id="508370282">
          <w:marLeft w:val="0"/>
          <w:marRight w:val="0"/>
          <w:marTop w:val="0"/>
          <w:marBottom w:val="0"/>
          <w:divBdr>
            <w:top w:val="none" w:sz="0" w:space="0" w:color="auto"/>
            <w:left w:val="none" w:sz="0" w:space="0" w:color="auto"/>
            <w:bottom w:val="none" w:sz="0" w:space="0" w:color="auto"/>
            <w:right w:val="none" w:sz="0" w:space="0" w:color="auto"/>
          </w:divBdr>
          <w:divsChild>
            <w:div w:id="16154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3731">
      <w:bodyDiv w:val="1"/>
      <w:marLeft w:val="0"/>
      <w:marRight w:val="0"/>
      <w:marTop w:val="0"/>
      <w:marBottom w:val="0"/>
      <w:divBdr>
        <w:top w:val="none" w:sz="0" w:space="0" w:color="auto"/>
        <w:left w:val="none" w:sz="0" w:space="0" w:color="auto"/>
        <w:bottom w:val="none" w:sz="0" w:space="0" w:color="auto"/>
        <w:right w:val="none" w:sz="0" w:space="0" w:color="auto"/>
      </w:divBdr>
      <w:divsChild>
        <w:div w:id="1448234099">
          <w:marLeft w:val="0"/>
          <w:marRight w:val="0"/>
          <w:marTop w:val="0"/>
          <w:marBottom w:val="0"/>
          <w:divBdr>
            <w:top w:val="none" w:sz="0" w:space="0" w:color="auto"/>
            <w:left w:val="none" w:sz="0" w:space="0" w:color="auto"/>
            <w:bottom w:val="none" w:sz="0" w:space="0" w:color="auto"/>
            <w:right w:val="none" w:sz="0" w:space="0" w:color="auto"/>
          </w:divBdr>
          <w:divsChild>
            <w:div w:id="144855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7317">
      <w:bodyDiv w:val="1"/>
      <w:marLeft w:val="0"/>
      <w:marRight w:val="0"/>
      <w:marTop w:val="0"/>
      <w:marBottom w:val="0"/>
      <w:divBdr>
        <w:top w:val="none" w:sz="0" w:space="0" w:color="auto"/>
        <w:left w:val="none" w:sz="0" w:space="0" w:color="auto"/>
        <w:bottom w:val="none" w:sz="0" w:space="0" w:color="auto"/>
        <w:right w:val="none" w:sz="0" w:space="0" w:color="auto"/>
      </w:divBdr>
    </w:div>
    <w:div w:id="106241690">
      <w:bodyDiv w:val="1"/>
      <w:marLeft w:val="0"/>
      <w:marRight w:val="0"/>
      <w:marTop w:val="0"/>
      <w:marBottom w:val="0"/>
      <w:divBdr>
        <w:top w:val="none" w:sz="0" w:space="0" w:color="auto"/>
        <w:left w:val="none" w:sz="0" w:space="0" w:color="auto"/>
        <w:bottom w:val="none" w:sz="0" w:space="0" w:color="auto"/>
        <w:right w:val="none" w:sz="0" w:space="0" w:color="auto"/>
      </w:divBdr>
      <w:divsChild>
        <w:div w:id="1120223894">
          <w:marLeft w:val="0"/>
          <w:marRight w:val="0"/>
          <w:marTop w:val="0"/>
          <w:marBottom w:val="0"/>
          <w:divBdr>
            <w:top w:val="none" w:sz="0" w:space="0" w:color="auto"/>
            <w:left w:val="none" w:sz="0" w:space="0" w:color="auto"/>
            <w:bottom w:val="none" w:sz="0" w:space="0" w:color="auto"/>
            <w:right w:val="none" w:sz="0" w:space="0" w:color="auto"/>
          </w:divBdr>
          <w:divsChild>
            <w:div w:id="119565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2948">
      <w:bodyDiv w:val="1"/>
      <w:marLeft w:val="0"/>
      <w:marRight w:val="0"/>
      <w:marTop w:val="0"/>
      <w:marBottom w:val="0"/>
      <w:divBdr>
        <w:top w:val="none" w:sz="0" w:space="0" w:color="auto"/>
        <w:left w:val="none" w:sz="0" w:space="0" w:color="auto"/>
        <w:bottom w:val="none" w:sz="0" w:space="0" w:color="auto"/>
        <w:right w:val="none" w:sz="0" w:space="0" w:color="auto"/>
      </w:divBdr>
    </w:div>
    <w:div w:id="122189281">
      <w:bodyDiv w:val="1"/>
      <w:marLeft w:val="0"/>
      <w:marRight w:val="0"/>
      <w:marTop w:val="0"/>
      <w:marBottom w:val="0"/>
      <w:divBdr>
        <w:top w:val="none" w:sz="0" w:space="0" w:color="auto"/>
        <w:left w:val="none" w:sz="0" w:space="0" w:color="auto"/>
        <w:bottom w:val="none" w:sz="0" w:space="0" w:color="auto"/>
        <w:right w:val="none" w:sz="0" w:space="0" w:color="auto"/>
      </w:divBdr>
      <w:divsChild>
        <w:div w:id="870917059">
          <w:marLeft w:val="0"/>
          <w:marRight w:val="0"/>
          <w:marTop w:val="0"/>
          <w:marBottom w:val="0"/>
          <w:divBdr>
            <w:top w:val="none" w:sz="0" w:space="0" w:color="auto"/>
            <w:left w:val="none" w:sz="0" w:space="0" w:color="auto"/>
            <w:bottom w:val="none" w:sz="0" w:space="0" w:color="auto"/>
            <w:right w:val="none" w:sz="0" w:space="0" w:color="auto"/>
          </w:divBdr>
          <w:divsChild>
            <w:div w:id="18495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583">
      <w:bodyDiv w:val="1"/>
      <w:marLeft w:val="0"/>
      <w:marRight w:val="0"/>
      <w:marTop w:val="0"/>
      <w:marBottom w:val="0"/>
      <w:divBdr>
        <w:top w:val="none" w:sz="0" w:space="0" w:color="auto"/>
        <w:left w:val="none" w:sz="0" w:space="0" w:color="auto"/>
        <w:bottom w:val="none" w:sz="0" w:space="0" w:color="auto"/>
        <w:right w:val="none" w:sz="0" w:space="0" w:color="auto"/>
      </w:divBdr>
      <w:divsChild>
        <w:div w:id="1702123476">
          <w:marLeft w:val="0"/>
          <w:marRight w:val="0"/>
          <w:marTop w:val="0"/>
          <w:marBottom w:val="0"/>
          <w:divBdr>
            <w:top w:val="none" w:sz="0" w:space="0" w:color="auto"/>
            <w:left w:val="none" w:sz="0" w:space="0" w:color="auto"/>
            <w:bottom w:val="none" w:sz="0" w:space="0" w:color="auto"/>
            <w:right w:val="none" w:sz="0" w:space="0" w:color="auto"/>
          </w:divBdr>
          <w:divsChild>
            <w:div w:id="534125911">
              <w:marLeft w:val="0"/>
              <w:marRight w:val="0"/>
              <w:marTop w:val="0"/>
              <w:marBottom w:val="0"/>
              <w:divBdr>
                <w:top w:val="none" w:sz="0" w:space="0" w:color="auto"/>
                <w:left w:val="none" w:sz="0" w:space="0" w:color="auto"/>
                <w:bottom w:val="none" w:sz="0" w:space="0" w:color="auto"/>
                <w:right w:val="none" w:sz="0" w:space="0" w:color="auto"/>
              </w:divBdr>
            </w:div>
            <w:div w:id="6492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7056">
      <w:bodyDiv w:val="1"/>
      <w:marLeft w:val="0"/>
      <w:marRight w:val="0"/>
      <w:marTop w:val="0"/>
      <w:marBottom w:val="0"/>
      <w:divBdr>
        <w:top w:val="none" w:sz="0" w:space="0" w:color="auto"/>
        <w:left w:val="none" w:sz="0" w:space="0" w:color="auto"/>
        <w:bottom w:val="none" w:sz="0" w:space="0" w:color="auto"/>
        <w:right w:val="none" w:sz="0" w:space="0" w:color="auto"/>
      </w:divBdr>
    </w:div>
    <w:div w:id="145240936">
      <w:bodyDiv w:val="1"/>
      <w:marLeft w:val="0"/>
      <w:marRight w:val="0"/>
      <w:marTop w:val="0"/>
      <w:marBottom w:val="0"/>
      <w:divBdr>
        <w:top w:val="none" w:sz="0" w:space="0" w:color="auto"/>
        <w:left w:val="none" w:sz="0" w:space="0" w:color="auto"/>
        <w:bottom w:val="none" w:sz="0" w:space="0" w:color="auto"/>
        <w:right w:val="none" w:sz="0" w:space="0" w:color="auto"/>
      </w:divBdr>
    </w:div>
    <w:div w:id="167141477">
      <w:bodyDiv w:val="1"/>
      <w:marLeft w:val="0"/>
      <w:marRight w:val="0"/>
      <w:marTop w:val="0"/>
      <w:marBottom w:val="0"/>
      <w:divBdr>
        <w:top w:val="none" w:sz="0" w:space="0" w:color="auto"/>
        <w:left w:val="none" w:sz="0" w:space="0" w:color="auto"/>
        <w:bottom w:val="none" w:sz="0" w:space="0" w:color="auto"/>
        <w:right w:val="none" w:sz="0" w:space="0" w:color="auto"/>
      </w:divBdr>
      <w:divsChild>
        <w:div w:id="1563370702">
          <w:marLeft w:val="0"/>
          <w:marRight w:val="0"/>
          <w:marTop w:val="0"/>
          <w:marBottom w:val="0"/>
          <w:divBdr>
            <w:top w:val="none" w:sz="0" w:space="0" w:color="auto"/>
            <w:left w:val="none" w:sz="0" w:space="0" w:color="auto"/>
            <w:bottom w:val="none" w:sz="0" w:space="0" w:color="auto"/>
            <w:right w:val="none" w:sz="0" w:space="0" w:color="auto"/>
          </w:divBdr>
          <w:divsChild>
            <w:div w:id="11204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3359">
      <w:bodyDiv w:val="1"/>
      <w:marLeft w:val="0"/>
      <w:marRight w:val="0"/>
      <w:marTop w:val="0"/>
      <w:marBottom w:val="0"/>
      <w:divBdr>
        <w:top w:val="none" w:sz="0" w:space="0" w:color="auto"/>
        <w:left w:val="none" w:sz="0" w:space="0" w:color="auto"/>
        <w:bottom w:val="none" w:sz="0" w:space="0" w:color="auto"/>
        <w:right w:val="none" w:sz="0" w:space="0" w:color="auto"/>
      </w:divBdr>
    </w:div>
    <w:div w:id="220554806">
      <w:bodyDiv w:val="1"/>
      <w:marLeft w:val="0"/>
      <w:marRight w:val="0"/>
      <w:marTop w:val="0"/>
      <w:marBottom w:val="0"/>
      <w:divBdr>
        <w:top w:val="none" w:sz="0" w:space="0" w:color="auto"/>
        <w:left w:val="none" w:sz="0" w:space="0" w:color="auto"/>
        <w:bottom w:val="none" w:sz="0" w:space="0" w:color="auto"/>
        <w:right w:val="none" w:sz="0" w:space="0" w:color="auto"/>
      </w:divBdr>
      <w:divsChild>
        <w:div w:id="932711278">
          <w:marLeft w:val="0"/>
          <w:marRight w:val="0"/>
          <w:marTop w:val="0"/>
          <w:marBottom w:val="0"/>
          <w:divBdr>
            <w:top w:val="none" w:sz="0" w:space="0" w:color="auto"/>
            <w:left w:val="none" w:sz="0" w:space="0" w:color="auto"/>
            <w:bottom w:val="none" w:sz="0" w:space="0" w:color="auto"/>
            <w:right w:val="none" w:sz="0" w:space="0" w:color="auto"/>
          </w:divBdr>
          <w:divsChild>
            <w:div w:id="17802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24070">
      <w:bodyDiv w:val="1"/>
      <w:marLeft w:val="0"/>
      <w:marRight w:val="0"/>
      <w:marTop w:val="0"/>
      <w:marBottom w:val="0"/>
      <w:divBdr>
        <w:top w:val="none" w:sz="0" w:space="0" w:color="auto"/>
        <w:left w:val="none" w:sz="0" w:space="0" w:color="auto"/>
        <w:bottom w:val="none" w:sz="0" w:space="0" w:color="auto"/>
        <w:right w:val="none" w:sz="0" w:space="0" w:color="auto"/>
      </w:divBdr>
    </w:div>
    <w:div w:id="237714240">
      <w:bodyDiv w:val="1"/>
      <w:marLeft w:val="0"/>
      <w:marRight w:val="0"/>
      <w:marTop w:val="0"/>
      <w:marBottom w:val="0"/>
      <w:divBdr>
        <w:top w:val="none" w:sz="0" w:space="0" w:color="auto"/>
        <w:left w:val="none" w:sz="0" w:space="0" w:color="auto"/>
        <w:bottom w:val="none" w:sz="0" w:space="0" w:color="auto"/>
        <w:right w:val="none" w:sz="0" w:space="0" w:color="auto"/>
      </w:divBdr>
      <w:divsChild>
        <w:div w:id="217716531">
          <w:marLeft w:val="0"/>
          <w:marRight w:val="0"/>
          <w:marTop w:val="0"/>
          <w:marBottom w:val="0"/>
          <w:divBdr>
            <w:top w:val="none" w:sz="0" w:space="0" w:color="auto"/>
            <w:left w:val="none" w:sz="0" w:space="0" w:color="auto"/>
            <w:bottom w:val="none" w:sz="0" w:space="0" w:color="auto"/>
            <w:right w:val="none" w:sz="0" w:space="0" w:color="auto"/>
          </w:divBdr>
          <w:divsChild>
            <w:div w:id="11683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4526">
      <w:bodyDiv w:val="1"/>
      <w:marLeft w:val="0"/>
      <w:marRight w:val="0"/>
      <w:marTop w:val="0"/>
      <w:marBottom w:val="0"/>
      <w:divBdr>
        <w:top w:val="none" w:sz="0" w:space="0" w:color="auto"/>
        <w:left w:val="none" w:sz="0" w:space="0" w:color="auto"/>
        <w:bottom w:val="none" w:sz="0" w:space="0" w:color="auto"/>
        <w:right w:val="none" w:sz="0" w:space="0" w:color="auto"/>
      </w:divBdr>
      <w:divsChild>
        <w:div w:id="404497861">
          <w:marLeft w:val="0"/>
          <w:marRight w:val="0"/>
          <w:marTop w:val="0"/>
          <w:marBottom w:val="0"/>
          <w:divBdr>
            <w:top w:val="none" w:sz="0" w:space="0" w:color="auto"/>
            <w:left w:val="none" w:sz="0" w:space="0" w:color="auto"/>
            <w:bottom w:val="none" w:sz="0" w:space="0" w:color="auto"/>
            <w:right w:val="none" w:sz="0" w:space="0" w:color="auto"/>
          </w:divBdr>
          <w:divsChild>
            <w:div w:id="5856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7994">
      <w:bodyDiv w:val="1"/>
      <w:marLeft w:val="0"/>
      <w:marRight w:val="0"/>
      <w:marTop w:val="0"/>
      <w:marBottom w:val="0"/>
      <w:divBdr>
        <w:top w:val="none" w:sz="0" w:space="0" w:color="auto"/>
        <w:left w:val="none" w:sz="0" w:space="0" w:color="auto"/>
        <w:bottom w:val="none" w:sz="0" w:space="0" w:color="auto"/>
        <w:right w:val="none" w:sz="0" w:space="0" w:color="auto"/>
      </w:divBdr>
      <w:divsChild>
        <w:div w:id="323628883">
          <w:marLeft w:val="0"/>
          <w:marRight w:val="0"/>
          <w:marTop w:val="0"/>
          <w:marBottom w:val="0"/>
          <w:divBdr>
            <w:top w:val="none" w:sz="0" w:space="0" w:color="auto"/>
            <w:left w:val="none" w:sz="0" w:space="0" w:color="auto"/>
            <w:bottom w:val="none" w:sz="0" w:space="0" w:color="auto"/>
            <w:right w:val="none" w:sz="0" w:space="0" w:color="auto"/>
          </w:divBdr>
          <w:divsChild>
            <w:div w:id="2028094126">
              <w:marLeft w:val="0"/>
              <w:marRight w:val="0"/>
              <w:marTop w:val="0"/>
              <w:marBottom w:val="0"/>
              <w:divBdr>
                <w:top w:val="none" w:sz="0" w:space="0" w:color="auto"/>
                <w:left w:val="none" w:sz="0" w:space="0" w:color="auto"/>
                <w:bottom w:val="none" w:sz="0" w:space="0" w:color="auto"/>
                <w:right w:val="none" w:sz="0" w:space="0" w:color="auto"/>
              </w:divBdr>
            </w:div>
            <w:div w:id="781268069">
              <w:marLeft w:val="0"/>
              <w:marRight w:val="0"/>
              <w:marTop w:val="0"/>
              <w:marBottom w:val="0"/>
              <w:divBdr>
                <w:top w:val="none" w:sz="0" w:space="0" w:color="auto"/>
                <w:left w:val="none" w:sz="0" w:space="0" w:color="auto"/>
                <w:bottom w:val="none" w:sz="0" w:space="0" w:color="auto"/>
                <w:right w:val="none" w:sz="0" w:space="0" w:color="auto"/>
              </w:divBdr>
            </w:div>
            <w:div w:id="261568318">
              <w:marLeft w:val="0"/>
              <w:marRight w:val="0"/>
              <w:marTop w:val="0"/>
              <w:marBottom w:val="0"/>
              <w:divBdr>
                <w:top w:val="none" w:sz="0" w:space="0" w:color="auto"/>
                <w:left w:val="none" w:sz="0" w:space="0" w:color="auto"/>
                <w:bottom w:val="none" w:sz="0" w:space="0" w:color="auto"/>
                <w:right w:val="none" w:sz="0" w:space="0" w:color="auto"/>
              </w:divBdr>
            </w:div>
            <w:div w:id="17412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4077">
      <w:bodyDiv w:val="1"/>
      <w:marLeft w:val="0"/>
      <w:marRight w:val="0"/>
      <w:marTop w:val="0"/>
      <w:marBottom w:val="0"/>
      <w:divBdr>
        <w:top w:val="none" w:sz="0" w:space="0" w:color="auto"/>
        <w:left w:val="none" w:sz="0" w:space="0" w:color="auto"/>
        <w:bottom w:val="none" w:sz="0" w:space="0" w:color="auto"/>
        <w:right w:val="none" w:sz="0" w:space="0" w:color="auto"/>
      </w:divBdr>
    </w:div>
    <w:div w:id="414938199">
      <w:bodyDiv w:val="1"/>
      <w:marLeft w:val="0"/>
      <w:marRight w:val="0"/>
      <w:marTop w:val="0"/>
      <w:marBottom w:val="0"/>
      <w:divBdr>
        <w:top w:val="none" w:sz="0" w:space="0" w:color="auto"/>
        <w:left w:val="none" w:sz="0" w:space="0" w:color="auto"/>
        <w:bottom w:val="none" w:sz="0" w:space="0" w:color="auto"/>
        <w:right w:val="none" w:sz="0" w:space="0" w:color="auto"/>
      </w:divBdr>
      <w:divsChild>
        <w:div w:id="1603102771">
          <w:marLeft w:val="0"/>
          <w:marRight w:val="0"/>
          <w:marTop w:val="0"/>
          <w:marBottom w:val="0"/>
          <w:divBdr>
            <w:top w:val="none" w:sz="0" w:space="0" w:color="auto"/>
            <w:left w:val="none" w:sz="0" w:space="0" w:color="auto"/>
            <w:bottom w:val="none" w:sz="0" w:space="0" w:color="auto"/>
            <w:right w:val="none" w:sz="0" w:space="0" w:color="auto"/>
          </w:divBdr>
          <w:divsChild>
            <w:div w:id="39862200">
              <w:marLeft w:val="0"/>
              <w:marRight w:val="0"/>
              <w:marTop w:val="0"/>
              <w:marBottom w:val="0"/>
              <w:divBdr>
                <w:top w:val="none" w:sz="0" w:space="0" w:color="auto"/>
                <w:left w:val="none" w:sz="0" w:space="0" w:color="auto"/>
                <w:bottom w:val="none" w:sz="0" w:space="0" w:color="auto"/>
                <w:right w:val="none" w:sz="0" w:space="0" w:color="auto"/>
              </w:divBdr>
            </w:div>
            <w:div w:id="246307673">
              <w:marLeft w:val="0"/>
              <w:marRight w:val="0"/>
              <w:marTop w:val="0"/>
              <w:marBottom w:val="0"/>
              <w:divBdr>
                <w:top w:val="none" w:sz="0" w:space="0" w:color="auto"/>
                <w:left w:val="none" w:sz="0" w:space="0" w:color="auto"/>
                <w:bottom w:val="none" w:sz="0" w:space="0" w:color="auto"/>
                <w:right w:val="none" w:sz="0" w:space="0" w:color="auto"/>
              </w:divBdr>
            </w:div>
            <w:div w:id="1212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9562">
      <w:bodyDiv w:val="1"/>
      <w:marLeft w:val="0"/>
      <w:marRight w:val="0"/>
      <w:marTop w:val="0"/>
      <w:marBottom w:val="0"/>
      <w:divBdr>
        <w:top w:val="none" w:sz="0" w:space="0" w:color="auto"/>
        <w:left w:val="none" w:sz="0" w:space="0" w:color="auto"/>
        <w:bottom w:val="none" w:sz="0" w:space="0" w:color="auto"/>
        <w:right w:val="none" w:sz="0" w:space="0" w:color="auto"/>
      </w:divBdr>
      <w:divsChild>
        <w:div w:id="2101680053">
          <w:marLeft w:val="0"/>
          <w:marRight w:val="0"/>
          <w:marTop w:val="0"/>
          <w:marBottom w:val="0"/>
          <w:divBdr>
            <w:top w:val="none" w:sz="0" w:space="0" w:color="auto"/>
            <w:left w:val="none" w:sz="0" w:space="0" w:color="auto"/>
            <w:bottom w:val="none" w:sz="0" w:space="0" w:color="auto"/>
            <w:right w:val="none" w:sz="0" w:space="0" w:color="auto"/>
          </w:divBdr>
          <w:divsChild>
            <w:div w:id="133360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17069">
      <w:bodyDiv w:val="1"/>
      <w:marLeft w:val="0"/>
      <w:marRight w:val="0"/>
      <w:marTop w:val="0"/>
      <w:marBottom w:val="0"/>
      <w:divBdr>
        <w:top w:val="none" w:sz="0" w:space="0" w:color="auto"/>
        <w:left w:val="none" w:sz="0" w:space="0" w:color="auto"/>
        <w:bottom w:val="none" w:sz="0" w:space="0" w:color="auto"/>
        <w:right w:val="none" w:sz="0" w:space="0" w:color="auto"/>
      </w:divBdr>
      <w:divsChild>
        <w:div w:id="929239526">
          <w:marLeft w:val="0"/>
          <w:marRight w:val="0"/>
          <w:marTop w:val="0"/>
          <w:marBottom w:val="0"/>
          <w:divBdr>
            <w:top w:val="none" w:sz="0" w:space="0" w:color="auto"/>
            <w:left w:val="none" w:sz="0" w:space="0" w:color="auto"/>
            <w:bottom w:val="none" w:sz="0" w:space="0" w:color="auto"/>
            <w:right w:val="none" w:sz="0" w:space="0" w:color="auto"/>
          </w:divBdr>
          <w:divsChild>
            <w:div w:id="1337803660">
              <w:marLeft w:val="0"/>
              <w:marRight w:val="0"/>
              <w:marTop w:val="0"/>
              <w:marBottom w:val="0"/>
              <w:divBdr>
                <w:top w:val="none" w:sz="0" w:space="0" w:color="auto"/>
                <w:left w:val="none" w:sz="0" w:space="0" w:color="auto"/>
                <w:bottom w:val="none" w:sz="0" w:space="0" w:color="auto"/>
                <w:right w:val="none" w:sz="0" w:space="0" w:color="auto"/>
              </w:divBdr>
            </w:div>
            <w:div w:id="16837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837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5">
          <w:marLeft w:val="0"/>
          <w:marRight w:val="0"/>
          <w:marTop w:val="0"/>
          <w:marBottom w:val="0"/>
          <w:divBdr>
            <w:top w:val="none" w:sz="0" w:space="0" w:color="auto"/>
            <w:left w:val="none" w:sz="0" w:space="0" w:color="auto"/>
            <w:bottom w:val="none" w:sz="0" w:space="0" w:color="auto"/>
            <w:right w:val="none" w:sz="0" w:space="0" w:color="auto"/>
          </w:divBdr>
          <w:divsChild>
            <w:div w:id="6277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5592">
      <w:bodyDiv w:val="1"/>
      <w:marLeft w:val="0"/>
      <w:marRight w:val="0"/>
      <w:marTop w:val="0"/>
      <w:marBottom w:val="0"/>
      <w:divBdr>
        <w:top w:val="none" w:sz="0" w:space="0" w:color="auto"/>
        <w:left w:val="none" w:sz="0" w:space="0" w:color="auto"/>
        <w:bottom w:val="none" w:sz="0" w:space="0" w:color="auto"/>
        <w:right w:val="none" w:sz="0" w:space="0" w:color="auto"/>
      </w:divBdr>
      <w:divsChild>
        <w:div w:id="485557282">
          <w:marLeft w:val="0"/>
          <w:marRight w:val="0"/>
          <w:marTop w:val="0"/>
          <w:marBottom w:val="0"/>
          <w:divBdr>
            <w:top w:val="none" w:sz="0" w:space="0" w:color="auto"/>
            <w:left w:val="none" w:sz="0" w:space="0" w:color="auto"/>
            <w:bottom w:val="none" w:sz="0" w:space="0" w:color="auto"/>
            <w:right w:val="none" w:sz="0" w:space="0" w:color="auto"/>
          </w:divBdr>
          <w:divsChild>
            <w:div w:id="9649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10161">
      <w:bodyDiv w:val="1"/>
      <w:marLeft w:val="0"/>
      <w:marRight w:val="0"/>
      <w:marTop w:val="0"/>
      <w:marBottom w:val="0"/>
      <w:divBdr>
        <w:top w:val="none" w:sz="0" w:space="0" w:color="auto"/>
        <w:left w:val="none" w:sz="0" w:space="0" w:color="auto"/>
        <w:bottom w:val="none" w:sz="0" w:space="0" w:color="auto"/>
        <w:right w:val="none" w:sz="0" w:space="0" w:color="auto"/>
      </w:divBdr>
      <w:divsChild>
        <w:div w:id="1566601131">
          <w:marLeft w:val="0"/>
          <w:marRight w:val="0"/>
          <w:marTop w:val="0"/>
          <w:marBottom w:val="0"/>
          <w:divBdr>
            <w:top w:val="none" w:sz="0" w:space="0" w:color="auto"/>
            <w:left w:val="none" w:sz="0" w:space="0" w:color="auto"/>
            <w:bottom w:val="none" w:sz="0" w:space="0" w:color="auto"/>
            <w:right w:val="none" w:sz="0" w:space="0" w:color="auto"/>
          </w:divBdr>
          <w:divsChild>
            <w:div w:id="126825681">
              <w:marLeft w:val="0"/>
              <w:marRight w:val="0"/>
              <w:marTop w:val="0"/>
              <w:marBottom w:val="0"/>
              <w:divBdr>
                <w:top w:val="none" w:sz="0" w:space="0" w:color="auto"/>
                <w:left w:val="none" w:sz="0" w:space="0" w:color="auto"/>
                <w:bottom w:val="none" w:sz="0" w:space="0" w:color="auto"/>
                <w:right w:val="none" w:sz="0" w:space="0" w:color="auto"/>
              </w:divBdr>
            </w:div>
            <w:div w:id="153295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3748">
      <w:bodyDiv w:val="1"/>
      <w:marLeft w:val="0"/>
      <w:marRight w:val="0"/>
      <w:marTop w:val="0"/>
      <w:marBottom w:val="0"/>
      <w:divBdr>
        <w:top w:val="none" w:sz="0" w:space="0" w:color="auto"/>
        <w:left w:val="none" w:sz="0" w:space="0" w:color="auto"/>
        <w:bottom w:val="none" w:sz="0" w:space="0" w:color="auto"/>
        <w:right w:val="none" w:sz="0" w:space="0" w:color="auto"/>
      </w:divBdr>
      <w:divsChild>
        <w:div w:id="2077896291">
          <w:marLeft w:val="0"/>
          <w:marRight w:val="0"/>
          <w:marTop w:val="0"/>
          <w:marBottom w:val="0"/>
          <w:divBdr>
            <w:top w:val="none" w:sz="0" w:space="0" w:color="auto"/>
            <w:left w:val="none" w:sz="0" w:space="0" w:color="auto"/>
            <w:bottom w:val="none" w:sz="0" w:space="0" w:color="auto"/>
            <w:right w:val="none" w:sz="0" w:space="0" w:color="auto"/>
          </w:divBdr>
          <w:divsChild>
            <w:div w:id="449594949">
              <w:marLeft w:val="0"/>
              <w:marRight w:val="0"/>
              <w:marTop w:val="0"/>
              <w:marBottom w:val="0"/>
              <w:divBdr>
                <w:top w:val="none" w:sz="0" w:space="0" w:color="auto"/>
                <w:left w:val="none" w:sz="0" w:space="0" w:color="auto"/>
                <w:bottom w:val="none" w:sz="0" w:space="0" w:color="auto"/>
                <w:right w:val="none" w:sz="0" w:space="0" w:color="auto"/>
              </w:divBdr>
            </w:div>
            <w:div w:id="1552228334">
              <w:marLeft w:val="0"/>
              <w:marRight w:val="0"/>
              <w:marTop w:val="0"/>
              <w:marBottom w:val="0"/>
              <w:divBdr>
                <w:top w:val="none" w:sz="0" w:space="0" w:color="auto"/>
                <w:left w:val="none" w:sz="0" w:space="0" w:color="auto"/>
                <w:bottom w:val="none" w:sz="0" w:space="0" w:color="auto"/>
                <w:right w:val="none" w:sz="0" w:space="0" w:color="auto"/>
              </w:divBdr>
            </w:div>
            <w:div w:id="1200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27071">
      <w:bodyDiv w:val="1"/>
      <w:marLeft w:val="0"/>
      <w:marRight w:val="0"/>
      <w:marTop w:val="0"/>
      <w:marBottom w:val="0"/>
      <w:divBdr>
        <w:top w:val="none" w:sz="0" w:space="0" w:color="auto"/>
        <w:left w:val="none" w:sz="0" w:space="0" w:color="auto"/>
        <w:bottom w:val="none" w:sz="0" w:space="0" w:color="auto"/>
        <w:right w:val="none" w:sz="0" w:space="0" w:color="auto"/>
      </w:divBdr>
      <w:divsChild>
        <w:div w:id="1904024572">
          <w:marLeft w:val="0"/>
          <w:marRight w:val="0"/>
          <w:marTop w:val="0"/>
          <w:marBottom w:val="0"/>
          <w:divBdr>
            <w:top w:val="none" w:sz="0" w:space="0" w:color="auto"/>
            <w:left w:val="none" w:sz="0" w:space="0" w:color="auto"/>
            <w:bottom w:val="none" w:sz="0" w:space="0" w:color="auto"/>
            <w:right w:val="none" w:sz="0" w:space="0" w:color="auto"/>
          </w:divBdr>
          <w:divsChild>
            <w:div w:id="634680762">
              <w:marLeft w:val="0"/>
              <w:marRight w:val="0"/>
              <w:marTop w:val="0"/>
              <w:marBottom w:val="0"/>
              <w:divBdr>
                <w:top w:val="none" w:sz="0" w:space="0" w:color="auto"/>
                <w:left w:val="none" w:sz="0" w:space="0" w:color="auto"/>
                <w:bottom w:val="none" w:sz="0" w:space="0" w:color="auto"/>
                <w:right w:val="none" w:sz="0" w:space="0" w:color="auto"/>
              </w:divBdr>
            </w:div>
            <w:div w:id="10292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6304">
      <w:bodyDiv w:val="1"/>
      <w:marLeft w:val="0"/>
      <w:marRight w:val="0"/>
      <w:marTop w:val="0"/>
      <w:marBottom w:val="0"/>
      <w:divBdr>
        <w:top w:val="none" w:sz="0" w:space="0" w:color="auto"/>
        <w:left w:val="none" w:sz="0" w:space="0" w:color="auto"/>
        <w:bottom w:val="none" w:sz="0" w:space="0" w:color="auto"/>
        <w:right w:val="none" w:sz="0" w:space="0" w:color="auto"/>
      </w:divBdr>
      <w:divsChild>
        <w:div w:id="1402218580">
          <w:marLeft w:val="0"/>
          <w:marRight w:val="0"/>
          <w:marTop w:val="0"/>
          <w:marBottom w:val="0"/>
          <w:divBdr>
            <w:top w:val="none" w:sz="0" w:space="0" w:color="auto"/>
            <w:left w:val="none" w:sz="0" w:space="0" w:color="auto"/>
            <w:bottom w:val="none" w:sz="0" w:space="0" w:color="auto"/>
            <w:right w:val="none" w:sz="0" w:space="0" w:color="auto"/>
          </w:divBdr>
          <w:divsChild>
            <w:div w:id="207382529">
              <w:marLeft w:val="0"/>
              <w:marRight w:val="0"/>
              <w:marTop w:val="0"/>
              <w:marBottom w:val="0"/>
              <w:divBdr>
                <w:top w:val="none" w:sz="0" w:space="0" w:color="auto"/>
                <w:left w:val="none" w:sz="0" w:space="0" w:color="auto"/>
                <w:bottom w:val="none" w:sz="0" w:space="0" w:color="auto"/>
                <w:right w:val="none" w:sz="0" w:space="0" w:color="auto"/>
              </w:divBdr>
            </w:div>
            <w:div w:id="22691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25206">
      <w:bodyDiv w:val="1"/>
      <w:marLeft w:val="0"/>
      <w:marRight w:val="0"/>
      <w:marTop w:val="0"/>
      <w:marBottom w:val="0"/>
      <w:divBdr>
        <w:top w:val="none" w:sz="0" w:space="0" w:color="auto"/>
        <w:left w:val="none" w:sz="0" w:space="0" w:color="auto"/>
        <w:bottom w:val="none" w:sz="0" w:space="0" w:color="auto"/>
        <w:right w:val="none" w:sz="0" w:space="0" w:color="auto"/>
      </w:divBdr>
    </w:div>
    <w:div w:id="620920631">
      <w:bodyDiv w:val="1"/>
      <w:marLeft w:val="0"/>
      <w:marRight w:val="0"/>
      <w:marTop w:val="0"/>
      <w:marBottom w:val="0"/>
      <w:divBdr>
        <w:top w:val="none" w:sz="0" w:space="0" w:color="auto"/>
        <w:left w:val="none" w:sz="0" w:space="0" w:color="auto"/>
        <w:bottom w:val="none" w:sz="0" w:space="0" w:color="auto"/>
        <w:right w:val="none" w:sz="0" w:space="0" w:color="auto"/>
      </w:divBdr>
    </w:div>
    <w:div w:id="641084282">
      <w:bodyDiv w:val="1"/>
      <w:marLeft w:val="0"/>
      <w:marRight w:val="0"/>
      <w:marTop w:val="0"/>
      <w:marBottom w:val="0"/>
      <w:divBdr>
        <w:top w:val="none" w:sz="0" w:space="0" w:color="auto"/>
        <w:left w:val="none" w:sz="0" w:space="0" w:color="auto"/>
        <w:bottom w:val="none" w:sz="0" w:space="0" w:color="auto"/>
        <w:right w:val="none" w:sz="0" w:space="0" w:color="auto"/>
      </w:divBdr>
    </w:div>
    <w:div w:id="648168034">
      <w:bodyDiv w:val="1"/>
      <w:marLeft w:val="0"/>
      <w:marRight w:val="0"/>
      <w:marTop w:val="0"/>
      <w:marBottom w:val="0"/>
      <w:divBdr>
        <w:top w:val="none" w:sz="0" w:space="0" w:color="auto"/>
        <w:left w:val="none" w:sz="0" w:space="0" w:color="auto"/>
        <w:bottom w:val="none" w:sz="0" w:space="0" w:color="auto"/>
        <w:right w:val="none" w:sz="0" w:space="0" w:color="auto"/>
      </w:divBdr>
      <w:divsChild>
        <w:div w:id="1985157102">
          <w:marLeft w:val="0"/>
          <w:marRight w:val="0"/>
          <w:marTop w:val="0"/>
          <w:marBottom w:val="0"/>
          <w:divBdr>
            <w:top w:val="none" w:sz="0" w:space="0" w:color="auto"/>
            <w:left w:val="none" w:sz="0" w:space="0" w:color="auto"/>
            <w:bottom w:val="none" w:sz="0" w:space="0" w:color="auto"/>
            <w:right w:val="none" w:sz="0" w:space="0" w:color="auto"/>
          </w:divBdr>
          <w:divsChild>
            <w:div w:id="251864885">
              <w:marLeft w:val="0"/>
              <w:marRight w:val="0"/>
              <w:marTop w:val="0"/>
              <w:marBottom w:val="0"/>
              <w:divBdr>
                <w:top w:val="none" w:sz="0" w:space="0" w:color="auto"/>
                <w:left w:val="none" w:sz="0" w:space="0" w:color="auto"/>
                <w:bottom w:val="none" w:sz="0" w:space="0" w:color="auto"/>
                <w:right w:val="none" w:sz="0" w:space="0" w:color="auto"/>
              </w:divBdr>
            </w:div>
            <w:div w:id="8148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6087">
      <w:bodyDiv w:val="1"/>
      <w:marLeft w:val="0"/>
      <w:marRight w:val="0"/>
      <w:marTop w:val="0"/>
      <w:marBottom w:val="0"/>
      <w:divBdr>
        <w:top w:val="none" w:sz="0" w:space="0" w:color="auto"/>
        <w:left w:val="none" w:sz="0" w:space="0" w:color="auto"/>
        <w:bottom w:val="none" w:sz="0" w:space="0" w:color="auto"/>
        <w:right w:val="none" w:sz="0" w:space="0" w:color="auto"/>
      </w:divBdr>
      <w:divsChild>
        <w:div w:id="1861356743">
          <w:marLeft w:val="0"/>
          <w:marRight w:val="0"/>
          <w:marTop w:val="0"/>
          <w:marBottom w:val="0"/>
          <w:divBdr>
            <w:top w:val="none" w:sz="0" w:space="0" w:color="auto"/>
            <w:left w:val="none" w:sz="0" w:space="0" w:color="auto"/>
            <w:bottom w:val="none" w:sz="0" w:space="0" w:color="auto"/>
            <w:right w:val="none" w:sz="0" w:space="0" w:color="auto"/>
          </w:divBdr>
          <w:divsChild>
            <w:div w:id="7298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4147">
      <w:bodyDiv w:val="1"/>
      <w:marLeft w:val="0"/>
      <w:marRight w:val="0"/>
      <w:marTop w:val="0"/>
      <w:marBottom w:val="0"/>
      <w:divBdr>
        <w:top w:val="none" w:sz="0" w:space="0" w:color="auto"/>
        <w:left w:val="none" w:sz="0" w:space="0" w:color="auto"/>
        <w:bottom w:val="none" w:sz="0" w:space="0" w:color="auto"/>
        <w:right w:val="none" w:sz="0" w:space="0" w:color="auto"/>
      </w:divBdr>
    </w:div>
    <w:div w:id="792403377">
      <w:bodyDiv w:val="1"/>
      <w:marLeft w:val="0"/>
      <w:marRight w:val="0"/>
      <w:marTop w:val="0"/>
      <w:marBottom w:val="0"/>
      <w:divBdr>
        <w:top w:val="none" w:sz="0" w:space="0" w:color="auto"/>
        <w:left w:val="none" w:sz="0" w:space="0" w:color="auto"/>
        <w:bottom w:val="none" w:sz="0" w:space="0" w:color="auto"/>
        <w:right w:val="none" w:sz="0" w:space="0" w:color="auto"/>
      </w:divBdr>
      <w:divsChild>
        <w:div w:id="1356731281">
          <w:marLeft w:val="0"/>
          <w:marRight w:val="0"/>
          <w:marTop w:val="0"/>
          <w:marBottom w:val="0"/>
          <w:divBdr>
            <w:top w:val="none" w:sz="0" w:space="0" w:color="auto"/>
            <w:left w:val="none" w:sz="0" w:space="0" w:color="auto"/>
            <w:bottom w:val="none" w:sz="0" w:space="0" w:color="auto"/>
            <w:right w:val="none" w:sz="0" w:space="0" w:color="auto"/>
          </w:divBdr>
          <w:divsChild>
            <w:div w:id="1101337426">
              <w:marLeft w:val="0"/>
              <w:marRight w:val="0"/>
              <w:marTop w:val="0"/>
              <w:marBottom w:val="0"/>
              <w:divBdr>
                <w:top w:val="none" w:sz="0" w:space="0" w:color="auto"/>
                <w:left w:val="none" w:sz="0" w:space="0" w:color="auto"/>
                <w:bottom w:val="none" w:sz="0" w:space="0" w:color="auto"/>
                <w:right w:val="none" w:sz="0" w:space="0" w:color="auto"/>
              </w:divBdr>
            </w:div>
            <w:div w:id="1062370296">
              <w:marLeft w:val="0"/>
              <w:marRight w:val="0"/>
              <w:marTop w:val="0"/>
              <w:marBottom w:val="0"/>
              <w:divBdr>
                <w:top w:val="none" w:sz="0" w:space="0" w:color="auto"/>
                <w:left w:val="none" w:sz="0" w:space="0" w:color="auto"/>
                <w:bottom w:val="none" w:sz="0" w:space="0" w:color="auto"/>
                <w:right w:val="none" w:sz="0" w:space="0" w:color="auto"/>
              </w:divBdr>
            </w:div>
            <w:div w:id="17596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1484">
      <w:bodyDiv w:val="1"/>
      <w:marLeft w:val="0"/>
      <w:marRight w:val="0"/>
      <w:marTop w:val="0"/>
      <w:marBottom w:val="0"/>
      <w:divBdr>
        <w:top w:val="none" w:sz="0" w:space="0" w:color="auto"/>
        <w:left w:val="none" w:sz="0" w:space="0" w:color="auto"/>
        <w:bottom w:val="none" w:sz="0" w:space="0" w:color="auto"/>
        <w:right w:val="none" w:sz="0" w:space="0" w:color="auto"/>
      </w:divBdr>
    </w:div>
    <w:div w:id="830828510">
      <w:bodyDiv w:val="1"/>
      <w:marLeft w:val="0"/>
      <w:marRight w:val="0"/>
      <w:marTop w:val="0"/>
      <w:marBottom w:val="0"/>
      <w:divBdr>
        <w:top w:val="none" w:sz="0" w:space="0" w:color="auto"/>
        <w:left w:val="none" w:sz="0" w:space="0" w:color="auto"/>
        <w:bottom w:val="none" w:sz="0" w:space="0" w:color="auto"/>
        <w:right w:val="none" w:sz="0" w:space="0" w:color="auto"/>
      </w:divBdr>
    </w:div>
    <w:div w:id="868877429">
      <w:bodyDiv w:val="1"/>
      <w:marLeft w:val="0"/>
      <w:marRight w:val="0"/>
      <w:marTop w:val="0"/>
      <w:marBottom w:val="0"/>
      <w:divBdr>
        <w:top w:val="none" w:sz="0" w:space="0" w:color="auto"/>
        <w:left w:val="none" w:sz="0" w:space="0" w:color="auto"/>
        <w:bottom w:val="none" w:sz="0" w:space="0" w:color="auto"/>
        <w:right w:val="none" w:sz="0" w:space="0" w:color="auto"/>
      </w:divBdr>
      <w:divsChild>
        <w:div w:id="397017323">
          <w:marLeft w:val="0"/>
          <w:marRight w:val="0"/>
          <w:marTop w:val="0"/>
          <w:marBottom w:val="0"/>
          <w:divBdr>
            <w:top w:val="none" w:sz="0" w:space="0" w:color="auto"/>
            <w:left w:val="none" w:sz="0" w:space="0" w:color="auto"/>
            <w:bottom w:val="none" w:sz="0" w:space="0" w:color="auto"/>
            <w:right w:val="none" w:sz="0" w:space="0" w:color="auto"/>
          </w:divBdr>
          <w:divsChild>
            <w:div w:id="2423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0747">
      <w:bodyDiv w:val="1"/>
      <w:marLeft w:val="0"/>
      <w:marRight w:val="0"/>
      <w:marTop w:val="0"/>
      <w:marBottom w:val="0"/>
      <w:divBdr>
        <w:top w:val="none" w:sz="0" w:space="0" w:color="auto"/>
        <w:left w:val="none" w:sz="0" w:space="0" w:color="auto"/>
        <w:bottom w:val="none" w:sz="0" w:space="0" w:color="auto"/>
        <w:right w:val="none" w:sz="0" w:space="0" w:color="auto"/>
      </w:divBdr>
      <w:divsChild>
        <w:div w:id="684131480">
          <w:marLeft w:val="0"/>
          <w:marRight w:val="0"/>
          <w:marTop w:val="0"/>
          <w:marBottom w:val="0"/>
          <w:divBdr>
            <w:top w:val="none" w:sz="0" w:space="0" w:color="auto"/>
            <w:left w:val="none" w:sz="0" w:space="0" w:color="auto"/>
            <w:bottom w:val="none" w:sz="0" w:space="0" w:color="auto"/>
            <w:right w:val="none" w:sz="0" w:space="0" w:color="auto"/>
          </w:divBdr>
          <w:divsChild>
            <w:div w:id="1317144641">
              <w:marLeft w:val="0"/>
              <w:marRight w:val="0"/>
              <w:marTop w:val="0"/>
              <w:marBottom w:val="0"/>
              <w:divBdr>
                <w:top w:val="none" w:sz="0" w:space="0" w:color="auto"/>
                <w:left w:val="none" w:sz="0" w:space="0" w:color="auto"/>
                <w:bottom w:val="none" w:sz="0" w:space="0" w:color="auto"/>
                <w:right w:val="none" w:sz="0" w:space="0" w:color="auto"/>
              </w:divBdr>
            </w:div>
            <w:div w:id="561907146">
              <w:marLeft w:val="0"/>
              <w:marRight w:val="0"/>
              <w:marTop w:val="0"/>
              <w:marBottom w:val="0"/>
              <w:divBdr>
                <w:top w:val="none" w:sz="0" w:space="0" w:color="auto"/>
                <w:left w:val="none" w:sz="0" w:space="0" w:color="auto"/>
                <w:bottom w:val="none" w:sz="0" w:space="0" w:color="auto"/>
                <w:right w:val="none" w:sz="0" w:space="0" w:color="auto"/>
              </w:divBdr>
            </w:div>
            <w:div w:id="5186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23656">
      <w:bodyDiv w:val="1"/>
      <w:marLeft w:val="0"/>
      <w:marRight w:val="0"/>
      <w:marTop w:val="0"/>
      <w:marBottom w:val="0"/>
      <w:divBdr>
        <w:top w:val="none" w:sz="0" w:space="0" w:color="auto"/>
        <w:left w:val="none" w:sz="0" w:space="0" w:color="auto"/>
        <w:bottom w:val="none" w:sz="0" w:space="0" w:color="auto"/>
        <w:right w:val="none" w:sz="0" w:space="0" w:color="auto"/>
      </w:divBdr>
      <w:divsChild>
        <w:div w:id="63770276">
          <w:marLeft w:val="0"/>
          <w:marRight w:val="0"/>
          <w:marTop w:val="0"/>
          <w:marBottom w:val="0"/>
          <w:divBdr>
            <w:top w:val="none" w:sz="0" w:space="0" w:color="auto"/>
            <w:left w:val="none" w:sz="0" w:space="0" w:color="auto"/>
            <w:bottom w:val="none" w:sz="0" w:space="0" w:color="auto"/>
            <w:right w:val="none" w:sz="0" w:space="0" w:color="auto"/>
          </w:divBdr>
          <w:divsChild>
            <w:div w:id="18552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1759">
      <w:bodyDiv w:val="1"/>
      <w:marLeft w:val="0"/>
      <w:marRight w:val="0"/>
      <w:marTop w:val="0"/>
      <w:marBottom w:val="0"/>
      <w:divBdr>
        <w:top w:val="none" w:sz="0" w:space="0" w:color="auto"/>
        <w:left w:val="none" w:sz="0" w:space="0" w:color="auto"/>
        <w:bottom w:val="none" w:sz="0" w:space="0" w:color="auto"/>
        <w:right w:val="none" w:sz="0" w:space="0" w:color="auto"/>
      </w:divBdr>
      <w:divsChild>
        <w:div w:id="809395645">
          <w:marLeft w:val="0"/>
          <w:marRight w:val="0"/>
          <w:marTop w:val="0"/>
          <w:marBottom w:val="0"/>
          <w:divBdr>
            <w:top w:val="none" w:sz="0" w:space="0" w:color="auto"/>
            <w:left w:val="none" w:sz="0" w:space="0" w:color="auto"/>
            <w:bottom w:val="none" w:sz="0" w:space="0" w:color="auto"/>
            <w:right w:val="none" w:sz="0" w:space="0" w:color="auto"/>
          </w:divBdr>
          <w:divsChild>
            <w:div w:id="15469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9097">
      <w:bodyDiv w:val="1"/>
      <w:marLeft w:val="0"/>
      <w:marRight w:val="0"/>
      <w:marTop w:val="0"/>
      <w:marBottom w:val="0"/>
      <w:divBdr>
        <w:top w:val="none" w:sz="0" w:space="0" w:color="auto"/>
        <w:left w:val="none" w:sz="0" w:space="0" w:color="auto"/>
        <w:bottom w:val="none" w:sz="0" w:space="0" w:color="auto"/>
        <w:right w:val="none" w:sz="0" w:space="0" w:color="auto"/>
      </w:divBdr>
      <w:divsChild>
        <w:div w:id="277955814">
          <w:marLeft w:val="0"/>
          <w:marRight w:val="0"/>
          <w:marTop w:val="0"/>
          <w:marBottom w:val="0"/>
          <w:divBdr>
            <w:top w:val="none" w:sz="0" w:space="0" w:color="auto"/>
            <w:left w:val="none" w:sz="0" w:space="0" w:color="auto"/>
            <w:bottom w:val="none" w:sz="0" w:space="0" w:color="auto"/>
            <w:right w:val="none" w:sz="0" w:space="0" w:color="auto"/>
          </w:divBdr>
          <w:divsChild>
            <w:div w:id="15995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6481">
      <w:bodyDiv w:val="1"/>
      <w:marLeft w:val="0"/>
      <w:marRight w:val="0"/>
      <w:marTop w:val="0"/>
      <w:marBottom w:val="0"/>
      <w:divBdr>
        <w:top w:val="none" w:sz="0" w:space="0" w:color="auto"/>
        <w:left w:val="none" w:sz="0" w:space="0" w:color="auto"/>
        <w:bottom w:val="none" w:sz="0" w:space="0" w:color="auto"/>
        <w:right w:val="none" w:sz="0" w:space="0" w:color="auto"/>
      </w:divBdr>
      <w:divsChild>
        <w:div w:id="111288754">
          <w:marLeft w:val="0"/>
          <w:marRight w:val="0"/>
          <w:marTop w:val="0"/>
          <w:marBottom w:val="0"/>
          <w:divBdr>
            <w:top w:val="none" w:sz="0" w:space="0" w:color="auto"/>
            <w:left w:val="none" w:sz="0" w:space="0" w:color="auto"/>
            <w:bottom w:val="none" w:sz="0" w:space="0" w:color="auto"/>
            <w:right w:val="none" w:sz="0" w:space="0" w:color="auto"/>
          </w:divBdr>
          <w:divsChild>
            <w:div w:id="1958101089">
              <w:marLeft w:val="0"/>
              <w:marRight w:val="0"/>
              <w:marTop w:val="0"/>
              <w:marBottom w:val="0"/>
              <w:divBdr>
                <w:top w:val="none" w:sz="0" w:space="0" w:color="auto"/>
                <w:left w:val="none" w:sz="0" w:space="0" w:color="auto"/>
                <w:bottom w:val="none" w:sz="0" w:space="0" w:color="auto"/>
                <w:right w:val="none" w:sz="0" w:space="0" w:color="auto"/>
              </w:divBdr>
            </w:div>
            <w:div w:id="1676415247">
              <w:marLeft w:val="0"/>
              <w:marRight w:val="0"/>
              <w:marTop w:val="0"/>
              <w:marBottom w:val="0"/>
              <w:divBdr>
                <w:top w:val="none" w:sz="0" w:space="0" w:color="auto"/>
                <w:left w:val="none" w:sz="0" w:space="0" w:color="auto"/>
                <w:bottom w:val="none" w:sz="0" w:space="0" w:color="auto"/>
                <w:right w:val="none" w:sz="0" w:space="0" w:color="auto"/>
              </w:divBdr>
            </w:div>
            <w:div w:id="186104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85755">
      <w:bodyDiv w:val="1"/>
      <w:marLeft w:val="0"/>
      <w:marRight w:val="0"/>
      <w:marTop w:val="0"/>
      <w:marBottom w:val="0"/>
      <w:divBdr>
        <w:top w:val="none" w:sz="0" w:space="0" w:color="auto"/>
        <w:left w:val="none" w:sz="0" w:space="0" w:color="auto"/>
        <w:bottom w:val="none" w:sz="0" w:space="0" w:color="auto"/>
        <w:right w:val="none" w:sz="0" w:space="0" w:color="auto"/>
      </w:divBdr>
      <w:divsChild>
        <w:div w:id="1972323748">
          <w:marLeft w:val="0"/>
          <w:marRight w:val="0"/>
          <w:marTop w:val="0"/>
          <w:marBottom w:val="0"/>
          <w:divBdr>
            <w:top w:val="none" w:sz="0" w:space="0" w:color="auto"/>
            <w:left w:val="none" w:sz="0" w:space="0" w:color="auto"/>
            <w:bottom w:val="none" w:sz="0" w:space="0" w:color="auto"/>
            <w:right w:val="none" w:sz="0" w:space="0" w:color="auto"/>
          </w:divBdr>
          <w:divsChild>
            <w:div w:id="111563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99516">
      <w:bodyDiv w:val="1"/>
      <w:marLeft w:val="0"/>
      <w:marRight w:val="0"/>
      <w:marTop w:val="0"/>
      <w:marBottom w:val="0"/>
      <w:divBdr>
        <w:top w:val="none" w:sz="0" w:space="0" w:color="auto"/>
        <w:left w:val="none" w:sz="0" w:space="0" w:color="auto"/>
        <w:bottom w:val="none" w:sz="0" w:space="0" w:color="auto"/>
        <w:right w:val="none" w:sz="0" w:space="0" w:color="auto"/>
      </w:divBdr>
      <w:divsChild>
        <w:div w:id="261184557">
          <w:marLeft w:val="0"/>
          <w:marRight w:val="0"/>
          <w:marTop w:val="0"/>
          <w:marBottom w:val="0"/>
          <w:divBdr>
            <w:top w:val="none" w:sz="0" w:space="0" w:color="auto"/>
            <w:left w:val="none" w:sz="0" w:space="0" w:color="auto"/>
            <w:bottom w:val="none" w:sz="0" w:space="0" w:color="auto"/>
            <w:right w:val="none" w:sz="0" w:space="0" w:color="auto"/>
          </w:divBdr>
          <w:divsChild>
            <w:div w:id="30619801">
              <w:marLeft w:val="0"/>
              <w:marRight w:val="0"/>
              <w:marTop w:val="0"/>
              <w:marBottom w:val="0"/>
              <w:divBdr>
                <w:top w:val="none" w:sz="0" w:space="0" w:color="auto"/>
                <w:left w:val="none" w:sz="0" w:space="0" w:color="auto"/>
                <w:bottom w:val="none" w:sz="0" w:space="0" w:color="auto"/>
                <w:right w:val="none" w:sz="0" w:space="0" w:color="auto"/>
              </w:divBdr>
            </w:div>
            <w:div w:id="1381247091">
              <w:marLeft w:val="0"/>
              <w:marRight w:val="0"/>
              <w:marTop w:val="0"/>
              <w:marBottom w:val="0"/>
              <w:divBdr>
                <w:top w:val="none" w:sz="0" w:space="0" w:color="auto"/>
                <w:left w:val="none" w:sz="0" w:space="0" w:color="auto"/>
                <w:bottom w:val="none" w:sz="0" w:space="0" w:color="auto"/>
                <w:right w:val="none" w:sz="0" w:space="0" w:color="auto"/>
              </w:divBdr>
            </w:div>
            <w:div w:id="1448233850">
              <w:marLeft w:val="0"/>
              <w:marRight w:val="0"/>
              <w:marTop w:val="0"/>
              <w:marBottom w:val="0"/>
              <w:divBdr>
                <w:top w:val="none" w:sz="0" w:space="0" w:color="auto"/>
                <w:left w:val="none" w:sz="0" w:space="0" w:color="auto"/>
                <w:bottom w:val="none" w:sz="0" w:space="0" w:color="auto"/>
                <w:right w:val="none" w:sz="0" w:space="0" w:color="auto"/>
              </w:divBdr>
            </w:div>
            <w:div w:id="819465546">
              <w:marLeft w:val="0"/>
              <w:marRight w:val="0"/>
              <w:marTop w:val="0"/>
              <w:marBottom w:val="0"/>
              <w:divBdr>
                <w:top w:val="none" w:sz="0" w:space="0" w:color="auto"/>
                <w:left w:val="none" w:sz="0" w:space="0" w:color="auto"/>
                <w:bottom w:val="none" w:sz="0" w:space="0" w:color="auto"/>
                <w:right w:val="none" w:sz="0" w:space="0" w:color="auto"/>
              </w:divBdr>
            </w:div>
            <w:div w:id="135380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3649">
      <w:bodyDiv w:val="1"/>
      <w:marLeft w:val="0"/>
      <w:marRight w:val="0"/>
      <w:marTop w:val="0"/>
      <w:marBottom w:val="0"/>
      <w:divBdr>
        <w:top w:val="none" w:sz="0" w:space="0" w:color="auto"/>
        <w:left w:val="none" w:sz="0" w:space="0" w:color="auto"/>
        <w:bottom w:val="none" w:sz="0" w:space="0" w:color="auto"/>
        <w:right w:val="none" w:sz="0" w:space="0" w:color="auto"/>
      </w:divBdr>
      <w:divsChild>
        <w:div w:id="190800908">
          <w:marLeft w:val="0"/>
          <w:marRight w:val="0"/>
          <w:marTop w:val="0"/>
          <w:marBottom w:val="0"/>
          <w:divBdr>
            <w:top w:val="none" w:sz="0" w:space="0" w:color="auto"/>
            <w:left w:val="none" w:sz="0" w:space="0" w:color="auto"/>
            <w:bottom w:val="none" w:sz="0" w:space="0" w:color="auto"/>
            <w:right w:val="none" w:sz="0" w:space="0" w:color="auto"/>
          </w:divBdr>
          <w:divsChild>
            <w:div w:id="19997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7893">
      <w:bodyDiv w:val="1"/>
      <w:marLeft w:val="0"/>
      <w:marRight w:val="0"/>
      <w:marTop w:val="0"/>
      <w:marBottom w:val="0"/>
      <w:divBdr>
        <w:top w:val="none" w:sz="0" w:space="0" w:color="auto"/>
        <w:left w:val="none" w:sz="0" w:space="0" w:color="auto"/>
        <w:bottom w:val="none" w:sz="0" w:space="0" w:color="auto"/>
        <w:right w:val="none" w:sz="0" w:space="0" w:color="auto"/>
      </w:divBdr>
      <w:divsChild>
        <w:div w:id="126777601">
          <w:marLeft w:val="0"/>
          <w:marRight w:val="0"/>
          <w:marTop w:val="0"/>
          <w:marBottom w:val="0"/>
          <w:divBdr>
            <w:top w:val="none" w:sz="0" w:space="0" w:color="auto"/>
            <w:left w:val="none" w:sz="0" w:space="0" w:color="auto"/>
            <w:bottom w:val="none" w:sz="0" w:space="0" w:color="auto"/>
            <w:right w:val="none" w:sz="0" w:space="0" w:color="auto"/>
          </w:divBdr>
          <w:divsChild>
            <w:div w:id="438642279">
              <w:marLeft w:val="0"/>
              <w:marRight w:val="0"/>
              <w:marTop w:val="0"/>
              <w:marBottom w:val="0"/>
              <w:divBdr>
                <w:top w:val="none" w:sz="0" w:space="0" w:color="auto"/>
                <w:left w:val="none" w:sz="0" w:space="0" w:color="auto"/>
                <w:bottom w:val="none" w:sz="0" w:space="0" w:color="auto"/>
                <w:right w:val="none" w:sz="0" w:space="0" w:color="auto"/>
              </w:divBdr>
            </w:div>
            <w:div w:id="11566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22039">
      <w:bodyDiv w:val="1"/>
      <w:marLeft w:val="0"/>
      <w:marRight w:val="0"/>
      <w:marTop w:val="0"/>
      <w:marBottom w:val="0"/>
      <w:divBdr>
        <w:top w:val="none" w:sz="0" w:space="0" w:color="auto"/>
        <w:left w:val="none" w:sz="0" w:space="0" w:color="auto"/>
        <w:bottom w:val="none" w:sz="0" w:space="0" w:color="auto"/>
        <w:right w:val="none" w:sz="0" w:space="0" w:color="auto"/>
      </w:divBdr>
    </w:div>
    <w:div w:id="1122070931">
      <w:bodyDiv w:val="1"/>
      <w:marLeft w:val="0"/>
      <w:marRight w:val="0"/>
      <w:marTop w:val="0"/>
      <w:marBottom w:val="0"/>
      <w:divBdr>
        <w:top w:val="none" w:sz="0" w:space="0" w:color="auto"/>
        <w:left w:val="none" w:sz="0" w:space="0" w:color="auto"/>
        <w:bottom w:val="none" w:sz="0" w:space="0" w:color="auto"/>
        <w:right w:val="none" w:sz="0" w:space="0" w:color="auto"/>
      </w:divBdr>
      <w:divsChild>
        <w:div w:id="1682704269">
          <w:marLeft w:val="0"/>
          <w:marRight w:val="0"/>
          <w:marTop w:val="0"/>
          <w:marBottom w:val="0"/>
          <w:divBdr>
            <w:top w:val="none" w:sz="0" w:space="0" w:color="auto"/>
            <w:left w:val="none" w:sz="0" w:space="0" w:color="auto"/>
            <w:bottom w:val="none" w:sz="0" w:space="0" w:color="auto"/>
            <w:right w:val="none" w:sz="0" w:space="0" w:color="auto"/>
          </w:divBdr>
          <w:divsChild>
            <w:div w:id="183849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0927">
      <w:bodyDiv w:val="1"/>
      <w:marLeft w:val="0"/>
      <w:marRight w:val="0"/>
      <w:marTop w:val="0"/>
      <w:marBottom w:val="0"/>
      <w:divBdr>
        <w:top w:val="none" w:sz="0" w:space="0" w:color="auto"/>
        <w:left w:val="none" w:sz="0" w:space="0" w:color="auto"/>
        <w:bottom w:val="none" w:sz="0" w:space="0" w:color="auto"/>
        <w:right w:val="none" w:sz="0" w:space="0" w:color="auto"/>
      </w:divBdr>
    </w:div>
    <w:div w:id="1132559006">
      <w:bodyDiv w:val="1"/>
      <w:marLeft w:val="0"/>
      <w:marRight w:val="0"/>
      <w:marTop w:val="0"/>
      <w:marBottom w:val="0"/>
      <w:divBdr>
        <w:top w:val="none" w:sz="0" w:space="0" w:color="auto"/>
        <w:left w:val="none" w:sz="0" w:space="0" w:color="auto"/>
        <w:bottom w:val="none" w:sz="0" w:space="0" w:color="auto"/>
        <w:right w:val="none" w:sz="0" w:space="0" w:color="auto"/>
      </w:divBdr>
      <w:divsChild>
        <w:div w:id="2000649146">
          <w:marLeft w:val="0"/>
          <w:marRight w:val="0"/>
          <w:marTop w:val="0"/>
          <w:marBottom w:val="0"/>
          <w:divBdr>
            <w:top w:val="none" w:sz="0" w:space="0" w:color="auto"/>
            <w:left w:val="none" w:sz="0" w:space="0" w:color="auto"/>
            <w:bottom w:val="none" w:sz="0" w:space="0" w:color="auto"/>
            <w:right w:val="none" w:sz="0" w:space="0" w:color="auto"/>
          </w:divBdr>
          <w:divsChild>
            <w:div w:id="1786146904">
              <w:marLeft w:val="0"/>
              <w:marRight w:val="0"/>
              <w:marTop w:val="0"/>
              <w:marBottom w:val="0"/>
              <w:divBdr>
                <w:top w:val="none" w:sz="0" w:space="0" w:color="auto"/>
                <w:left w:val="none" w:sz="0" w:space="0" w:color="auto"/>
                <w:bottom w:val="none" w:sz="0" w:space="0" w:color="auto"/>
                <w:right w:val="none" w:sz="0" w:space="0" w:color="auto"/>
              </w:divBdr>
              <w:divsChild>
                <w:div w:id="654996087">
                  <w:marLeft w:val="0"/>
                  <w:marRight w:val="0"/>
                  <w:marTop w:val="0"/>
                  <w:marBottom w:val="0"/>
                  <w:divBdr>
                    <w:top w:val="none" w:sz="0" w:space="0" w:color="auto"/>
                    <w:left w:val="none" w:sz="0" w:space="0" w:color="auto"/>
                    <w:bottom w:val="none" w:sz="0" w:space="0" w:color="auto"/>
                    <w:right w:val="none" w:sz="0" w:space="0" w:color="auto"/>
                  </w:divBdr>
                  <w:divsChild>
                    <w:div w:id="2121680835">
                      <w:marLeft w:val="0"/>
                      <w:marRight w:val="0"/>
                      <w:marTop w:val="0"/>
                      <w:marBottom w:val="0"/>
                      <w:divBdr>
                        <w:top w:val="none" w:sz="0" w:space="0" w:color="auto"/>
                        <w:left w:val="none" w:sz="0" w:space="0" w:color="auto"/>
                        <w:bottom w:val="none" w:sz="0" w:space="0" w:color="auto"/>
                        <w:right w:val="none" w:sz="0" w:space="0" w:color="auto"/>
                      </w:divBdr>
                      <w:divsChild>
                        <w:div w:id="1850441290">
                          <w:marLeft w:val="0"/>
                          <w:marRight w:val="0"/>
                          <w:marTop w:val="0"/>
                          <w:marBottom w:val="0"/>
                          <w:divBdr>
                            <w:top w:val="none" w:sz="0" w:space="0" w:color="auto"/>
                            <w:left w:val="none" w:sz="0" w:space="0" w:color="auto"/>
                            <w:bottom w:val="none" w:sz="0" w:space="0" w:color="auto"/>
                            <w:right w:val="none" w:sz="0" w:space="0" w:color="auto"/>
                          </w:divBdr>
                          <w:divsChild>
                            <w:div w:id="12377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429723">
      <w:bodyDiv w:val="1"/>
      <w:marLeft w:val="0"/>
      <w:marRight w:val="0"/>
      <w:marTop w:val="0"/>
      <w:marBottom w:val="0"/>
      <w:divBdr>
        <w:top w:val="none" w:sz="0" w:space="0" w:color="auto"/>
        <w:left w:val="none" w:sz="0" w:space="0" w:color="auto"/>
        <w:bottom w:val="none" w:sz="0" w:space="0" w:color="auto"/>
        <w:right w:val="none" w:sz="0" w:space="0" w:color="auto"/>
      </w:divBdr>
    </w:div>
    <w:div w:id="1227645731">
      <w:bodyDiv w:val="1"/>
      <w:marLeft w:val="0"/>
      <w:marRight w:val="0"/>
      <w:marTop w:val="0"/>
      <w:marBottom w:val="0"/>
      <w:divBdr>
        <w:top w:val="none" w:sz="0" w:space="0" w:color="auto"/>
        <w:left w:val="none" w:sz="0" w:space="0" w:color="auto"/>
        <w:bottom w:val="none" w:sz="0" w:space="0" w:color="auto"/>
        <w:right w:val="none" w:sz="0" w:space="0" w:color="auto"/>
      </w:divBdr>
      <w:divsChild>
        <w:div w:id="418138442">
          <w:marLeft w:val="0"/>
          <w:marRight w:val="0"/>
          <w:marTop w:val="0"/>
          <w:marBottom w:val="0"/>
          <w:divBdr>
            <w:top w:val="none" w:sz="0" w:space="0" w:color="auto"/>
            <w:left w:val="none" w:sz="0" w:space="0" w:color="auto"/>
            <w:bottom w:val="none" w:sz="0" w:space="0" w:color="auto"/>
            <w:right w:val="none" w:sz="0" w:space="0" w:color="auto"/>
          </w:divBdr>
          <w:divsChild>
            <w:div w:id="46130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04113">
      <w:bodyDiv w:val="1"/>
      <w:marLeft w:val="0"/>
      <w:marRight w:val="0"/>
      <w:marTop w:val="0"/>
      <w:marBottom w:val="0"/>
      <w:divBdr>
        <w:top w:val="none" w:sz="0" w:space="0" w:color="auto"/>
        <w:left w:val="none" w:sz="0" w:space="0" w:color="auto"/>
        <w:bottom w:val="none" w:sz="0" w:space="0" w:color="auto"/>
        <w:right w:val="none" w:sz="0" w:space="0" w:color="auto"/>
      </w:divBdr>
      <w:divsChild>
        <w:div w:id="588195311">
          <w:marLeft w:val="0"/>
          <w:marRight w:val="0"/>
          <w:marTop w:val="0"/>
          <w:marBottom w:val="0"/>
          <w:divBdr>
            <w:top w:val="none" w:sz="0" w:space="0" w:color="auto"/>
            <w:left w:val="none" w:sz="0" w:space="0" w:color="auto"/>
            <w:bottom w:val="none" w:sz="0" w:space="0" w:color="auto"/>
            <w:right w:val="none" w:sz="0" w:space="0" w:color="auto"/>
          </w:divBdr>
          <w:divsChild>
            <w:div w:id="2018727816">
              <w:marLeft w:val="0"/>
              <w:marRight w:val="0"/>
              <w:marTop w:val="0"/>
              <w:marBottom w:val="0"/>
              <w:divBdr>
                <w:top w:val="none" w:sz="0" w:space="0" w:color="auto"/>
                <w:left w:val="none" w:sz="0" w:space="0" w:color="auto"/>
                <w:bottom w:val="none" w:sz="0" w:space="0" w:color="auto"/>
                <w:right w:val="none" w:sz="0" w:space="0" w:color="auto"/>
              </w:divBdr>
              <w:divsChild>
                <w:div w:id="1805542100">
                  <w:marLeft w:val="0"/>
                  <w:marRight w:val="0"/>
                  <w:marTop w:val="0"/>
                  <w:marBottom w:val="0"/>
                  <w:divBdr>
                    <w:top w:val="none" w:sz="0" w:space="0" w:color="auto"/>
                    <w:left w:val="none" w:sz="0" w:space="0" w:color="auto"/>
                    <w:bottom w:val="none" w:sz="0" w:space="0" w:color="auto"/>
                    <w:right w:val="none" w:sz="0" w:space="0" w:color="auto"/>
                  </w:divBdr>
                  <w:divsChild>
                    <w:div w:id="780337705">
                      <w:marLeft w:val="0"/>
                      <w:marRight w:val="0"/>
                      <w:marTop w:val="0"/>
                      <w:marBottom w:val="0"/>
                      <w:divBdr>
                        <w:top w:val="none" w:sz="0" w:space="0" w:color="auto"/>
                        <w:left w:val="none" w:sz="0" w:space="0" w:color="auto"/>
                        <w:bottom w:val="none" w:sz="0" w:space="0" w:color="auto"/>
                        <w:right w:val="none" w:sz="0" w:space="0" w:color="auto"/>
                      </w:divBdr>
                      <w:divsChild>
                        <w:div w:id="1208222014">
                          <w:marLeft w:val="0"/>
                          <w:marRight w:val="0"/>
                          <w:marTop w:val="0"/>
                          <w:marBottom w:val="0"/>
                          <w:divBdr>
                            <w:top w:val="none" w:sz="0" w:space="0" w:color="auto"/>
                            <w:left w:val="none" w:sz="0" w:space="0" w:color="auto"/>
                            <w:bottom w:val="none" w:sz="0" w:space="0" w:color="auto"/>
                            <w:right w:val="none" w:sz="0" w:space="0" w:color="auto"/>
                          </w:divBdr>
                          <w:divsChild>
                            <w:div w:id="14485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733256">
      <w:bodyDiv w:val="1"/>
      <w:marLeft w:val="0"/>
      <w:marRight w:val="0"/>
      <w:marTop w:val="0"/>
      <w:marBottom w:val="0"/>
      <w:divBdr>
        <w:top w:val="none" w:sz="0" w:space="0" w:color="auto"/>
        <w:left w:val="none" w:sz="0" w:space="0" w:color="auto"/>
        <w:bottom w:val="none" w:sz="0" w:space="0" w:color="auto"/>
        <w:right w:val="none" w:sz="0" w:space="0" w:color="auto"/>
      </w:divBdr>
      <w:divsChild>
        <w:div w:id="598831437">
          <w:marLeft w:val="0"/>
          <w:marRight w:val="0"/>
          <w:marTop w:val="0"/>
          <w:marBottom w:val="0"/>
          <w:divBdr>
            <w:top w:val="none" w:sz="0" w:space="0" w:color="auto"/>
            <w:left w:val="none" w:sz="0" w:space="0" w:color="auto"/>
            <w:bottom w:val="none" w:sz="0" w:space="0" w:color="auto"/>
            <w:right w:val="none" w:sz="0" w:space="0" w:color="auto"/>
          </w:divBdr>
          <w:divsChild>
            <w:div w:id="20575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2391">
      <w:bodyDiv w:val="1"/>
      <w:marLeft w:val="0"/>
      <w:marRight w:val="0"/>
      <w:marTop w:val="0"/>
      <w:marBottom w:val="0"/>
      <w:divBdr>
        <w:top w:val="none" w:sz="0" w:space="0" w:color="auto"/>
        <w:left w:val="none" w:sz="0" w:space="0" w:color="auto"/>
        <w:bottom w:val="none" w:sz="0" w:space="0" w:color="auto"/>
        <w:right w:val="none" w:sz="0" w:space="0" w:color="auto"/>
      </w:divBdr>
    </w:div>
    <w:div w:id="1314413181">
      <w:bodyDiv w:val="1"/>
      <w:marLeft w:val="0"/>
      <w:marRight w:val="0"/>
      <w:marTop w:val="0"/>
      <w:marBottom w:val="0"/>
      <w:divBdr>
        <w:top w:val="none" w:sz="0" w:space="0" w:color="auto"/>
        <w:left w:val="none" w:sz="0" w:space="0" w:color="auto"/>
        <w:bottom w:val="none" w:sz="0" w:space="0" w:color="auto"/>
        <w:right w:val="none" w:sz="0" w:space="0" w:color="auto"/>
      </w:divBdr>
      <w:divsChild>
        <w:div w:id="694037542">
          <w:marLeft w:val="0"/>
          <w:marRight w:val="0"/>
          <w:marTop w:val="0"/>
          <w:marBottom w:val="0"/>
          <w:divBdr>
            <w:top w:val="none" w:sz="0" w:space="0" w:color="auto"/>
            <w:left w:val="none" w:sz="0" w:space="0" w:color="auto"/>
            <w:bottom w:val="none" w:sz="0" w:space="0" w:color="auto"/>
            <w:right w:val="none" w:sz="0" w:space="0" w:color="auto"/>
          </w:divBdr>
          <w:divsChild>
            <w:div w:id="63822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0916">
      <w:bodyDiv w:val="1"/>
      <w:marLeft w:val="0"/>
      <w:marRight w:val="0"/>
      <w:marTop w:val="0"/>
      <w:marBottom w:val="0"/>
      <w:divBdr>
        <w:top w:val="none" w:sz="0" w:space="0" w:color="auto"/>
        <w:left w:val="none" w:sz="0" w:space="0" w:color="auto"/>
        <w:bottom w:val="none" w:sz="0" w:space="0" w:color="auto"/>
        <w:right w:val="none" w:sz="0" w:space="0" w:color="auto"/>
      </w:divBdr>
    </w:div>
    <w:div w:id="1341200640">
      <w:bodyDiv w:val="1"/>
      <w:marLeft w:val="0"/>
      <w:marRight w:val="0"/>
      <w:marTop w:val="0"/>
      <w:marBottom w:val="0"/>
      <w:divBdr>
        <w:top w:val="none" w:sz="0" w:space="0" w:color="auto"/>
        <w:left w:val="none" w:sz="0" w:space="0" w:color="auto"/>
        <w:bottom w:val="none" w:sz="0" w:space="0" w:color="auto"/>
        <w:right w:val="none" w:sz="0" w:space="0" w:color="auto"/>
      </w:divBdr>
      <w:divsChild>
        <w:div w:id="768624700">
          <w:marLeft w:val="0"/>
          <w:marRight w:val="0"/>
          <w:marTop w:val="0"/>
          <w:marBottom w:val="0"/>
          <w:divBdr>
            <w:top w:val="none" w:sz="0" w:space="0" w:color="auto"/>
            <w:left w:val="none" w:sz="0" w:space="0" w:color="auto"/>
            <w:bottom w:val="none" w:sz="0" w:space="0" w:color="auto"/>
            <w:right w:val="none" w:sz="0" w:space="0" w:color="auto"/>
          </w:divBdr>
          <w:divsChild>
            <w:div w:id="1517306369">
              <w:marLeft w:val="0"/>
              <w:marRight w:val="0"/>
              <w:marTop w:val="0"/>
              <w:marBottom w:val="0"/>
              <w:divBdr>
                <w:top w:val="none" w:sz="0" w:space="0" w:color="auto"/>
                <w:left w:val="none" w:sz="0" w:space="0" w:color="auto"/>
                <w:bottom w:val="none" w:sz="0" w:space="0" w:color="auto"/>
                <w:right w:val="none" w:sz="0" w:space="0" w:color="auto"/>
              </w:divBdr>
            </w:div>
            <w:div w:id="819228944">
              <w:marLeft w:val="0"/>
              <w:marRight w:val="0"/>
              <w:marTop w:val="0"/>
              <w:marBottom w:val="0"/>
              <w:divBdr>
                <w:top w:val="none" w:sz="0" w:space="0" w:color="auto"/>
                <w:left w:val="none" w:sz="0" w:space="0" w:color="auto"/>
                <w:bottom w:val="none" w:sz="0" w:space="0" w:color="auto"/>
                <w:right w:val="none" w:sz="0" w:space="0" w:color="auto"/>
              </w:divBdr>
            </w:div>
            <w:div w:id="200826776">
              <w:marLeft w:val="0"/>
              <w:marRight w:val="0"/>
              <w:marTop w:val="0"/>
              <w:marBottom w:val="0"/>
              <w:divBdr>
                <w:top w:val="none" w:sz="0" w:space="0" w:color="auto"/>
                <w:left w:val="none" w:sz="0" w:space="0" w:color="auto"/>
                <w:bottom w:val="none" w:sz="0" w:space="0" w:color="auto"/>
                <w:right w:val="none" w:sz="0" w:space="0" w:color="auto"/>
              </w:divBdr>
            </w:div>
            <w:div w:id="20923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47421">
      <w:bodyDiv w:val="1"/>
      <w:marLeft w:val="0"/>
      <w:marRight w:val="0"/>
      <w:marTop w:val="0"/>
      <w:marBottom w:val="0"/>
      <w:divBdr>
        <w:top w:val="none" w:sz="0" w:space="0" w:color="auto"/>
        <w:left w:val="none" w:sz="0" w:space="0" w:color="auto"/>
        <w:bottom w:val="none" w:sz="0" w:space="0" w:color="auto"/>
        <w:right w:val="none" w:sz="0" w:space="0" w:color="auto"/>
      </w:divBdr>
      <w:divsChild>
        <w:div w:id="1887135897">
          <w:marLeft w:val="0"/>
          <w:marRight w:val="0"/>
          <w:marTop w:val="0"/>
          <w:marBottom w:val="0"/>
          <w:divBdr>
            <w:top w:val="none" w:sz="0" w:space="0" w:color="auto"/>
            <w:left w:val="none" w:sz="0" w:space="0" w:color="auto"/>
            <w:bottom w:val="none" w:sz="0" w:space="0" w:color="auto"/>
            <w:right w:val="none" w:sz="0" w:space="0" w:color="auto"/>
          </w:divBdr>
          <w:divsChild>
            <w:div w:id="13707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654">
      <w:bodyDiv w:val="1"/>
      <w:marLeft w:val="0"/>
      <w:marRight w:val="0"/>
      <w:marTop w:val="0"/>
      <w:marBottom w:val="0"/>
      <w:divBdr>
        <w:top w:val="none" w:sz="0" w:space="0" w:color="auto"/>
        <w:left w:val="none" w:sz="0" w:space="0" w:color="auto"/>
        <w:bottom w:val="none" w:sz="0" w:space="0" w:color="auto"/>
        <w:right w:val="none" w:sz="0" w:space="0" w:color="auto"/>
      </w:divBdr>
      <w:divsChild>
        <w:div w:id="404452612">
          <w:marLeft w:val="0"/>
          <w:marRight w:val="0"/>
          <w:marTop w:val="0"/>
          <w:marBottom w:val="0"/>
          <w:divBdr>
            <w:top w:val="none" w:sz="0" w:space="0" w:color="auto"/>
            <w:left w:val="none" w:sz="0" w:space="0" w:color="auto"/>
            <w:bottom w:val="none" w:sz="0" w:space="0" w:color="auto"/>
            <w:right w:val="none" w:sz="0" w:space="0" w:color="auto"/>
          </w:divBdr>
          <w:divsChild>
            <w:div w:id="88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6998">
      <w:bodyDiv w:val="1"/>
      <w:marLeft w:val="0"/>
      <w:marRight w:val="0"/>
      <w:marTop w:val="0"/>
      <w:marBottom w:val="0"/>
      <w:divBdr>
        <w:top w:val="none" w:sz="0" w:space="0" w:color="auto"/>
        <w:left w:val="none" w:sz="0" w:space="0" w:color="auto"/>
        <w:bottom w:val="none" w:sz="0" w:space="0" w:color="auto"/>
        <w:right w:val="none" w:sz="0" w:space="0" w:color="auto"/>
      </w:divBdr>
    </w:div>
    <w:div w:id="1360624141">
      <w:bodyDiv w:val="1"/>
      <w:marLeft w:val="0"/>
      <w:marRight w:val="0"/>
      <w:marTop w:val="0"/>
      <w:marBottom w:val="0"/>
      <w:divBdr>
        <w:top w:val="none" w:sz="0" w:space="0" w:color="auto"/>
        <w:left w:val="none" w:sz="0" w:space="0" w:color="auto"/>
        <w:bottom w:val="none" w:sz="0" w:space="0" w:color="auto"/>
        <w:right w:val="none" w:sz="0" w:space="0" w:color="auto"/>
      </w:divBdr>
      <w:divsChild>
        <w:div w:id="1019506187">
          <w:marLeft w:val="0"/>
          <w:marRight w:val="0"/>
          <w:marTop w:val="0"/>
          <w:marBottom w:val="0"/>
          <w:divBdr>
            <w:top w:val="none" w:sz="0" w:space="0" w:color="auto"/>
            <w:left w:val="none" w:sz="0" w:space="0" w:color="auto"/>
            <w:bottom w:val="none" w:sz="0" w:space="0" w:color="auto"/>
            <w:right w:val="none" w:sz="0" w:space="0" w:color="auto"/>
          </w:divBdr>
          <w:divsChild>
            <w:div w:id="16902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2873">
      <w:bodyDiv w:val="1"/>
      <w:marLeft w:val="0"/>
      <w:marRight w:val="0"/>
      <w:marTop w:val="0"/>
      <w:marBottom w:val="0"/>
      <w:divBdr>
        <w:top w:val="none" w:sz="0" w:space="0" w:color="auto"/>
        <w:left w:val="none" w:sz="0" w:space="0" w:color="auto"/>
        <w:bottom w:val="none" w:sz="0" w:space="0" w:color="auto"/>
        <w:right w:val="none" w:sz="0" w:space="0" w:color="auto"/>
      </w:divBdr>
    </w:div>
    <w:div w:id="1392463789">
      <w:bodyDiv w:val="1"/>
      <w:marLeft w:val="0"/>
      <w:marRight w:val="0"/>
      <w:marTop w:val="0"/>
      <w:marBottom w:val="0"/>
      <w:divBdr>
        <w:top w:val="none" w:sz="0" w:space="0" w:color="auto"/>
        <w:left w:val="none" w:sz="0" w:space="0" w:color="auto"/>
        <w:bottom w:val="none" w:sz="0" w:space="0" w:color="auto"/>
        <w:right w:val="none" w:sz="0" w:space="0" w:color="auto"/>
      </w:divBdr>
    </w:div>
    <w:div w:id="1399279048">
      <w:bodyDiv w:val="1"/>
      <w:marLeft w:val="0"/>
      <w:marRight w:val="0"/>
      <w:marTop w:val="0"/>
      <w:marBottom w:val="0"/>
      <w:divBdr>
        <w:top w:val="none" w:sz="0" w:space="0" w:color="auto"/>
        <w:left w:val="none" w:sz="0" w:space="0" w:color="auto"/>
        <w:bottom w:val="none" w:sz="0" w:space="0" w:color="auto"/>
        <w:right w:val="none" w:sz="0" w:space="0" w:color="auto"/>
      </w:divBdr>
      <w:divsChild>
        <w:div w:id="1310552104">
          <w:marLeft w:val="0"/>
          <w:marRight w:val="0"/>
          <w:marTop w:val="0"/>
          <w:marBottom w:val="0"/>
          <w:divBdr>
            <w:top w:val="none" w:sz="0" w:space="0" w:color="auto"/>
            <w:left w:val="none" w:sz="0" w:space="0" w:color="auto"/>
            <w:bottom w:val="none" w:sz="0" w:space="0" w:color="auto"/>
            <w:right w:val="none" w:sz="0" w:space="0" w:color="auto"/>
          </w:divBdr>
          <w:divsChild>
            <w:div w:id="30998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3338">
      <w:bodyDiv w:val="1"/>
      <w:marLeft w:val="0"/>
      <w:marRight w:val="0"/>
      <w:marTop w:val="0"/>
      <w:marBottom w:val="0"/>
      <w:divBdr>
        <w:top w:val="none" w:sz="0" w:space="0" w:color="auto"/>
        <w:left w:val="none" w:sz="0" w:space="0" w:color="auto"/>
        <w:bottom w:val="none" w:sz="0" w:space="0" w:color="auto"/>
        <w:right w:val="none" w:sz="0" w:space="0" w:color="auto"/>
      </w:divBdr>
      <w:divsChild>
        <w:div w:id="663363158">
          <w:marLeft w:val="0"/>
          <w:marRight w:val="0"/>
          <w:marTop w:val="0"/>
          <w:marBottom w:val="0"/>
          <w:divBdr>
            <w:top w:val="none" w:sz="0" w:space="0" w:color="auto"/>
            <w:left w:val="none" w:sz="0" w:space="0" w:color="auto"/>
            <w:bottom w:val="none" w:sz="0" w:space="0" w:color="auto"/>
            <w:right w:val="none" w:sz="0" w:space="0" w:color="auto"/>
          </w:divBdr>
          <w:divsChild>
            <w:div w:id="1543707656">
              <w:marLeft w:val="0"/>
              <w:marRight w:val="0"/>
              <w:marTop w:val="0"/>
              <w:marBottom w:val="0"/>
              <w:divBdr>
                <w:top w:val="none" w:sz="0" w:space="0" w:color="auto"/>
                <w:left w:val="none" w:sz="0" w:space="0" w:color="auto"/>
                <w:bottom w:val="none" w:sz="0" w:space="0" w:color="auto"/>
                <w:right w:val="none" w:sz="0" w:space="0" w:color="auto"/>
              </w:divBdr>
            </w:div>
            <w:div w:id="17681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44709">
      <w:bodyDiv w:val="1"/>
      <w:marLeft w:val="0"/>
      <w:marRight w:val="0"/>
      <w:marTop w:val="0"/>
      <w:marBottom w:val="0"/>
      <w:divBdr>
        <w:top w:val="none" w:sz="0" w:space="0" w:color="auto"/>
        <w:left w:val="none" w:sz="0" w:space="0" w:color="auto"/>
        <w:bottom w:val="none" w:sz="0" w:space="0" w:color="auto"/>
        <w:right w:val="none" w:sz="0" w:space="0" w:color="auto"/>
      </w:divBdr>
    </w:div>
    <w:div w:id="1495872885">
      <w:bodyDiv w:val="1"/>
      <w:marLeft w:val="0"/>
      <w:marRight w:val="0"/>
      <w:marTop w:val="0"/>
      <w:marBottom w:val="0"/>
      <w:divBdr>
        <w:top w:val="none" w:sz="0" w:space="0" w:color="auto"/>
        <w:left w:val="none" w:sz="0" w:space="0" w:color="auto"/>
        <w:bottom w:val="none" w:sz="0" w:space="0" w:color="auto"/>
        <w:right w:val="none" w:sz="0" w:space="0" w:color="auto"/>
      </w:divBdr>
    </w:div>
    <w:div w:id="1496071531">
      <w:bodyDiv w:val="1"/>
      <w:marLeft w:val="0"/>
      <w:marRight w:val="0"/>
      <w:marTop w:val="0"/>
      <w:marBottom w:val="0"/>
      <w:divBdr>
        <w:top w:val="none" w:sz="0" w:space="0" w:color="auto"/>
        <w:left w:val="none" w:sz="0" w:space="0" w:color="auto"/>
        <w:bottom w:val="none" w:sz="0" w:space="0" w:color="auto"/>
        <w:right w:val="none" w:sz="0" w:space="0" w:color="auto"/>
      </w:divBdr>
    </w:div>
    <w:div w:id="1570454674">
      <w:bodyDiv w:val="1"/>
      <w:marLeft w:val="0"/>
      <w:marRight w:val="0"/>
      <w:marTop w:val="0"/>
      <w:marBottom w:val="0"/>
      <w:divBdr>
        <w:top w:val="none" w:sz="0" w:space="0" w:color="auto"/>
        <w:left w:val="none" w:sz="0" w:space="0" w:color="auto"/>
        <w:bottom w:val="none" w:sz="0" w:space="0" w:color="auto"/>
        <w:right w:val="none" w:sz="0" w:space="0" w:color="auto"/>
      </w:divBdr>
      <w:divsChild>
        <w:div w:id="1387531004">
          <w:marLeft w:val="0"/>
          <w:marRight w:val="0"/>
          <w:marTop w:val="0"/>
          <w:marBottom w:val="0"/>
          <w:divBdr>
            <w:top w:val="none" w:sz="0" w:space="0" w:color="auto"/>
            <w:left w:val="none" w:sz="0" w:space="0" w:color="auto"/>
            <w:bottom w:val="none" w:sz="0" w:space="0" w:color="auto"/>
            <w:right w:val="none" w:sz="0" w:space="0" w:color="auto"/>
          </w:divBdr>
          <w:divsChild>
            <w:div w:id="850334103">
              <w:marLeft w:val="0"/>
              <w:marRight w:val="0"/>
              <w:marTop w:val="0"/>
              <w:marBottom w:val="0"/>
              <w:divBdr>
                <w:top w:val="none" w:sz="0" w:space="0" w:color="auto"/>
                <w:left w:val="none" w:sz="0" w:space="0" w:color="auto"/>
                <w:bottom w:val="none" w:sz="0" w:space="0" w:color="auto"/>
                <w:right w:val="none" w:sz="0" w:space="0" w:color="auto"/>
              </w:divBdr>
            </w:div>
            <w:div w:id="1321231645">
              <w:marLeft w:val="0"/>
              <w:marRight w:val="0"/>
              <w:marTop w:val="0"/>
              <w:marBottom w:val="0"/>
              <w:divBdr>
                <w:top w:val="none" w:sz="0" w:space="0" w:color="auto"/>
                <w:left w:val="none" w:sz="0" w:space="0" w:color="auto"/>
                <w:bottom w:val="none" w:sz="0" w:space="0" w:color="auto"/>
                <w:right w:val="none" w:sz="0" w:space="0" w:color="auto"/>
              </w:divBdr>
            </w:div>
            <w:div w:id="642007185">
              <w:marLeft w:val="0"/>
              <w:marRight w:val="0"/>
              <w:marTop w:val="0"/>
              <w:marBottom w:val="0"/>
              <w:divBdr>
                <w:top w:val="none" w:sz="0" w:space="0" w:color="auto"/>
                <w:left w:val="none" w:sz="0" w:space="0" w:color="auto"/>
                <w:bottom w:val="none" w:sz="0" w:space="0" w:color="auto"/>
                <w:right w:val="none" w:sz="0" w:space="0" w:color="auto"/>
              </w:divBdr>
            </w:div>
            <w:div w:id="16417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5071">
      <w:bodyDiv w:val="1"/>
      <w:marLeft w:val="0"/>
      <w:marRight w:val="0"/>
      <w:marTop w:val="0"/>
      <w:marBottom w:val="0"/>
      <w:divBdr>
        <w:top w:val="none" w:sz="0" w:space="0" w:color="auto"/>
        <w:left w:val="none" w:sz="0" w:space="0" w:color="auto"/>
        <w:bottom w:val="none" w:sz="0" w:space="0" w:color="auto"/>
        <w:right w:val="none" w:sz="0" w:space="0" w:color="auto"/>
      </w:divBdr>
    </w:div>
    <w:div w:id="1589997814">
      <w:bodyDiv w:val="1"/>
      <w:marLeft w:val="0"/>
      <w:marRight w:val="0"/>
      <w:marTop w:val="0"/>
      <w:marBottom w:val="0"/>
      <w:divBdr>
        <w:top w:val="none" w:sz="0" w:space="0" w:color="auto"/>
        <w:left w:val="none" w:sz="0" w:space="0" w:color="auto"/>
        <w:bottom w:val="none" w:sz="0" w:space="0" w:color="auto"/>
        <w:right w:val="none" w:sz="0" w:space="0" w:color="auto"/>
      </w:divBdr>
    </w:div>
    <w:div w:id="1604918013">
      <w:bodyDiv w:val="1"/>
      <w:marLeft w:val="0"/>
      <w:marRight w:val="0"/>
      <w:marTop w:val="0"/>
      <w:marBottom w:val="0"/>
      <w:divBdr>
        <w:top w:val="none" w:sz="0" w:space="0" w:color="auto"/>
        <w:left w:val="none" w:sz="0" w:space="0" w:color="auto"/>
        <w:bottom w:val="none" w:sz="0" w:space="0" w:color="auto"/>
        <w:right w:val="none" w:sz="0" w:space="0" w:color="auto"/>
      </w:divBdr>
      <w:divsChild>
        <w:div w:id="1588225771">
          <w:marLeft w:val="0"/>
          <w:marRight w:val="0"/>
          <w:marTop w:val="0"/>
          <w:marBottom w:val="0"/>
          <w:divBdr>
            <w:top w:val="none" w:sz="0" w:space="0" w:color="auto"/>
            <w:left w:val="none" w:sz="0" w:space="0" w:color="auto"/>
            <w:bottom w:val="none" w:sz="0" w:space="0" w:color="auto"/>
            <w:right w:val="none" w:sz="0" w:space="0" w:color="auto"/>
          </w:divBdr>
          <w:divsChild>
            <w:div w:id="140517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2538">
      <w:bodyDiv w:val="1"/>
      <w:marLeft w:val="0"/>
      <w:marRight w:val="0"/>
      <w:marTop w:val="0"/>
      <w:marBottom w:val="0"/>
      <w:divBdr>
        <w:top w:val="none" w:sz="0" w:space="0" w:color="auto"/>
        <w:left w:val="none" w:sz="0" w:space="0" w:color="auto"/>
        <w:bottom w:val="none" w:sz="0" w:space="0" w:color="auto"/>
        <w:right w:val="none" w:sz="0" w:space="0" w:color="auto"/>
      </w:divBdr>
      <w:divsChild>
        <w:div w:id="679089606">
          <w:marLeft w:val="0"/>
          <w:marRight w:val="0"/>
          <w:marTop w:val="0"/>
          <w:marBottom w:val="0"/>
          <w:divBdr>
            <w:top w:val="none" w:sz="0" w:space="0" w:color="auto"/>
            <w:left w:val="none" w:sz="0" w:space="0" w:color="auto"/>
            <w:bottom w:val="none" w:sz="0" w:space="0" w:color="auto"/>
            <w:right w:val="none" w:sz="0" w:space="0" w:color="auto"/>
          </w:divBdr>
          <w:divsChild>
            <w:div w:id="21392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06389">
      <w:bodyDiv w:val="1"/>
      <w:marLeft w:val="0"/>
      <w:marRight w:val="0"/>
      <w:marTop w:val="0"/>
      <w:marBottom w:val="0"/>
      <w:divBdr>
        <w:top w:val="none" w:sz="0" w:space="0" w:color="auto"/>
        <w:left w:val="none" w:sz="0" w:space="0" w:color="auto"/>
        <w:bottom w:val="none" w:sz="0" w:space="0" w:color="auto"/>
        <w:right w:val="none" w:sz="0" w:space="0" w:color="auto"/>
      </w:divBdr>
      <w:divsChild>
        <w:div w:id="1726565644">
          <w:marLeft w:val="0"/>
          <w:marRight w:val="0"/>
          <w:marTop w:val="0"/>
          <w:marBottom w:val="0"/>
          <w:divBdr>
            <w:top w:val="none" w:sz="0" w:space="0" w:color="auto"/>
            <w:left w:val="none" w:sz="0" w:space="0" w:color="auto"/>
            <w:bottom w:val="none" w:sz="0" w:space="0" w:color="auto"/>
            <w:right w:val="none" w:sz="0" w:space="0" w:color="auto"/>
          </w:divBdr>
          <w:divsChild>
            <w:div w:id="1236547606">
              <w:marLeft w:val="0"/>
              <w:marRight w:val="0"/>
              <w:marTop w:val="0"/>
              <w:marBottom w:val="0"/>
              <w:divBdr>
                <w:top w:val="none" w:sz="0" w:space="0" w:color="auto"/>
                <w:left w:val="none" w:sz="0" w:space="0" w:color="auto"/>
                <w:bottom w:val="none" w:sz="0" w:space="0" w:color="auto"/>
                <w:right w:val="none" w:sz="0" w:space="0" w:color="auto"/>
              </w:divBdr>
            </w:div>
            <w:div w:id="1066106606">
              <w:marLeft w:val="0"/>
              <w:marRight w:val="0"/>
              <w:marTop w:val="0"/>
              <w:marBottom w:val="0"/>
              <w:divBdr>
                <w:top w:val="none" w:sz="0" w:space="0" w:color="auto"/>
                <w:left w:val="none" w:sz="0" w:space="0" w:color="auto"/>
                <w:bottom w:val="none" w:sz="0" w:space="0" w:color="auto"/>
                <w:right w:val="none" w:sz="0" w:space="0" w:color="auto"/>
              </w:divBdr>
            </w:div>
            <w:div w:id="3949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66078">
      <w:bodyDiv w:val="1"/>
      <w:marLeft w:val="0"/>
      <w:marRight w:val="0"/>
      <w:marTop w:val="0"/>
      <w:marBottom w:val="0"/>
      <w:divBdr>
        <w:top w:val="none" w:sz="0" w:space="0" w:color="auto"/>
        <w:left w:val="none" w:sz="0" w:space="0" w:color="auto"/>
        <w:bottom w:val="none" w:sz="0" w:space="0" w:color="auto"/>
        <w:right w:val="none" w:sz="0" w:space="0" w:color="auto"/>
      </w:divBdr>
      <w:divsChild>
        <w:div w:id="882012938">
          <w:marLeft w:val="0"/>
          <w:marRight w:val="0"/>
          <w:marTop w:val="0"/>
          <w:marBottom w:val="0"/>
          <w:divBdr>
            <w:top w:val="none" w:sz="0" w:space="0" w:color="auto"/>
            <w:left w:val="none" w:sz="0" w:space="0" w:color="auto"/>
            <w:bottom w:val="none" w:sz="0" w:space="0" w:color="auto"/>
            <w:right w:val="none" w:sz="0" w:space="0" w:color="auto"/>
          </w:divBdr>
          <w:divsChild>
            <w:div w:id="2145808847">
              <w:marLeft w:val="0"/>
              <w:marRight w:val="0"/>
              <w:marTop w:val="0"/>
              <w:marBottom w:val="0"/>
              <w:divBdr>
                <w:top w:val="none" w:sz="0" w:space="0" w:color="auto"/>
                <w:left w:val="none" w:sz="0" w:space="0" w:color="auto"/>
                <w:bottom w:val="none" w:sz="0" w:space="0" w:color="auto"/>
                <w:right w:val="none" w:sz="0" w:space="0" w:color="auto"/>
              </w:divBdr>
              <w:divsChild>
                <w:div w:id="245312285">
                  <w:marLeft w:val="0"/>
                  <w:marRight w:val="0"/>
                  <w:marTop w:val="0"/>
                  <w:marBottom w:val="0"/>
                  <w:divBdr>
                    <w:top w:val="none" w:sz="0" w:space="0" w:color="auto"/>
                    <w:left w:val="none" w:sz="0" w:space="0" w:color="auto"/>
                    <w:bottom w:val="none" w:sz="0" w:space="0" w:color="auto"/>
                    <w:right w:val="none" w:sz="0" w:space="0" w:color="auto"/>
                  </w:divBdr>
                  <w:divsChild>
                    <w:div w:id="1912041820">
                      <w:marLeft w:val="0"/>
                      <w:marRight w:val="0"/>
                      <w:marTop w:val="0"/>
                      <w:marBottom w:val="0"/>
                      <w:divBdr>
                        <w:top w:val="none" w:sz="0" w:space="0" w:color="auto"/>
                        <w:left w:val="none" w:sz="0" w:space="0" w:color="auto"/>
                        <w:bottom w:val="none" w:sz="0" w:space="0" w:color="auto"/>
                        <w:right w:val="none" w:sz="0" w:space="0" w:color="auto"/>
                      </w:divBdr>
                      <w:divsChild>
                        <w:div w:id="1821193516">
                          <w:marLeft w:val="0"/>
                          <w:marRight w:val="0"/>
                          <w:marTop w:val="0"/>
                          <w:marBottom w:val="0"/>
                          <w:divBdr>
                            <w:top w:val="none" w:sz="0" w:space="0" w:color="auto"/>
                            <w:left w:val="none" w:sz="0" w:space="0" w:color="auto"/>
                            <w:bottom w:val="none" w:sz="0" w:space="0" w:color="auto"/>
                            <w:right w:val="none" w:sz="0" w:space="0" w:color="auto"/>
                          </w:divBdr>
                          <w:divsChild>
                            <w:div w:id="30404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479179">
      <w:bodyDiv w:val="1"/>
      <w:marLeft w:val="0"/>
      <w:marRight w:val="0"/>
      <w:marTop w:val="0"/>
      <w:marBottom w:val="0"/>
      <w:divBdr>
        <w:top w:val="none" w:sz="0" w:space="0" w:color="auto"/>
        <w:left w:val="none" w:sz="0" w:space="0" w:color="auto"/>
        <w:bottom w:val="none" w:sz="0" w:space="0" w:color="auto"/>
        <w:right w:val="none" w:sz="0" w:space="0" w:color="auto"/>
      </w:divBdr>
      <w:divsChild>
        <w:div w:id="719788196">
          <w:marLeft w:val="0"/>
          <w:marRight w:val="0"/>
          <w:marTop w:val="0"/>
          <w:marBottom w:val="0"/>
          <w:divBdr>
            <w:top w:val="none" w:sz="0" w:space="0" w:color="auto"/>
            <w:left w:val="none" w:sz="0" w:space="0" w:color="auto"/>
            <w:bottom w:val="none" w:sz="0" w:space="0" w:color="auto"/>
            <w:right w:val="none" w:sz="0" w:space="0" w:color="auto"/>
          </w:divBdr>
          <w:divsChild>
            <w:div w:id="1786150032">
              <w:marLeft w:val="0"/>
              <w:marRight w:val="0"/>
              <w:marTop w:val="0"/>
              <w:marBottom w:val="0"/>
              <w:divBdr>
                <w:top w:val="none" w:sz="0" w:space="0" w:color="auto"/>
                <w:left w:val="none" w:sz="0" w:space="0" w:color="auto"/>
                <w:bottom w:val="none" w:sz="0" w:space="0" w:color="auto"/>
                <w:right w:val="none" w:sz="0" w:space="0" w:color="auto"/>
              </w:divBdr>
            </w:div>
            <w:div w:id="10502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27360">
      <w:bodyDiv w:val="1"/>
      <w:marLeft w:val="0"/>
      <w:marRight w:val="0"/>
      <w:marTop w:val="0"/>
      <w:marBottom w:val="0"/>
      <w:divBdr>
        <w:top w:val="none" w:sz="0" w:space="0" w:color="auto"/>
        <w:left w:val="none" w:sz="0" w:space="0" w:color="auto"/>
        <w:bottom w:val="none" w:sz="0" w:space="0" w:color="auto"/>
        <w:right w:val="none" w:sz="0" w:space="0" w:color="auto"/>
      </w:divBdr>
      <w:divsChild>
        <w:div w:id="267588945">
          <w:marLeft w:val="0"/>
          <w:marRight w:val="0"/>
          <w:marTop w:val="0"/>
          <w:marBottom w:val="0"/>
          <w:divBdr>
            <w:top w:val="none" w:sz="0" w:space="0" w:color="auto"/>
            <w:left w:val="none" w:sz="0" w:space="0" w:color="auto"/>
            <w:bottom w:val="none" w:sz="0" w:space="0" w:color="auto"/>
            <w:right w:val="none" w:sz="0" w:space="0" w:color="auto"/>
          </w:divBdr>
          <w:divsChild>
            <w:div w:id="17919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90920">
      <w:bodyDiv w:val="1"/>
      <w:marLeft w:val="0"/>
      <w:marRight w:val="0"/>
      <w:marTop w:val="0"/>
      <w:marBottom w:val="0"/>
      <w:divBdr>
        <w:top w:val="none" w:sz="0" w:space="0" w:color="auto"/>
        <w:left w:val="none" w:sz="0" w:space="0" w:color="auto"/>
        <w:bottom w:val="none" w:sz="0" w:space="0" w:color="auto"/>
        <w:right w:val="none" w:sz="0" w:space="0" w:color="auto"/>
      </w:divBdr>
      <w:divsChild>
        <w:div w:id="168911718">
          <w:marLeft w:val="0"/>
          <w:marRight w:val="0"/>
          <w:marTop w:val="0"/>
          <w:marBottom w:val="0"/>
          <w:divBdr>
            <w:top w:val="none" w:sz="0" w:space="0" w:color="auto"/>
            <w:left w:val="none" w:sz="0" w:space="0" w:color="auto"/>
            <w:bottom w:val="none" w:sz="0" w:space="0" w:color="auto"/>
            <w:right w:val="none" w:sz="0" w:space="0" w:color="auto"/>
          </w:divBdr>
          <w:divsChild>
            <w:div w:id="14439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45809">
      <w:bodyDiv w:val="1"/>
      <w:marLeft w:val="0"/>
      <w:marRight w:val="0"/>
      <w:marTop w:val="0"/>
      <w:marBottom w:val="0"/>
      <w:divBdr>
        <w:top w:val="none" w:sz="0" w:space="0" w:color="auto"/>
        <w:left w:val="none" w:sz="0" w:space="0" w:color="auto"/>
        <w:bottom w:val="none" w:sz="0" w:space="0" w:color="auto"/>
        <w:right w:val="none" w:sz="0" w:space="0" w:color="auto"/>
      </w:divBdr>
      <w:divsChild>
        <w:div w:id="891426153">
          <w:marLeft w:val="0"/>
          <w:marRight w:val="0"/>
          <w:marTop w:val="0"/>
          <w:marBottom w:val="0"/>
          <w:divBdr>
            <w:top w:val="none" w:sz="0" w:space="0" w:color="auto"/>
            <w:left w:val="none" w:sz="0" w:space="0" w:color="auto"/>
            <w:bottom w:val="none" w:sz="0" w:space="0" w:color="auto"/>
            <w:right w:val="none" w:sz="0" w:space="0" w:color="auto"/>
          </w:divBdr>
          <w:divsChild>
            <w:div w:id="121412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5788">
      <w:bodyDiv w:val="1"/>
      <w:marLeft w:val="0"/>
      <w:marRight w:val="0"/>
      <w:marTop w:val="0"/>
      <w:marBottom w:val="0"/>
      <w:divBdr>
        <w:top w:val="none" w:sz="0" w:space="0" w:color="auto"/>
        <w:left w:val="none" w:sz="0" w:space="0" w:color="auto"/>
        <w:bottom w:val="none" w:sz="0" w:space="0" w:color="auto"/>
        <w:right w:val="none" w:sz="0" w:space="0" w:color="auto"/>
      </w:divBdr>
    </w:div>
    <w:div w:id="1745839656">
      <w:bodyDiv w:val="1"/>
      <w:marLeft w:val="0"/>
      <w:marRight w:val="0"/>
      <w:marTop w:val="0"/>
      <w:marBottom w:val="0"/>
      <w:divBdr>
        <w:top w:val="none" w:sz="0" w:space="0" w:color="auto"/>
        <w:left w:val="none" w:sz="0" w:space="0" w:color="auto"/>
        <w:bottom w:val="none" w:sz="0" w:space="0" w:color="auto"/>
        <w:right w:val="none" w:sz="0" w:space="0" w:color="auto"/>
      </w:divBdr>
    </w:div>
    <w:div w:id="1762413255">
      <w:bodyDiv w:val="1"/>
      <w:marLeft w:val="0"/>
      <w:marRight w:val="0"/>
      <w:marTop w:val="0"/>
      <w:marBottom w:val="0"/>
      <w:divBdr>
        <w:top w:val="none" w:sz="0" w:space="0" w:color="auto"/>
        <w:left w:val="none" w:sz="0" w:space="0" w:color="auto"/>
        <w:bottom w:val="none" w:sz="0" w:space="0" w:color="auto"/>
        <w:right w:val="none" w:sz="0" w:space="0" w:color="auto"/>
      </w:divBdr>
    </w:div>
    <w:div w:id="1775397303">
      <w:bodyDiv w:val="1"/>
      <w:marLeft w:val="0"/>
      <w:marRight w:val="0"/>
      <w:marTop w:val="0"/>
      <w:marBottom w:val="0"/>
      <w:divBdr>
        <w:top w:val="none" w:sz="0" w:space="0" w:color="auto"/>
        <w:left w:val="none" w:sz="0" w:space="0" w:color="auto"/>
        <w:bottom w:val="none" w:sz="0" w:space="0" w:color="auto"/>
        <w:right w:val="none" w:sz="0" w:space="0" w:color="auto"/>
      </w:divBdr>
      <w:divsChild>
        <w:div w:id="1228346696">
          <w:marLeft w:val="0"/>
          <w:marRight w:val="0"/>
          <w:marTop w:val="0"/>
          <w:marBottom w:val="0"/>
          <w:divBdr>
            <w:top w:val="none" w:sz="0" w:space="0" w:color="auto"/>
            <w:left w:val="none" w:sz="0" w:space="0" w:color="auto"/>
            <w:bottom w:val="none" w:sz="0" w:space="0" w:color="auto"/>
            <w:right w:val="none" w:sz="0" w:space="0" w:color="auto"/>
          </w:divBdr>
          <w:divsChild>
            <w:div w:id="7388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69116">
      <w:bodyDiv w:val="1"/>
      <w:marLeft w:val="0"/>
      <w:marRight w:val="0"/>
      <w:marTop w:val="0"/>
      <w:marBottom w:val="0"/>
      <w:divBdr>
        <w:top w:val="none" w:sz="0" w:space="0" w:color="auto"/>
        <w:left w:val="none" w:sz="0" w:space="0" w:color="auto"/>
        <w:bottom w:val="none" w:sz="0" w:space="0" w:color="auto"/>
        <w:right w:val="none" w:sz="0" w:space="0" w:color="auto"/>
      </w:divBdr>
      <w:divsChild>
        <w:div w:id="1545291166">
          <w:marLeft w:val="0"/>
          <w:marRight w:val="0"/>
          <w:marTop w:val="0"/>
          <w:marBottom w:val="0"/>
          <w:divBdr>
            <w:top w:val="none" w:sz="0" w:space="0" w:color="auto"/>
            <w:left w:val="none" w:sz="0" w:space="0" w:color="auto"/>
            <w:bottom w:val="none" w:sz="0" w:space="0" w:color="auto"/>
            <w:right w:val="none" w:sz="0" w:space="0" w:color="auto"/>
          </w:divBdr>
          <w:divsChild>
            <w:div w:id="505943156">
              <w:marLeft w:val="0"/>
              <w:marRight w:val="0"/>
              <w:marTop w:val="0"/>
              <w:marBottom w:val="0"/>
              <w:divBdr>
                <w:top w:val="none" w:sz="0" w:space="0" w:color="auto"/>
                <w:left w:val="none" w:sz="0" w:space="0" w:color="auto"/>
                <w:bottom w:val="none" w:sz="0" w:space="0" w:color="auto"/>
                <w:right w:val="none" w:sz="0" w:space="0" w:color="auto"/>
              </w:divBdr>
            </w:div>
            <w:div w:id="8101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94266">
      <w:bodyDiv w:val="1"/>
      <w:marLeft w:val="0"/>
      <w:marRight w:val="0"/>
      <w:marTop w:val="0"/>
      <w:marBottom w:val="0"/>
      <w:divBdr>
        <w:top w:val="none" w:sz="0" w:space="0" w:color="auto"/>
        <w:left w:val="none" w:sz="0" w:space="0" w:color="auto"/>
        <w:bottom w:val="none" w:sz="0" w:space="0" w:color="auto"/>
        <w:right w:val="none" w:sz="0" w:space="0" w:color="auto"/>
      </w:divBdr>
      <w:divsChild>
        <w:div w:id="1477184158">
          <w:marLeft w:val="0"/>
          <w:marRight w:val="0"/>
          <w:marTop w:val="0"/>
          <w:marBottom w:val="0"/>
          <w:divBdr>
            <w:top w:val="none" w:sz="0" w:space="0" w:color="auto"/>
            <w:left w:val="none" w:sz="0" w:space="0" w:color="auto"/>
            <w:bottom w:val="none" w:sz="0" w:space="0" w:color="auto"/>
            <w:right w:val="none" w:sz="0" w:space="0" w:color="auto"/>
          </w:divBdr>
          <w:divsChild>
            <w:div w:id="15259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5218">
      <w:bodyDiv w:val="1"/>
      <w:marLeft w:val="0"/>
      <w:marRight w:val="0"/>
      <w:marTop w:val="0"/>
      <w:marBottom w:val="0"/>
      <w:divBdr>
        <w:top w:val="none" w:sz="0" w:space="0" w:color="auto"/>
        <w:left w:val="none" w:sz="0" w:space="0" w:color="auto"/>
        <w:bottom w:val="none" w:sz="0" w:space="0" w:color="auto"/>
        <w:right w:val="none" w:sz="0" w:space="0" w:color="auto"/>
      </w:divBdr>
    </w:div>
    <w:div w:id="1843545032">
      <w:bodyDiv w:val="1"/>
      <w:marLeft w:val="0"/>
      <w:marRight w:val="0"/>
      <w:marTop w:val="0"/>
      <w:marBottom w:val="0"/>
      <w:divBdr>
        <w:top w:val="none" w:sz="0" w:space="0" w:color="auto"/>
        <w:left w:val="none" w:sz="0" w:space="0" w:color="auto"/>
        <w:bottom w:val="none" w:sz="0" w:space="0" w:color="auto"/>
        <w:right w:val="none" w:sz="0" w:space="0" w:color="auto"/>
      </w:divBdr>
    </w:div>
    <w:div w:id="1862546732">
      <w:bodyDiv w:val="1"/>
      <w:marLeft w:val="0"/>
      <w:marRight w:val="0"/>
      <w:marTop w:val="0"/>
      <w:marBottom w:val="0"/>
      <w:divBdr>
        <w:top w:val="none" w:sz="0" w:space="0" w:color="auto"/>
        <w:left w:val="none" w:sz="0" w:space="0" w:color="auto"/>
        <w:bottom w:val="none" w:sz="0" w:space="0" w:color="auto"/>
        <w:right w:val="none" w:sz="0" w:space="0" w:color="auto"/>
      </w:divBdr>
      <w:divsChild>
        <w:div w:id="1696078859">
          <w:marLeft w:val="0"/>
          <w:marRight w:val="0"/>
          <w:marTop w:val="0"/>
          <w:marBottom w:val="0"/>
          <w:divBdr>
            <w:top w:val="none" w:sz="0" w:space="0" w:color="auto"/>
            <w:left w:val="none" w:sz="0" w:space="0" w:color="auto"/>
            <w:bottom w:val="none" w:sz="0" w:space="0" w:color="auto"/>
            <w:right w:val="none" w:sz="0" w:space="0" w:color="auto"/>
          </w:divBdr>
          <w:divsChild>
            <w:div w:id="1282498894">
              <w:marLeft w:val="0"/>
              <w:marRight w:val="0"/>
              <w:marTop w:val="0"/>
              <w:marBottom w:val="0"/>
              <w:divBdr>
                <w:top w:val="none" w:sz="0" w:space="0" w:color="auto"/>
                <w:left w:val="none" w:sz="0" w:space="0" w:color="auto"/>
                <w:bottom w:val="none" w:sz="0" w:space="0" w:color="auto"/>
                <w:right w:val="none" w:sz="0" w:space="0" w:color="auto"/>
              </w:divBdr>
            </w:div>
            <w:div w:id="273445627">
              <w:marLeft w:val="0"/>
              <w:marRight w:val="0"/>
              <w:marTop w:val="0"/>
              <w:marBottom w:val="0"/>
              <w:divBdr>
                <w:top w:val="none" w:sz="0" w:space="0" w:color="auto"/>
                <w:left w:val="none" w:sz="0" w:space="0" w:color="auto"/>
                <w:bottom w:val="none" w:sz="0" w:space="0" w:color="auto"/>
                <w:right w:val="none" w:sz="0" w:space="0" w:color="auto"/>
              </w:divBdr>
            </w:div>
            <w:div w:id="1113750960">
              <w:marLeft w:val="0"/>
              <w:marRight w:val="0"/>
              <w:marTop w:val="0"/>
              <w:marBottom w:val="0"/>
              <w:divBdr>
                <w:top w:val="none" w:sz="0" w:space="0" w:color="auto"/>
                <w:left w:val="none" w:sz="0" w:space="0" w:color="auto"/>
                <w:bottom w:val="none" w:sz="0" w:space="0" w:color="auto"/>
                <w:right w:val="none" w:sz="0" w:space="0" w:color="auto"/>
              </w:divBdr>
            </w:div>
            <w:div w:id="80681264">
              <w:marLeft w:val="0"/>
              <w:marRight w:val="0"/>
              <w:marTop w:val="0"/>
              <w:marBottom w:val="0"/>
              <w:divBdr>
                <w:top w:val="none" w:sz="0" w:space="0" w:color="auto"/>
                <w:left w:val="none" w:sz="0" w:space="0" w:color="auto"/>
                <w:bottom w:val="none" w:sz="0" w:space="0" w:color="auto"/>
                <w:right w:val="none" w:sz="0" w:space="0" w:color="auto"/>
              </w:divBdr>
            </w:div>
            <w:div w:id="12836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4730">
      <w:bodyDiv w:val="1"/>
      <w:marLeft w:val="0"/>
      <w:marRight w:val="0"/>
      <w:marTop w:val="0"/>
      <w:marBottom w:val="0"/>
      <w:divBdr>
        <w:top w:val="none" w:sz="0" w:space="0" w:color="auto"/>
        <w:left w:val="none" w:sz="0" w:space="0" w:color="auto"/>
        <w:bottom w:val="none" w:sz="0" w:space="0" w:color="auto"/>
        <w:right w:val="none" w:sz="0" w:space="0" w:color="auto"/>
      </w:divBdr>
    </w:div>
    <w:div w:id="1896045356">
      <w:bodyDiv w:val="1"/>
      <w:marLeft w:val="0"/>
      <w:marRight w:val="0"/>
      <w:marTop w:val="0"/>
      <w:marBottom w:val="0"/>
      <w:divBdr>
        <w:top w:val="none" w:sz="0" w:space="0" w:color="auto"/>
        <w:left w:val="none" w:sz="0" w:space="0" w:color="auto"/>
        <w:bottom w:val="none" w:sz="0" w:space="0" w:color="auto"/>
        <w:right w:val="none" w:sz="0" w:space="0" w:color="auto"/>
      </w:divBdr>
    </w:div>
    <w:div w:id="1930653369">
      <w:bodyDiv w:val="1"/>
      <w:marLeft w:val="0"/>
      <w:marRight w:val="0"/>
      <w:marTop w:val="0"/>
      <w:marBottom w:val="0"/>
      <w:divBdr>
        <w:top w:val="none" w:sz="0" w:space="0" w:color="auto"/>
        <w:left w:val="none" w:sz="0" w:space="0" w:color="auto"/>
        <w:bottom w:val="none" w:sz="0" w:space="0" w:color="auto"/>
        <w:right w:val="none" w:sz="0" w:space="0" w:color="auto"/>
      </w:divBdr>
      <w:divsChild>
        <w:div w:id="130752901">
          <w:marLeft w:val="0"/>
          <w:marRight w:val="0"/>
          <w:marTop w:val="0"/>
          <w:marBottom w:val="0"/>
          <w:divBdr>
            <w:top w:val="none" w:sz="0" w:space="0" w:color="auto"/>
            <w:left w:val="none" w:sz="0" w:space="0" w:color="auto"/>
            <w:bottom w:val="none" w:sz="0" w:space="0" w:color="auto"/>
            <w:right w:val="none" w:sz="0" w:space="0" w:color="auto"/>
          </w:divBdr>
          <w:divsChild>
            <w:div w:id="138769593">
              <w:marLeft w:val="0"/>
              <w:marRight w:val="0"/>
              <w:marTop w:val="0"/>
              <w:marBottom w:val="0"/>
              <w:divBdr>
                <w:top w:val="none" w:sz="0" w:space="0" w:color="auto"/>
                <w:left w:val="none" w:sz="0" w:space="0" w:color="auto"/>
                <w:bottom w:val="none" w:sz="0" w:space="0" w:color="auto"/>
                <w:right w:val="none" w:sz="0" w:space="0" w:color="auto"/>
              </w:divBdr>
              <w:divsChild>
                <w:div w:id="1379738260">
                  <w:marLeft w:val="0"/>
                  <w:marRight w:val="0"/>
                  <w:marTop w:val="0"/>
                  <w:marBottom w:val="0"/>
                  <w:divBdr>
                    <w:top w:val="none" w:sz="0" w:space="0" w:color="auto"/>
                    <w:left w:val="none" w:sz="0" w:space="0" w:color="auto"/>
                    <w:bottom w:val="none" w:sz="0" w:space="0" w:color="auto"/>
                    <w:right w:val="none" w:sz="0" w:space="0" w:color="auto"/>
                  </w:divBdr>
                  <w:divsChild>
                    <w:div w:id="213659650">
                      <w:marLeft w:val="0"/>
                      <w:marRight w:val="0"/>
                      <w:marTop w:val="0"/>
                      <w:marBottom w:val="0"/>
                      <w:divBdr>
                        <w:top w:val="none" w:sz="0" w:space="0" w:color="auto"/>
                        <w:left w:val="none" w:sz="0" w:space="0" w:color="auto"/>
                        <w:bottom w:val="none" w:sz="0" w:space="0" w:color="auto"/>
                        <w:right w:val="none" w:sz="0" w:space="0" w:color="auto"/>
                      </w:divBdr>
                      <w:divsChild>
                        <w:div w:id="570777240">
                          <w:marLeft w:val="0"/>
                          <w:marRight w:val="0"/>
                          <w:marTop w:val="0"/>
                          <w:marBottom w:val="0"/>
                          <w:divBdr>
                            <w:top w:val="none" w:sz="0" w:space="0" w:color="auto"/>
                            <w:left w:val="none" w:sz="0" w:space="0" w:color="auto"/>
                            <w:bottom w:val="none" w:sz="0" w:space="0" w:color="auto"/>
                            <w:right w:val="none" w:sz="0" w:space="0" w:color="auto"/>
                          </w:divBdr>
                          <w:divsChild>
                            <w:div w:id="6263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348552">
      <w:bodyDiv w:val="1"/>
      <w:marLeft w:val="0"/>
      <w:marRight w:val="0"/>
      <w:marTop w:val="0"/>
      <w:marBottom w:val="0"/>
      <w:divBdr>
        <w:top w:val="none" w:sz="0" w:space="0" w:color="auto"/>
        <w:left w:val="none" w:sz="0" w:space="0" w:color="auto"/>
        <w:bottom w:val="none" w:sz="0" w:space="0" w:color="auto"/>
        <w:right w:val="none" w:sz="0" w:space="0" w:color="auto"/>
      </w:divBdr>
      <w:divsChild>
        <w:div w:id="1229339191">
          <w:marLeft w:val="0"/>
          <w:marRight w:val="0"/>
          <w:marTop w:val="0"/>
          <w:marBottom w:val="0"/>
          <w:divBdr>
            <w:top w:val="none" w:sz="0" w:space="0" w:color="auto"/>
            <w:left w:val="none" w:sz="0" w:space="0" w:color="auto"/>
            <w:bottom w:val="none" w:sz="0" w:space="0" w:color="auto"/>
            <w:right w:val="none" w:sz="0" w:space="0" w:color="auto"/>
          </w:divBdr>
          <w:divsChild>
            <w:div w:id="11017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4646">
      <w:bodyDiv w:val="1"/>
      <w:marLeft w:val="0"/>
      <w:marRight w:val="0"/>
      <w:marTop w:val="0"/>
      <w:marBottom w:val="0"/>
      <w:divBdr>
        <w:top w:val="none" w:sz="0" w:space="0" w:color="auto"/>
        <w:left w:val="none" w:sz="0" w:space="0" w:color="auto"/>
        <w:bottom w:val="none" w:sz="0" w:space="0" w:color="auto"/>
        <w:right w:val="none" w:sz="0" w:space="0" w:color="auto"/>
      </w:divBdr>
    </w:div>
    <w:div w:id="1988897727">
      <w:bodyDiv w:val="1"/>
      <w:marLeft w:val="0"/>
      <w:marRight w:val="0"/>
      <w:marTop w:val="0"/>
      <w:marBottom w:val="0"/>
      <w:divBdr>
        <w:top w:val="none" w:sz="0" w:space="0" w:color="auto"/>
        <w:left w:val="none" w:sz="0" w:space="0" w:color="auto"/>
        <w:bottom w:val="none" w:sz="0" w:space="0" w:color="auto"/>
        <w:right w:val="none" w:sz="0" w:space="0" w:color="auto"/>
      </w:divBdr>
      <w:divsChild>
        <w:div w:id="47925356">
          <w:marLeft w:val="0"/>
          <w:marRight w:val="0"/>
          <w:marTop w:val="0"/>
          <w:marBottom w:val="0"/>
          <w:divBdr>
            <w:top w:val="none" w:sz="0" w:space="0" w:color="auto"/>
            <w:left w:val="none" w:sz="0" w:space="0" w:color="auto"/>
            <w:bottom w:val="none" w:sz="0" w:space="0" w:color="auto"/>
            <w:right w:val="none" w:sz="0" w:space="0" w:color="auto"/>
          </w:divBdr>
          <w:divsChild>
            <w:div w:id="24256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7043">
      <w:bodyDiv w:val="1"/>
      <w:marLeft w:val="0"/>
      <w:marRight w:val="0"/>
      <w:marTop w:val="0"/>
      <w:marBottom w:val="0"/>
      <w:divBdr>
        <w:top w:val="none" w:sz="0" w:space="0" w:color="auto"/>
        <w:left w:val="none" w:sz="0" w:space="0" w:color="auto"/>
        <w:bottom w:val="none" w:sz="0" w:space="0" w:color="auto"/>
        <w:right w:val="none" w:sz="0" w:space="0" w:color="auto"/>
      </w:divBdr>
      <w:divsChild>
        <w:div w:id="447118808">
          <w:marLeft w:val="0"/>
          <w:marRight w:val="0"/>
          <w:marTop w:val="0"/>
          <w:marBottom w:val="0"/>
          <w:divBdr>
            <w:top w:val="none" w:sz="0" w:space="0" w:color="auto"/>
            <w:left w:val="none" w:sz="0" w:space="0" w:color="auto"/>
            <w:bottom w:val="none" w:sz="0" w:space="0" w:color="auto"/>
            <w:right w:val="none" w:sz="0" w:space="0" w:color="auto"/>
          </w:divBdr>
          <w:divsChild>
            <w:div w:id="1108887245">
              <w:marLeft w:val="0"/>
              <w:marRight w:val="0"/>
              <w:marTop w:val="0"/>
              <w:marBottom w:val="0"/>
              <w:divBdr>
                <w:top w:val="none" w:sz="0" w:space="0" w:color="auto"/>
                <w:left w:val="none" w:sz="0" w:space="0" w:color="auto"/>
                <w:bottom w:val="none" w:sz="0" w:space="0" w:color="auto"/>
                <w:right w:val="none" w:sz="0" w:space="0" w:color="auto"/>
              </w:divBdr>
            </w:div>
            <w:div w:id="1192962267">
              <w:marLeft w:val="0"/>
              <w:marRight w:val="0"/>
              <w:marTop w:val="0"/>
              <w:marBottom w:val="0"/>
              <w:divBdr>
                <w:top w:val="none" w:sz="0" w:space="0" w:color="auto"/>
                <w:left w:val="none" w:sz="0" w:space="0" w:color="auto"/>
                <w:bottom w:val="none" w:sz="0" w:space="0" w:color="auto"/>
                <w:right w:val="none" w:sz="0" w:space="0" w:color="auto"/>
              </w:divBdr>
            </w:div>
            <w:div w:id="167722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12121">
      <w:bodyDiv w:val="1"/>
      <w:marLeft w:val="0"/>
      <w:marRight w:val="0"/>
      <w:marTop w:val="0"/>
      <w:marBottom w:val="0"/>
      <w:divBdr>
        <w:top w:val="none" w:sz="0" w:space="0" w:color="auto"/>
        <w:left w:val="none" w:sz="0" w:space="0" w:color="auto"/>
        <w:bottom w:val="none" w:sz="0" w:space="0" w:color="auto"/>
        <w:right w:val="none" w:sz="0" w:space="0" w:color="auto"/>
      </w:divBdr>
    </w:div>
    <w:div w:id="2015376586">
      <w:bodyDiv w:val="1"/>
      <w:marLeft w:val="0"/>
      <w:marRight w:val="0"/>
      <w:marTop w:val="0"/>
      <w:marBottom w:val="0"/>
      <w:divBdr>
        <w:top w:val="none" w:sz="0" w:space="0" w:color="auto"/>
        <w:left w:val="none" w:sz="0" w:space="0" w:color="auto"/>
        <w:bottom w:val="none" w:sz="0" w:space="0" w:color="auto"/>
        <w:right w:val="none" w:sz="0" w:space="0" w:color="auto"/>
      </w:divBdr>
      <w:divsChild>
        <w:div w:id="225801627">
          <w:marLeft w:val="0"/>
          <w:marRight w:val="0"/>
          <w:marTop w:val="0"/>
          <w:marBottom w:val="0"/>
          <w:divBdr>
            <w:top w:val="none" w:sz="0" w:space="0" w:color="auto"/>
            <w:left w:val="none" w:sz="0" w:space="0" w:color="auto"/>
            <w:bottom w:val="none" w:sz="0" w:space="0" w:color="auto"/>
            <w:right w:val="none" w:sz="0" w:space="0" w:color="auto"/>
          </w:divBdr>
          <w:divsChild>
            <w:div w:id="92957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4412">
      <w:bodyDiv w:val="1"/>
      <w:marLeft w:val="0"/>
      <w:marRight w:val="0"/>
      <w:marTop w:val="0"/>
      <w:marBottom w:val="0"/>
      <w:divBdr>
        <w:top w:val="none" w:sz="0" w:space="0" w:color="auto"/>
        <w:left w:val="none" w:sz="0" w:space="0" w:color="auto"/>
        <w:bottom w:val="none" w:sz="0" w:space="0" w:color="auto"/>
        <w:right w:val="none" w:sz="0" w:space="0" w:color="auto"/>
      </w:divBdr>
      <w:divsChild>
        <w:div w:id="1491173368">
          <w:marLeft w:val="0"/>
          <w:marRight w:val="0"/>
          <w:marTop w:val="0"/>
          <w:marBottom w:val="0"/>
          <w:divBdr>
            <w:top w:val="none" w:sz="0" w:space="0" w:color="auto"/>
            <w:left w:val="none" w:sz="0" w:space="0" w:color="auto"/>
            <w:bottom w:val="none" w:sz="0" w:space="0" w:color="auto"/>
            <w:right w:val="none" w:sz="0" w:space="0" w:color="auto"/>
          </w:divBdr>
          <w:divsChild>
            <w:div w:id="1041513088">
              <w:marLeft w:val="0"/>
              <w:marRight w:val="0"/>
              <w:marTop w:val="0"/>
              <w:marBottom w:val="0"/>
              <w:divBdr>
                <w:top w:val="none" w:sz="0" w:space="0" w:color="auto"/>
                <w:left w:val="none" w:sz="0" w:space="0" w:color="auto"/>
                <w:bottom w:val="none" w:sz="0" w:space="0" w:color="auto"/>
                <w:right w:val="none" w:sz="0" w:space="0" w:color="auto"/>
              </w:divBdr>
              <w:divsChild>
                <w:div w:id="162939910">
                  <w:marLeft w:val="0"/>
                  <w:marRight w:val="0"/>
                  <w:marTop w:val="0"/>
                  <w:marBottom w:val="0"/>
                  <w:divBdr>
                    <w:top w:val="none" w:sz="0" w:space="0" w:color="auto"/>
                    <w:left w:val="none" w:sz="0" w:space="0" w:color="auto"/>
                    <w:bottom w:val="none" w:sz="0" w:space="0" w:color="auto"/>
                    <w:right w:val="none" w:sz="0" w:space="0" w:color="auto"/>
                  </w:divBdr>
                  <w:divsChild>
                    <w:div w:id="1478377370">
                      <w:marLeft w:val="0"/>
                      <w:marRight w:val="0"/>
                      <w:marTop w:val="0"/>
                      <w:marBottom w:val="0"/>
                      <w:divBdr>
                        <w:top w:val="none" w:sz="0" w:space="0" w:color="auto"/>
                        <w:left w:val="none" w:sz="0" w:space="0" w:color="auto"/>
                        <w:bottom w:val="none" w:sz="0" w:space="0" w:color="auto"/>
                        <w:right w:val="none" w:sz="0" w:space="0" w:color="auto"/>
                      </w:divBdr>
                      <w:divsChild>
                        <w:div w:id="1528371277">
                          <w:marLeft w:val="0"/>
                          <w:marRight w:val="0"/>
                          <w:marTop w:val="0"/>
                          <w:marBottom w:val="0"/>
                          <w:divBdr>
                            <w:top w:val="none" w:sz="0" w:space="0" w:color="auto"/>
                            <w:left w:val="none" w:sz="0" w:space="0" w:color="auto"/>
                            <w:bottom w:val="none" w:sz="0" w:space="0" w:color="auto"/>
                            <w:right w:val="none" w:sz="0" w:space="0" w:color="auto"/>
                          </w:divBdr>
                          <w:divsChild>
                            <w:div w:id="168547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947438">
      <w:bodyDiv w:val="1"/>
      <w:marLeft w:val="0"/>
      <w:marRight w:val="0"/>
      <w:marTop w:val="0"/>
      <w:marBottom w:val="0"/>
      <w:divBdr>
        <w:top w:val="none" w:sz="0" w:space="0" w:color="auto"/>
        <w:left w:val="none" w:sz="0" w:space="0" w:color="auto"/>
        <w:bottom w:val="none" w:sz="0" w:space="0" w:color="auto"/>
        <w:right w:val="none" w:sz="0" w:space="0" w:color="auto"/>
      </w:divBdr>
    </w:div>
    <w:div w:id="2103335545">
      <w:bodyDiv w:val="1"/>
      <w:marLeft w:val="0"/>
      <w:marRight w:val="0"/>
      <w:marTop w:val="0"/>
      <w:marBottom w:val="0"/>
      <w:divBdr>
        <w:top w:val="none" w:sz="0" w:space="0" w:color="auto"/>
        <w:left w:val="none" w:sz="0" w:space="0" w:color="auto"/>
        <w:bottom w:val="none" w:sz="0" w:space="0" w:color="auto"/>
        <w:right w:val="none" w:sz="0" w:space="0" w:color="auto"/>
      </w:divBdr>
      <w:divsChild>
        <w:div w:id="200871043">
          <w:marLeft w:val="0"/>
          <w:marRight w:val="0"/>
          <w:marTop w:val="0"/>
          <w:marBottom w:val="0"/>
          <w:divBdr>
            <w:top w:val="none" w:sz="0" w:space="0" w:color="auto"/>
            <w:left w:val="none" w:sz="0" w:space="0" w:color="auto"/>
            <w:bottom w:val="none" w:sz="0" w:space="0" w:color="auto"/>
            <w:right w:val="none" w:sz="0" w:space="0" w:color="auto"/>
          </w:divBdr>
          <w:divsChild>
            <w:div w:id="1406757223">
              <w:marLeft w:val="0"/>
              <w:marRight w:val="0"/>
              <w:marTop w:val="0"/>
              <w:marBottom w:val="0"/>
              <w:divBdr>
                <w:top w:val="none" w:sz="0" w:space="0" w:color="auto"/>
                <w:left w:val="none" w:sz="0" w:space="0" w:color="auto"/>
                <w:bottom w:val="none" w:sz="0" w:space="0" w:color="auto"/>
                <w:right w:val="none" w:sz="0" w:space="0" w:color="auto"/>
              </w:divBdr>
            </w:div>
            <w:div w:id="1001005877">
              <w:marLeft w:val="0"/>
              <w:marRight w:val="0"/>
              <w:marTop w:val="0"/>
              <w:marBottom w:val="0"/>
              <w:divBdr>
                <w:top w:val="none" w:sz="0" w:space="0" w:color="auto"/>
                <w:left w:val="none" w:sz="0" w:space="0" w:color="auto"/>
                <w:bottom w:val="none" w:sz="0" w:space="0" w:color="auto"/>
                <w:right w:val="none" w:sz="0" w:space="0" w:color="auto"/>
              </w:divBdr>
            </w:div>
            <w:div w:id="12210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5589">
      <w:bodyDiv w:val="1"/>
      <w:marLeft w:val="0"/>
      <w:marRight w:val="0"/>
      <w:marTop w:val="0"/>
      <w:marBottom w:val="0"/>
      <w:divBdr>
        <w:top w:val="none" w:sz="0" w:space="0" w:color="auto"/>
        <w:left w:val="none" w:sz="0" w:space="0" w:color="auto"/>
        <w:bottom w:val="none" w:sz="0" w:space="0" w:color="auto"/>
        <w:right w:val="none" w:sz="0" w:space="0" w:color="auto"/>
      </w:divBdr>
    </w:div>
    <w:div w:id="2141683699">
      <w:bodyDiv w:val="1"/>
      <w:marLeft w:val="0"/>
      <w:marRight w:val="0"/>
      <w:marTop w:val="0"/>
      <w:marBottom w:val="0"/>
      <w:divBdr>
        <w:top w:val="none" w:sz="0" w:space="0" w:color="auto"/>
        <w:left w:val="none" w:sz="0" w:space="0" w:color="auto"/>
        <w:bottom w:val="none" w:sz="0" w:space="0" w:color="auto"/>
        <w:right w:val="none" w:sz="0" w:space="0" w:color="auto"/>
      </w:divBdr>
      <w:divsChild>
        <w:div w:id="1076825582">
          <w:marLeft w:val="0"/>
          <w:marRight w:val="0"/>
          <w:marTop w:val="0"/>
          <w:marBottom w:val="0"/>
          <w:divBdr>
            <w:top w:val="none" w:sz="0" w:space="0" w:color="auto"/>
            <w:left w:val="none" w:sz="0" w:space="0" w:color="auto"/>
            <w:bottom w:val="none" w:sz="0" w:space="0" w:color="auto"/>
            <w:right w:val="none" w:sz="0" w:space="0" w:color="auto"/>
          </w:divBdr>
          <w:divsChild>
            <w:div w:id="2075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EF52B-1404-4B92-B717-63D517A9C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10143</Words>
  <Characters>55792</Characters>
  <Application>Microsoft Office Word</Application>
  <DocSecurity>0</DocSecurity>
  <Lines>464</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Olalde</dc:creator>
  <cp:keywords/>
  <dc:description/>
  <cp:lastModifiedBy>Jon Olalde</cp:lastModifiedBy>
  <cp:revision>5</cp:revision>
  <cp:lastPrinted>2025-09-01T10:58:00Z</cp:lastPrinted>
  <dcterms:created xsi:type="dcterms:W3CDTF">2025-09-01T10:57:00Z</dcterms:created>
  <dcterms:modified xsi:type="dcterms:W3CDTF">2025-09-01T10:58:00Z</dcterms:modified>
</cp:coreProperties>
</file>