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BM Plex Mono" w:cs="IBM Plex Mono" w:eastAsia="IBM Plex Mono" w:hAnsi="IBM Plex Mono"/>
          <w:b w:val="1"/>
          <w:i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rtl w:val="0"/>
        </w:rPr>
        <w:t xml:space="preserve">Name: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b w:val="1"/>
                <w:i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i w:val="1"/>
                <w:rtl w:val="0"/>
              </w:rPr>
              <w:t xml:space="preserve">Jonathan Klein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IBM Plex Mono" w:cs="IBM Plex Mono" w:eastAsia="IBM Plex Mono" w:hAnsi="IBM Plex Mon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Answer questions from Barron’s AP Test Prep Chapter 1. </w:t>
      </w:r>
    </w:p>
    <w:p w:rsidR="00000000" w:rsidDel="00000000" w:rsidP="00000000" w:rsidRDefault="00000000" w:rsidRPr="00000000" w14:paraId="00000005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Review the text as needed.</w:t>
      </w:r>
    </w:p>
    <w:p w:rsidR="00000000" w:rsidDel="00000000" w:rsidP="00000000" w:rsidRDefault="00000000" w:rsidRPr="00000000" w14:paraId="00000006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Text (</w:t>
      </w:r>
      <w:hyperlink r:id="rId6">
        <w:r w:rsidDel="00000000" w:rsidR="00000000" w:rsidRPr="00000000">
          <w:rPr>
            <w:rFonts w:ascii="IBM Plex Mono" w:cs="IBM Plex Mono" w:eastAsia="IBM Plex Mono" w:hAnsi="IBM Plex Mo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)</w:t>
        <w:tab/>
        <w:tab/>
        <w:t xml:space="preserve">Questions (</w:t>
      </w:r>
      <w:hyperlink r:id="rId7">
        <w:r w:rsidDel="00000000" w:rsidR="00000000" w:rsidRPr="00000000">
          <w:rPr>
            <w:rFonts w:ascii="IBM Plex Mono" w:cs="IBM Plex Mono" w:eastAsia="IBM Plex Mono" w:hAnsi="IBM Plex Mo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Fonts w:ascii="IBM Plex Mono" w:cs="IBM Plex Mono" w:eastAsia="IBM Plex Mono" w:hAnsi="IBM Plex Mono"/>
          <w:u w:val="single"/>
          <w:rtl w:val="0"/>
        </w:rPr>
        <w:t xml:space="preserve">Fill in answers below:</w:t>
      </w:r>
    </w:p>
    <w:p w:rsidR="00000000" w:rsidDel="00000000" w:rsidP="00000000" w:rsidRDefault="00000000" w:rsidRPr="00000000" w14:paraId="0000000B">
      <w:pPr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80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185"/>
        <w:tblGridChange w:id="0">
          <w:tblGrid>
            <w:gridCol w:w="615"/>
            <w:gridCol w:w="118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15.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16.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trike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trike w:val="1"/>
                <w:rtl w:val="0"/>
              </w:rPr>
              <w:t xml:space="preserve">17.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trike w:val="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trike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trike w:val="1"/>
                <w:rtl w:val="0"/>
              </w:rPr>
              <w:t xml:space="preserve">18.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trike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trike w:val="1"/>
                <w:rtl w:val="0"/>
              </w:rPr>
              <w:t xml:space="preserve">19.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20.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21.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B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22.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23.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B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24.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25.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26.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rFonts w:ascii="IBM Plex Mono" w:cs="IBM Plex Mono" w:eastAsia="IBM Plex Mono" w:hAnsi="IBM Plex Mono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>
        <w:rFonts w:ascii="IBM Plex Mono" w:cs="IBM Plex Mono" w:eastAsia="IBM Plex Mono" w:hAnsi="IBM Plex Mono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widowControl w:val="0"/>
      <w:spacing w:line="331.2" w:lineRule="auto"/>
      <w:jc w:val="center"/>
      <w:rPr>
        <w:rFonts w:ascii="IBM Plex Mono" w:cs="IBM Plex Mono" w:eastAsia="IBM Plex Mono" w:hAnsi="IBM Plex Mono"/>
        <w:sz w:val="36"/>
        <w:szCs w:val="36"/>
      </w:rPr>
    </w:pPr>
    <w:r w:rsidDel="00000000" w:rsidR="00000000" w:rsidRPr="00000000">
      <w:rPr>
        <w:rFonts w:ascii="IBM Plex Mono" w:cs="IBM Plex Mono" w:eastAsia="IBM Plex Mono" w:hAnsi="IBM Plex Mono"/>
        <w:b w:val="1"/>
        <w:sz w:val="36"/>
        <w:szCs w:val="36"/>
        <w:rtl w:val="0"/>
      </w:rPr>
      <w:t xml:space="preserve">AP EXAM</w:t>
    </w:r>
    <w:r w:rsidDel="00000000" w:rsidR="00000000" w:rsidRPr="00000000">
      <w:rPr>
        <w:rFonts w:ascii="IBM Plex Mono" w:cs="IBM Plex Mono" w:eastAsia="IBM Plex Mono" w:hAnsi="IBM Plex Mono"/>
        <w:sz w:val="36"/>
        <w:szCs w:val="36"/>
        <w:rtl w:val="0"/>
      </w:rPr>
      <w:t xml:space="preserve">: AP Computer Science A</w:t>
    </w:r>
  </w:p>
  <w:p w:rsidR="00000000" w:rsidDel="00000000" w:rsidP="00000000" w:rsidRDefault="00000000" w:rsidRPr="00000000" w14:paraId="00000028">
    <w:pPr>
      <w:widowControl w:val="0"/>
      <w:spacing w:line="331.2" w:lineRule="auto"/>
      <w:jc w:val="center"/>
      <w:rPr>
        <w:rFonts w:ascii="IBM Plex Mono" w:cs="IBM Plex Mono" w:eastAsia="IBM Plex Mono" w:hAnsi="IBM Plex Mono"/>
        <w:sz w:val="36"/>
        <w:szCs w:val="36"/>
      </w:rPr>
    </w:pPr>
    <w:r w:rsidDel="00000000" w:rsidR="00000000" w:rsidRPr="00000000">
      <w:rPr>
        <w:rFonts w:ascii="IBM Plex Mono" w:cs="IBM Plex Mono" w:eastAsia="IBM Plex Mono" w:hAnsi="IBM Plex Mono"/>
        <w:sz w:val="20"/>
        <w:szCs w:val="20"/>
        <w:rtl w:val="0"/>
      </w:rPr>
      <w:t xml:space="preserve">Exam Prep | </w:t>
    </w:r>
    <w:r w:rsidDel="00000000" w:rsidR="00000000" w:rsidRPr="00000000">
      <w:rPr>
        <w:rFonts w:ascii="IBM Plex Mono" w:cs="IBM Plex Mono" w:eastAsia="IBM Plex Mono" w:hAnsi="IBM Plex Mono"/>
        <w:i w:val="1"/>
        <w:sz w:val="20"/>
        <w:szCs w:val="20"/>
        <w:rtl w:val="0"/>
      </w:rPr>
      <w:t xml:space="preserve">Barrons Chapter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>
        <w:rFonts w:ascii="IBM Plex Mono" w:cs="IBM Plex Mono" w:eastAsia="IBM Plex Mono" w:hAnsi="IBM Plex Mono"/>
        <w:b w:val="1"/>
        <w:i w:val="1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V1FuxZ0b2kry680_yEFCj9Vvh6cFRBXO" TargetMode="External"/><Relationship Id="rId7" Type="http://schemas.openxmlformats.org/officeDocument/2006/relationships/hyperlink" Target="https://drive.google.com/open?id=1FTtvGQXg2K_fDlC9FbsD-qGdwi0wD81U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