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tab/>
        <w:t xml:space="preserve">This project is a simple procedure that makes an account based on the user’s actions. It can be a component of more upscale programs that require an account to be made in order to use that program. Examples of these programs include instagram, club penguin, or google. The user must provide a username that can have letters, numbers, and underscores, satisfying a length between 3 and 16 characters. After a valid username is provided, the user moves on to providing a strong password, which must contain at least one number, at least one capital letter, and must be between 6 and 16 characters in length. Then, the user must provide his/her email, in which the email must be valid. This is validated by checking that the domain is valid, and by making sure it contains an @ symbol. Finally, the user provides his/her phone number, which must be in the form 555-555-5555. If any letters are provided or the syntax is not consistent with the provided phone number, then the user must retry. After all fields are corrected given by the user, an account is created for the user and the program terminates.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t xml:space="preserve">Jonathan Klein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