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0" w:after="0"/>
        <w:contextualSpacing/>
        <w:jc w:val="both"/>
        <w:rPr/>
      </w:pPr>
      <w:r>
        <w:rPr/>
      </w:r>
      <w:bookmarkStart w:id="0" w:name="_gziu91nktpk3"/>
      <w:bookmarkStart w:id="1" w:name="_gziu91nktpk3"/>
      <w:bookmarkEnd w:id="1"/>
    </w:p>
    <w:tbl>
      <w:tblPr>
        <w:tblStyle w:val="Table1"/>
        <w:tblW w:w="9360" w:type="dxa"/>
        <w:jc w:val="left"/>
        <w:tblInd w:w="-13" w:type="dxa"/>
        <w:tblBorders>
          <w:top w:val="single" w:sz="4" w:space="0" w:color="000000"/>
          <w:left w:val="single" w:sz="4" w:space="0" w:color="000000"/>
        </w:tblBorders>
        <w:tblCellMar>
          <w:top w:w="100" w:type="dxa"/>
          <w:left w:w="95" w:type="dxa"/>
          <w:bottom w:w="100" w:type="dxa"/>
          <w:right w:w="100" w:type="dxa"/>
        </w:tblCellMar>
        <w:tblLook w:val="0600"/>
      </w:tblPr>
      <w:tblGrid>
        <w:gridCol w:w="4875"/>
        <w:gridCol w:w="4484"/>
      </w:tblGrid>
      <w:tr>
        <w:trPr/>
        <w:tc>
          <w:tcPr>
            <w:tcW w:w="4875" w:type="dxa"/>
            <w:tcBorders>
              <w:top w:val="single" w:sz="4" w:space="0" w:color="000000"/>
              <w:left w:val="single" w:sz="4" w:space="0" w:color="000000"/>
            </w:tcBorders>
            <w:shd w:fill="auto" w:val="clear"/>
          </w:tcPr>
          <w:p>
            <w:pPr>
              <w:pStyle w:val="Normal"/>
              <w:keepNext w:val="false"/>
              <w:keepLines w:val="false"/>
              <w:widowControl w:val="false"/>
              <w:shd w:val="clear" w:fill="auto"/>
              <w:spacing w:lineRule="auto" w:line="240" w:before="0" w:after="0"/>
              <w:ind w:left="0" w:right="0" w:hanging="0"/>
              <w:contextualSpacing/>
              <w:jc w:val="left"/>
              <w:rPr>
                <w:i/>
                <w:i/>
                <w:sz w:val="24"/>
                <w:szCs w:val="24"/>
              </w:rPr>
            </w:pPr>
            <w:r>
              <w:rPr>
                <w:i/>
                <w:sz w:val="24"/>
                <w:szCs w:val="24"/>
              </w:rPr>
              <w:t>University of Edinburgh</w:t>
            </w:r>
          </w:p>
        </w:tc>
        <w:tc>
          <w:tcPr>
            <w:tcW w:w="4484" w:type="dxa"/>
            <w:tcBorders>
              <w:top w:val="single" w:sz="4" w:space="0" w:color="000000"/>
              <w:left w:val="single" w:sz="4" w:space="0" w:color="000000"/>
              <w:right w:val="single" w:sz="4" w:space="0" w:color="000000"/>
              <w:insideV w:val="single" w:sz="4" w:space="0" w:color="000000"/>
            </w:tcBorders>
            <w:shd w:fill="auto" w:val="clear"/>
          </w:tcPr>
          <w:p>
            <w:pPr>
              <w:pStyle w:val="Normal"/>
              <w:keepNext w:val="false"/>
              <w:keepLines w:val="false"/>
              <w:widowControl w:val="false"/>
              <w:shd w:val="clear" w:fill="auto"/>
              <w:spacing w:lineRule="auto" w:line="240" w:before="0" w:after="0"/>
              <w:ind w:left="0" w:right="0" w:hanging="0"/>
              <w:contextualSpacing/>
              <w:jc w:val="right"/>
              <w:rPr/>
            </w:pPr>
            <w:r>
              <w:rPr>
                <w:sz w:val="24"/>
                <w:szCs w:val="24"/>
              </w:rPr>
              <w:t>Fall 2019-20</w:t>
            </w:r>
          </w:p>
        </w:tc>
      </w:tr>
      <w:tr>
        <w:trPr/>
        <w:tc>
          <w:tcPr>
            <w:tcW w:w="4875" w:type="dxa"/>
            <w:tcBorders>
              <w:left w:val="single" w:sz="4" w:space="0" w:color="000000"/>
            </w:tcBorders>
            <w:shd w:fill="auto" w:val="clear"/>
          </w:tcPr>
          <w:p>
            <w:pPr>
              <w:pStyle w:val="Normal"/>
              <w:keepNext w:val="false"/>
              <w:keepLines w:val="false"/>
              <w:widowControl w:val="false"/>
              <w:shd w:val="clear" w:fill="auto"/>
              <w:spacing w:lineRule="auto" w:line="240" w:before="0" w:after="0"/>
              <w:ind w:left="0" w:right="0" w:hanging="0"/>
              <w:contextualSpacing/>
              <w:jc w:val="left"/>
              <w:rPr>
                <w:sz w:val="24"/>
                <w:szCs w:val="24"/>
              </w:rPr>
            </w:pPr>
            <w:r>
              <w:rPr>
                <w:sz w:val="24"/>
                <w:szCs w:val="24"/>
              </w:rPr>
              <w:t>Blockchains &amp; Distributed Ledgers</w:t>
            </w:r>
          </w:p>
        </w:tc>
        <w:tc>
          <w:tcPr>
            <w:tcW w:w="4484" w:type="dxa"/>
            <w:tcBorders>
              <w:left w:val="single" w:sz="4" w:space="0" w:color="000000"/>
              <w:right w:val="single" w:sz="4" w:space="0" w:color="000000"/>
              <w:insideV w:val="single" w:sz="4" w:space="0" w:color="000000"/>
            </w:tcBorders>
            <w:shd w:fill="auto" w:val="clear"/>
          </w:tcPr>
          <w:p>
            <w:pPr>
              <w:pStyle w:val="Normal"/>
              <w:keepNext w:val="false"/>
              <w:keepLines w:val="false"/>
              <w:widowControl w:val="false"/>
              <w:shd w:val="clear" w:fill="auto"/>
              <w:spacing w:lineRule="auto" w:line="240" w:before="0" w:after="0"/>
              <w:ind w:left="0" w:right="0" w:hanging="0"/>
              <w:contextualSpacing/>
              <w:jc w:val="right"/>
              <w:rPr>
                <w:sz w:val="24"/>
                <w:szCs w:val="24"/>
              </w:rPr>
            </w:pPr>
            <w:r>
              <w:rPr>
                <w:sz w:val="24"/>
                <w:szCs w:val="24"/>
              </w:rPr>
            </w:r>
          </w:p>
        </w:tc>
      </w:tr>
      <w:tr>
        <w:trPr/>
        <w:tc>
          <w:tcPr>
            <w:tcW w:w="4875"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val="false"/>
              <w:shd w:val="clear" w:fill="auto"/>
              <w:spacing w:lineRule="auto" w:line="240" w:before="0" w:after="0"/>
              <w:ind w:left="0" w:right="0" w:hanging="0"/>
              <w:contextualSpacing/>
              <w:jc w:val="left"/>
              <w:rPr/>
            </w:pPr>
            <w:r>
              <w:rPr>
                <w:sz w:val="24"/>
                <w:szCs w:val="24"/>
              </w:rPr>
              <w:t>Due: Monday 11.11.2019</w:t>
            </w:r>
          </w:p>
        </w:tc>
        <w:tc>
          <w:tcPr>
            <w:tcW w:w="44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40" w:before="0" w:after="0"/>
              <w:ind w:left="0" w:right="0" w:hanging="0"/>
              <w:contextualSpacing/>
              <w:jc w:val="right"/>
              <w:rPr/>
            </w:pPr>
            <w:r>
              <w:rPr>
                <w:sz w:val="24"/>
                <w:szCs w:val="24"/>
              </w:rPr>
              <w:t>Instructor: Aggelos Kiayias</w:t>
            </w:r>
          </w:p>
          <w:p>
            <w:pPr>
              <w:pStyle w:val="Normal"/>
              <w:widowControl w:val="false"/>
              <w:shd w:val="clear" w:fill="auto"/>
              <w:spacing w:lineRule="auto" w:line="240" w:before="0" w:after="0"/>
              <w:ind w:left="0" w:right="0" w:hanging="0"/>
              <w:contextualSpacing/>
              <w:jc w:val="right"/>
              <w:rPr/>
            </w:pPr>
            <w:r>
              <w:rPr>
                <w:sz w:val="24"/>
                <w:szCs w:val="24"/>
              </w:rPr>
              <w:t>Teaching Assistant: Dimitris Karakostas</w:t>
            </w:r>
          </w:p>
        </w:tc>
      </w:tr>
    </w:tbl>
    <w:p>
      <w:pPr>
        <w:pStyle w:val="Heading2"/>
        <w:spacing w:before="0" w:after="0"/>
        <w:contextualSpacing/>
        <w:jc w:val="both"/>
        <w:rPr/>
      </w:pPr>
      <w:bookmarkStart w:id="2" w:name="_kcd6nb9uaune"/>
      <w:bookmarkEnd w:id="2"/>
      <w:r>
        <w:rPr/>
        <w:br/>
        <w:t>Ethereum Smart Contract Development</w:t>
      </w:r>
    </w:p>
    <w:p>
      <w:pPr>
        <w:pStyle w:val="Normal"/>
        <w:spacing w:before="0" w:after="0"/>
        <w:contextualSpacing/>
        <w:jc w:val="both"/>
        <w:rPr/>
      </w:pPr>
      <w:r>
        <w:rPr/>
      </w:r>
    </w:p>
    <w:p>
      <w:pPr>
        <w:pStyle w:val="Normal"/>
        <w:spacing w:before="0" w:after="0"/>
        <w:contextualSpacing/>
        <w:jc w:val="both"/>
        <w:rPr/>
      </w:pPr>
      <w:r>
        <w:rPr/>
        <w:t xml:space="preserve">The purpose of this project is to get familiar with the deployment of and interaction with smart contracts on the Ethereum blockchain. You can obtain ethers and connect to our private Ethereum blockchain in order to use them by following the instructions </w:t>
      </w:r>
      <w:hyperlink r:id="rId2">
        <w:r>
          <w:rPr>
            <w:rStyle w:val="ListLabel19"/>
            <w:color w:val="1155CC"/>
            <w:u w:val="single"/>
          </w:rPr>
          <w:t>here</w:t>
        </w:r>
      </w:hyperlink>
      <w:r>
        <w:rPr/>
        <w:t>.</w:t>
      </w:r>
    </w:p>
    <w:p>
      <w:pPr>
        <w:pStyle w:val="Normal"/>
        <w:spacing w:before="0" w:after="0"/>
        <w:contextualSpacing/>
        <w:jc w:val="both"/>
        <w:rPr/>
      </w:pPr>
      <w:r>
        <w:rPr/>
      </w:r>
    </w:p>
    <w:p>
      <w:pPr>
        <w:pStyle w:val="Normal"/>
        <w:spacing w:before="0" w:after="0"/>
        <w:contextualSpacing/>
        <w:jc w:val="both"/>
        <w:rPr/>
      </w:pPr>
      <w:r>
        <w:rPr/>
        <w:t>The project is composed of two parts:</w:t>
      </w:r>
    </w:p>
    <w:p>
      <w:pPr>
        <w:pStyle w:val="Normal"/>
        <w:numPr>
          <w:ilvl w:val="0"/>
          <w:numId w:val="1"/>
        </w:numPr>
        <w:ind w:left="720" w:hanging="360"/>
        <w:jc w:val="both"/>
        <w:rPr/>
      </w:pPr>
      <w:r>
        <w:rPr/>
        <w:t xml:space="preserve">The </w:t>
      </w:r>
      <w:r>
        <w:rPr>
          <w:u w:val="none"/>
        </w:rPr>
        <w:t>Cookie Monster</w:t>
      </w:r>
    </w:p>
    <w:p>
      <w:pPr>
        <w:pStyle w:val="Normal"/>
        <w:numPr>
          <w:ilvl w:val="0"/>
          <w:numId w:val="1"/>
        </w:numPr>
        <w:ind w:left="720" w:hanging="360"/>
        <w:jc w:val="both"/>
        <w:rPr/>
      </w:pPr>
      <w:r>
        <w:rPr/>
        <w:t>The Morra game</w:t>
      </w:r>
    </w:p>
    <w:p>
      <w:pPr>
        <w:pStyle w:val="Normal"/>
        <w:numPr>
          <w:ilvl w:val="0"/>
          <w:numId w:val="0"/>
        </w:numPr>
        <w:ind w:left="1080" w:hanging="0"/>
        <w:jc w:val="both"/>
        <w:rPr>
          <w:u w:val="none"/>
        </w:rPr>
      </w:pPr>
      <w:r>
        <w:rPr>
          <w:u w:val="none"/>
        </w:rPr>
      </w:r>
    </w:p>
    <w:p>
      <w:pPr>
        <w:pStyle w:val="Heading3"/>
        <w:spacing w:before="0" w:after="0"/>
        <w:contextualSpacing/>
        <w:jc w:val="both"/>
        <w:rPr/>
      </w:pPr>
      <w:bookmarkStart w:id="3" w:name="_gn1e17ahyd1n"/>
      <w:bookmarkEnd w:id="3"/>
      <w:r>
        <w:rPr/>
        <w:t>The Cookie Monster</w:t>
      </w:r>
    </w:p>
    <w:p>
      <w:pPr>
        <w:pStyle w:val="Normal"/>
        <w:spacing w:before="0" w:after="0"/>
        <w:contextualSpacing/>
        <w:jc w:val="both"/>
        <w:rPr/>
      </w:pPr>
      <w:r>
        <w:rPr/>
      </w:r>
    </w:p>
    <w:p>
      <w:pPr>
        <w:pStyle w:val="Normal"/>
        <w:spacing w:before="0" w:after="0"/>
        <w:contextualSpacing/>
        <w:jc w:val="both"/>
        <w:rPr/>
      </w:pPr>
      <w:r>
        <w:rPr/>
        <w:t xml:space="preserve">In the first part of the project you will have to compile and interact with a smart contract. You can find the contract's code </w:t>
      </w:r>
      <w:hyperlink r:id="rId3">
        <w:r>
          <w:rPr>
            <w:rStyle w:val="ListLabel19"/>
            <w:color w:val="1155CC"/>
            <w:u w:val="single"/>
          </w:rPr>
          <w:t>here</w:t>
        </w:r>
      </w:hyperlink>
      <w:r>
        <w:rPr/>
        <w:t xml:space="preserve">. In order to compile and interact with it you can use </w:t>
      </w:r>
      <w:hyperlink r:id="rId4">
        <w:r>
          <w:rPr>
            <w:rStyle w:val="ListLabel19"/>
            <w:color w:val="1155CC"/>
            <w:u w:val="single"/>
          </w:rPr>
          <w:t>Remix</w:t>
        </w:r>
      </w:hyperlink>
      <w:r>
        <w:rPr/>
        <w:t>. The goal of this part is to understand what the code of the smart contract does and use your ether to feed the Cookie Monster and post a message on the leaderboard at least once.</w:t>
        <w:br/>
      </w:r>
      <w:r>
        <w:rPr>
          <w:i/>
          <w:iCs/>
        </w:rPr>
        <w:t>Your goal should be to try and collect the contract’s rewards.</w:t>
      </w:r>
    </w:p>
    <w:p>
      <w:pPr>
        <w:pStyle w:val="Normal"/>
        <w:spacing w:before="0" w:after="0"/>
        <w:contextualSpacing/>
        <w:jc w:val="both"/>
        <w:rPr/>
      </w:pPr>
      <w:r>
        <w:rPr/>
      </w:r>
    </w:p>
    <w:p>
      <w:pPr>
        <w:pStyle w:val="Normal"/>
        <w:spacing w:before="0" w:after="0"/>
        <w:contextualSpacing/>
        <w:jc w:val="both"/>
        <w:rPr/>
      </w:pPr>
      <w:r>
        <w:rPr/>
        <w:t xml:space="preserve">You can post whatever messages you want to the leaderboard when feeding the monster (but remember that Ethereum is not anonymous). The leaderboard can be found </w:t>
      </w:r>
      <w:hyperlink r:id="rId5">
        <w:r>
          <w:rPr>
            <w:rStyle w:val="ListLabel19"/>
            <w:color w:val="1155CC"/>
            <w:u w:val="single"/>
          </w:rPr>
          <w:t>here</w:t>
        </w:r>
      </w:hyperlink>
      <w:r>
        <w:rPr/>
        <w:t xml:space="preserve"> and the deployed contract’s address is: </w:t>
      </w:r>
      <w:r>
        <w:rPr>
          <w:rFonts w:eastAsia="Times New Roman" w:cs="Times New Roman" w:ascii="Times New Roman" w:hAnsi="Times New Roman"/>
          <w:i/>
          <w:sz w:val="24"/>
          <w:szCs w:val="24"/>
        </w:rPr>
        <w:t>0x95f225e951f5204F553715C30CFa89AEeaEAD181</w:t>
      </w:r>
    </w:p>
    <w:p>
      <w:pPr>
        <w:pStyle w:val="Normal"/>
        <w:spacing w:before="0" w:after="0"/>
        <w:contextualSpacing/>
        <w:jc w:val="both"/>
        <w:rPr>
          <w:b/>
          <w:b/>
        </w:rPr>
      </w:pPr>
      <w:r>
        <w:rPr>
          <w:b/>
        </w:rPr>
      </w:r>
    </w:p>
    <w:p>
      <w:pPr>
        <w:pStyle w:val="Heading4"/>
        <w:spacing w:before="0" w:after="0"/>
        <w:contextualSpacing/>
        <w:jc w:val="both"/>
        <w:rPr/>
      </w:pPr>
      <w:bookmarkStart w:id="4" w:name="_owbc0jefgt7v"/>
      <w:bookmarkEnd w:id="4"/>
      <w:r>
        <w:rPr/>
        <w:t>Report</w:t>
      </w:r>
    </w:p>
    <w:p>
      <w:pPr>
        <w:pStyle w:val="Normal"/>
        <w:spacing w:before="0" w:after="0"/>
        <w:contextualSpacing/>
        <w:jc w:val="both"/>
        <w:rPr/>
      </w:pPr>
      <w:r>
        <w:rPr/>
        <w:t>Your report should contain:</w:t>
      </w:r>
    </w:p>
    <w:p>
      <w:pPr>
        <w:pStyle w:val="Normal"/>
        <w:numPr>
          <w:ilvl w:val="0"/>
          <w:numId w:val="2"/>
        </w:numPr>
        <w:ind w:left="720" w:hanging="360"/>
        <w:jc w:val="both"/>
        <w:rPr/>
      </w:pPr>
      <w:r>
        <w:rPr/>
        <w:t>A description of the smart contract’s functionality.</w:t>
      </w:r>
    </w:p>
    <w:p>
      <w:pPr>
        <w:pStyle w:val="Normal"/>
        <w:numPr>
          <w:ilvl w:val="0"/>
          <w:numId w:val="2"/>
        </w:numPr>
        <w:ind w:left="720" w:hanging="360"/>
        <w:jc w:val="both"/>
        <w:rPr/>
      </w:pPr>
      <w:r>
        <w:rPr/>
        <w:t>A short decsription of your strategy in trying to collect the rewards.</w:t>
      </w:r>
    </w:p>
    <w:p>
      <w:pPr>
        <w:pStyle w:val="Normal"/>
        <w:numPr>
          <w:ilvl w:val="0"/>
          <w:numId w:val="2"/>
        </w:numPr>
        <w:ind w:left="720" w:hanging="360"/>
        <w:jc w:val="both"/>
        <w:rPr/>
      </w:pPr>
      <w:r>
        <w:rPr/>
        <w:t>The transaction id, address, and message you used to post a message on the leaderboard.</w:t>
      </w:r>
    </w:p>
    <w:p>
      <w:pPr>
        <w:pStyle w:val="Normal"/>
        <w:ind w:left="360" w:hanging="0"/>
        <w:jc w:val="both"/>
        <w:rPr>
          <w:u w:val="none"/>
        </w:rPr>
      </w:pPr>
      <w:r>
        <w:rPr>
          <w:u w:val="none"/>
        </w:rPr>
      </w:r>
    </w:p>
    <w:p>
      <w:pPr>
        <w:pStyle w:val="Normal"/>
        <w:ind w:left="360" w:hanging="0"/>
        <w:jc w:val="both"/>
        <w:rPr>
          <w:u w:val="none"/>
        </w:rPr>
      </w:pPr>
      <w:r>
        <w:rPr>
          <w:u w:val="none"/>
        </w:rPr>
      </w:r>
    </w:p>
    <w:p>
      <w:pPr>
        <w:pStyle w:val="Normal"/>
        <w:ind w:left="360" w:hanging="0"/>
        <w:jc w:val="both"/>
        <w:rPr>
          <w:u w:val="none"/>
        </w:rPr>
      </w:pPr>
      <w:r>
        <w:rPr>
          <w:u w:val="none"/>
        </w:rPr>
      </w:r>
    </w:p>
    <w:p>
      <w:pPr>
        <w:pStyle w:val="Normal"/>
        <w:ind w:left="360" w:hanging="0"/>
        <w:jc w:val="both"/>
        <w:rPr>
          <w:u w:val="none"/>
        </w:rPr>
      </w:pPr>
      <w:r>
        <w:rPr>
          <w:u w:val="none"/>
        </w:rPr>
      </w:r>
    </w:p>
    <w:p>
      <w:pPr>
        <w:pStyle w:val="Normal"/>
        <w:ind w:left="360" w:hanging="0"/>
        <w:jc w:val="both"/>
        <w:rPr>
          <w:u w:val="none"/>
        </w:rPr>
      </w:pPr>
      <w:r>
        <w:rPr>
          <w:u w:val="none"/>
        </w:rPr>
      </w:r>
    </w:p>
    <w:p>
      <w:pPr>
        <w:pStyle w:val="Normal"/>
        <w:ind w:left="360" w:hanging="0"/>
        <w:jc w:val="both"/>
        <w:rPr>
          <w:u w:val="none"/>
        </w:rPr>
      </w:pPr>
      <w:r>
        <w:rPr>
          <w:u w:val="none"/>
        </w:rPr>
      </w:r>
    </w:p>
    <w:p>
      <w:pPr>
        <w:pStyle w:val="Heading3"/>
        <w:spacing w:before="0" w:after="0"/>
        <w:contextualSpacing/>
        <w:jc w:val="both"/>
        <w:rPr/>
      </w:pPr>
      <w:r>
        <w:rPr>
          <w:rFonts w:eastAsia="Arial Unicode MS" w:cs="Arial Unicode MS" w:ascii="Arial Unicode MS" w:hAnsi="Arial Unicode MS"/>
        </w:rPr>
        <w:t xml:space="preserve">Morra </w:t>
      </w:r>
      <w:r>
        <w:rPr>
          <w:rFonts w:eastAsia="Arial Unicode MS" w:cs="Arial Unicode MS" w:ascii="Arial Unicode MS" w:hAnsi="Arial Unicode MS"/>
          <w:sz w:val="32"/>
          <w:szCs w:val="32"/>
        </w:rPr>
        <w:t>✌</w:t>
      </w:r>
    </w:p>
    <w:p>
      <w:pPr>
        <w:pStyle w:val="Normal"/>
        <w:spacing w:before="0" w:after="0"/>
        <w:contextualSpacing/>
        <w:jc w:val="both"/>
        <w:rPr>
          <w:rFonts w:ascii="Arial Unicode MS" w:hAnsi="Arial Unicode MS" w:eastAsia="Arial Unicode MS" w:cs="Arial Unicode MS"/>
        </w:rPr>
      </w:pPr>
      <w:r>
        <w:rPr>
          <w:rFonts w:eastAsia="Arial Unicode MS" w:cs="Arial Unicode MS" w:ascii="Arial Unicode MS" w:hAnsi="Arial Unicode MS"/>
        </w:rPr>
      </w:r>
    </w:p>
    <w:p>
      <w:pPr>
        <w:pStyle w:val="Normal"/>
        <w:spacing w:before="0" w:after="0"/>
        <w:contextualSpacing/>
        <w:jc w:val="both"/>
        <w:rPr/>
      </w:pPr>
      <w:r>
        <w:rPr/>
        <w:t xml:space="preserve">The second part of the project will focus on writing your own smart contract to implement the </w:t>
      </w:r>
      <w:hyperlink r:id="rId6">
        <w:r>
          <w:rPr>
            <w:rStyle w:val="InternetLink"/>
          </w:rPr>
          <w:t>Morra</w:t>
        </w:r>
      </w:hyperlink>
      <w:r>
        <w:rPr/>
        <w:t xml:space="preserve"> game. The contract will allow two players (A and B) to play a game of Morra at any point in time. Each player picks a number between 1-5 and also guesses which number their fellow player has picked. They both show their hands and, in case only player A guesses correctly, A wins and is rewarded x Ether, where x is the sum of the numbers both players guessed (similarly if B wins). After the game ends, a player can initiate a new game with the contract.</w:t>
      </w:r>
    </w:p>
    <w:p>
      <w:pPr>
        <w:pStyle w:val="Normal"/>
        <w:spacing w:before="0" w:after="0"/>
        <w:contextualSpacing/>
        <w:jc w:val="both"/>
        <w:rPr/>
      </w:pPr>
      <w:r>
        <w:rPr/>
      </w:r>
    </w:p>
    <w:p>
      <w:pPr>
        <w:pStyle w:val="Normal"/>
        <w:spacing w:before="0" w:after="0"/>
        <w:contextualSpacing/>
        <w:jc w:val="both"/>
        <w:rPr/>
      </w:pPr>
      <w:r>
        <w:rPr/>
        <w:t xml:space="preserve">You will have to implement the smart contract and deploy it in our private Ethereum ledger. After deploying your contract, you should engage with other students’ contracts in order to win more ether and feed the Cookie Monster. Before you engage with a fellow student smart contract you should evaluate their code and analyze its features in terms of fairness (refer to Lecture </w:t>
      </w:r>
      <w:r>
        <w:rPr/>
        <w:t>04</w:t>
      </w:r>
      <w:r>
        <w:rPr/>
        <w:t xml:space="preserve">). </w:t>
      </w:r>
    </w:p>
    <w:p>
      <w:pPr>
        <w:pStyle w:val="Heading4"/>
        <w:rPr/>
      </w:pPr>
      <w:bookmarkStart w:id="5" w:name="_5m3q09b6g1go"/>
      <w:bookmarkEnd w:id="5"/>
      <w:r>
        <w:rPr/>
        <w:t>Report</w:t>
      </w:r>
    </w:p>
    <w:p>
      <w:pPr>
        <w:pStyle w:val="Normal"/>
        <w:spacing w:before="0" w:after="0"/>
        <w:contextualSpacing/>
        <w:jc w:val="both"/>
        <w:rPr/>
      </w:pPr>
      <w:r>
        <w:rPr/>
        <w:t>Your report should contain:</w:t>
      </w:r>
    </w:p>
    <w:p>
      <w:pPr>
        <w:pStyle w:val="Normal"/>
        <w:numPr>
          <w:ilvl w:val="0"/>
          <w:numId w:val="2"/>
        </w:numPr>
        <w:ind w:left="720" w:hanging="360"/>
        <w:jc w:val="both"/>
        <w:rPr/>
      </w:pPr>
      <w:r>
        <w:rPr/>
        <w:t>A detailed description of the high-level decisions you made for the design of your contract, including</w:t>
      </w:r>
      <w:bookmarkStart w:id="6" w:name="__DdeLink__109_2350913832"/>
      <w:r>
        <w:rPr/>
        <w:t xml:space="preserve"> (but not limited to)</w:t>
      </w:r>
      <w:bookmarkEnd w:id="6"/>
      <w:r>
        <w:rPr/>
        <w:t>:</w:t>
      </w:r>
    </w:p>
    <w:p>
      <w:pPr>
        <w:pStyle w:val="Normal"/>
        <w:numPr>
          <w:ilvl w:val="1"/>
          <w:numId w:val="2"/>
        </w:numPr>
        <w:ind w:left="1440" w:hanging="360"/>
        <w:jc w:val="both"/>
        <w:rPr/>
      </w:pPr>
      <w:r>
        <w:rPr/>
        <w:t>When and how is the deposit amount of each game decided and committed?</w:t>
      </w:r>
    </w:p>
    <w:p>
      <w:pPr>
        <w:pStyle w:val="Normal"/>
        <w:numPr>
          <w:ilvl w:val="1"/>
          <w:numId w:val="2"/>
        </w:numPr>
        <w:ind w:left="1440" w:hanging="360"/>
        <w:jc w:val="both"/>
        <w:rPr/>
      </w:pPr>
      <w:r>
        <w:rPr/>
        <w:t>How are the winnings sent to the winner?</w:t>
      </w:r>
    </w:p>
    <w:p>
      <w:pPr>
        <w:pStyle w:val="Normal"/>
        <w:numPr>
          <w:ilvl w:val="1"/>
          <w:numId w:val="2"/>
        </w:numPr>
        <w:ind w:left="1440" w:hanging="360"/>
        <w:jc w:val="both"/>
        <w:rPr/>
      </w:pPr>
      <w:r>
        <w:rPr/>
        <w:t>What happens in case of a draw?</w:t>
      </w:r>
    </w:p>
    <w:p>
      <w:pPr>
        <w:pStyle w:val="Normal"/>
        <w:numPr>
          <w:ilvl w:val="0"/>
          <w:numId w:val="2"/>
        </w:numPr>
        <w:ind w:left="720" w:hanging="360"/>
        <w:jc w:val="both"/>
        <w:rPr/>
      </w:pPr>
      <w:r>
        <w:rPr/>
        <w:t xml:space="preserve">A </w:t>
      </w:r>
      <w:r>
        <w:rPr/>
        <w:t xml:space="preserve">detailed </w:t>
      </w:r>
      <w:r>
        <w:rPr/>
        <w:t>gas evaluation of your implementations, including:</w:t>
      </w:r>
    </w:p>
    <w:p>
      <w:pPr>
        <w:pStyle w:val="Normal"/>
        <w:numPr>
          <w:ilvl w:val="1"/>
          <w:numId w:val="2"/>
        </w:numPr>
        <w:ind w:left="1440" w:hanging="360"/>
        <w:jc w:val="both"/>
        <w:rPr/>
      </w:pPr>
      <w:r>
        <w:rPr/>
        <w:t>The cost of deploying and interacting with your contracts</w:t>
      </w:r>
    </w:p>
    <w:p>
      <w:pPr>
        <w:pStyle w:val="Normal"/>
        <w:numPr>
          <w:ilvl w:val="1"/>
          <w:numId w:val="2"/>
        </w:numPr>
        <w:ind w:left="1440" w:hanging="360"/>
        <w:jc w:val="both"/>
        <w:rPr/>
      </w:pPr>
      <w:r>
        <w:rPr/>
        <w:t>Whether your contracts are fair to both players or whether one has to pay more than the other</w:t>
      </w:r>
    </w:p>
    <w:p>
      <w:pPr>
        <w:pStyle w:val="Normal"/>
        <w:numPr>
          <w:ilvl w:val="1"/>
          <w:numId w:val="2"/>
        </w:numPr>
        <w:jc w:val="both"/>
        <w:rPr/>
      </w:pPr>
      <w:r>
        <w:rPr/>
        <w:t>Techniques to make your contract more cost effective and/or fair</w:t>
      </w:r>
    </w:p>
    <w:p>
      <w:pPr>
        <w:pStyle w:val="Normal"/>
        <w:numPr>
          <w:ilvl w:val="0"/>
          <w:numId w:val="2"/>
        </w:numPr>
        <w:jc w:val="both"/>
        <w:rPr/>
      </w:pPr>
      <w:r>
        <w:rPr/>
        <w:t>A thorough listing of potential hazards and vulnerabilities that can occur in the smart contract. Provide a detailed analysis of the security of mechanisms that you have found to mitigate these hazards.</w:t>
      </w:r>
    </w:p>
    <w:p>
      <w:pPr>
        <w:pStyle w:val="Normal"/>
        <w:numPr>
          <w:ilvl w:val="0"/>
          <w:numId w:val="2"/>
        </w:numPr>
        <w:jc w:val="both"/>
        <w:rPr/>
      </w:pPr>
      <w:r>
        <w:rPr/>
        <w:t>A description of your analysis of your fellow students’ contracts, including:</w:t>
      </w:r>
    </w:p>
    <w:p>
      <w:pPr>
        <w:pStyle w:val="Normal"/>
        <w:numPr>
          <w:ilvl w:val="1"/>
          <w:numId w:val="2"/>
        </w:numPr>
        <w:jc w:val="both"/>
        <w:rPr/>
      </w:pPr>
      <w:r>
        <w:rPr/>
        <w:t>Any vulnerabilities discovered?</w:t>
      </w:r>
    </w:p>
    <w:p>
      <w:pPr>
        <w:pStyle w:val="Normal"/>
        <w:numPr>
          <w:ilvl w:val="1"/>
          <w:numId w:val="2"/>
        </w:numPr>
        <w:jc w:val="both"/>
        <w:rPr/>
      </w:pPr>
      <w:r>
        <w:rPr/>
        <w:t>How could a player exploit any the vulnerabilities to win the game?</w:t>
      </w:r>
    </w:p>
    <w:p>
      <w:pPr>
        <w:pStyle w:val="Normal"/>
        <w:numPr>
          <w:ilvl w:val="0"/>
          <w:numId w:val="2"/>
        </w:numPr>
        <w:jc w:val="both"/>
        <w:rPr/>
      </w:pPr>
      <w:r>
        <w:rPr/>
        <w:t>The transaction history of an execution of a game of Morra.</w:t>
      </w:r>
    </w:p>
    <w:p>
      <w:pPr>
        <w:pStyle w:val="Normal"/>
        <w:numPr>
          <w:ilvl w:val="0"/>
          <w:numId w:val="2"/>
        </w:numPr>
        <w:ind w:left="720" w:hanging="360"/>
        <w:jc w:val="both"/>
        <w:rPr/>
      </w:pPr>
      <w:r>
        <w:rPr/>
        <w:t>The code of your contract, properly annotated.</w:t>
      </w:r>
    </w:p>
    <w:p>
      <w:pPr>
        <w:pStyle w:val="Normal"/>
        <w:numPr>
          <w:ilvl w:val="0"/>
          <w:numId w:val="0"/>
        </w:numPr>
        <w:ind w:hanging="0"/>
        <w:jc w:val="both"/>
        <w:rPr>
          <w:u w:val="none"/>
        </w:rPr>
      </w:pPr>
      <w:r>
        <w:rPr>
          <w:u w:val="none"/>
        </w:rPr>
      </w:r>
    </w:p>
    <w:p>
      <w:pPr>
        <w:pStyle w:val="Heading3"/>
        <w:spacing w:before="0" w:after="0"/>
        <w:contextualSpacing/>
        <w:jc w:val="both"/>
        <w:rPr/>
      </w:pPr>
      <w:bookmarkStart w:id="7" w:name="_9tqfjxuozhbh"/>
      <w:bookmarkEnd w:id="7"/>
      <w:r>
        <w:rPr/>
        <w:t>Submission</w:t>
      </w:r>
    </w:p>
    <w:p>
      <w:pPr>
        <w:pStyle w:val="Normal"/>
        <w:spacing w:before="0" w:after="0"/>
        <w:contextualSpacing/>
        <w:jc w:val="both"/>
        <w:rPr/>
      </w:pPr>
      <w:r>
        <w:rPr/>
        <w:t>Your report for both parts should be submitted as a hard copy to ITO with a cover page including just your name, student number and course details. Late submissions will not be accepted.</w:t>
      </w:r>
    </w:p>
    <w:p>
      <w:pPr>
        <w:pStyle w:val="Normal"/>
        <w:spacing w:before="0" w:after="0"/>
        <w:contextualSpacing/>
        <w:jc w:val="both"/>
        <w:rPr/>
      </w:pPr>
      <w:r>
        <w:rPr/>
      </w:r>
    </w:p>
    <w:p>
      <w:pPr>
        <w:pStyle w:val="Heading3"/>
        <w:spacing w:before="0" w:after="0"/>
        <w:contextualSpacing/>
        <w:jc w:val="both"/>
        <w:rPr/>
      </w:pPr>
      <w:bookmarkStart w:id="8" w:name="_jk0xbzwjmmc8"/>
      <w:bookmarkEnd w:id="8"/>
      <w:r>
        <w:rPr/>
        <w:t>Experimentation</w:t>
      </w:r>
    </w:p>
    <w:p>
      <w:pPr>
        <w:pStyle w:val="Normal"/>
        <w:spacing w:before="0" w:after="0"/>
        <w:contextualSpacing/>
        <w:jc w:val="both"/>
        <w:rPr/>
      </w:pPr>
      <w:r>
        <w:rPr/>
        <w:t xml:space="preserve">You are free to experiment with our private blockchain and deploy smart contracts to see how they work. However, you will </w:t>
      </w:r>
      <w:r>
        <w:rPr/>
        <w:t xml:space="preserve">only </w:t>
      </w:r>
      <w:r>
        <w:rPr/>
        <w:t>be given a fixed amount of Ether, so you should use it wisely.</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 w:name="Arial Unicode M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before="0" w:after="0"/>
      <w:contextualSpacing/>
      <w:jc w:val="left"/>
    </w:pPr>
    <w:rPr>
      <w:rFonts w:ascii="Arial" w:hAnsi="Arial" w:eastAsia="Arial" w:cs="Arial"/>
      <w:color w:val="auto"/>
      <w:kern w:val="0"/>
      <w:sz w:val="22"/>
      <w:szCs w:val="22"/>
      <w:lang w:val="en" w:eastAsia="zh-CN" w:bidi="hi-IN"/>
    </w:rPr>
  </w:style>
  <w:style w:type="paragraph" w:styleId="Heading1">
    <w:name w:val="Heading 1"/>
    <w:basedOn w:val="Normal"/>
    <w:next w:val="Normal"/>
    <w:qFormat/>
    <w:pPr>
      <w:keepNext w:val="true"/>
      <w:keepLines/>
      <w:widowControl w:val="false"/>
      <w:bidi w:val="0"/>
      <w:spacing w:lineRule="auto" w:line="240" w:before="400" w:after="120"/>
      <w:contextualSpacing/>
      <w:jc w:val="left"/>
    </w:pPr>
    <w:rPr>
      <w:rFonts w:ascii="Arial" w:hAnsi="Arial" w:eastAsia="Arial" w:cs="Arial"/>
      <w:color w:val="auto"/>
      <w:kern w:val="0"/>
      <w:sz w:val="40"/>
      <w:szCs w:val="40"/>
      <w:lang w:val="en" w:eastAsia="zh-CN" w:bidi="hi-IN"/>
    </w:rPr>
  </w:style>
  <w:style w:type="paragraph" w:styleId="Heading2">
    <w:name w:val="Heading 2"/>
    <w:basedOn w:val="Normal"/>
    <w:next w:val="Normal"/>
    <w:qFormat/>
    <w:pPr>
      <w:keepNext w:val="true"/>
      <w:keepLines/>
      <w:widowControl w:val="false"/>
      <w:bidi w:val="0"/>
      <w:spacing w:lineRule="auto" w:line="240" w:before="360" w:after="120"/>
      <w:contextualSpacing/>
      <w:jc w:val="left"/>
    </w:pPr>
    <w:rPr>
      <w:rFonts w:ascii="Arial" w:hAnsi="Arial" w:eastAsia="Arial" w:cs="Arial"/>
      <w:b w:val="false"/>
      <w:color w:val="auto"/>
      <w:kern w:val="0"/>
      <w:sz w:val="32"/>
      <w:szCs w:val="32"/>
      <w:lang w:val="en" w:eastAsia="zh-CN" w:bidi="hi-IN"/>
    </w:rPr>
  </w:style>
  <w:style w:type="paragraph" w:styleId="Heading3">
    <w:name w:val="Heading 3"/>
    <w:basedOn w:val="Normal"/>
    <w:next w:val="Normal"/>
    <w:qFormat/>
    <w:pPr>
      <w:keepNext w:val="true"/>
      <w:keepLines/>
      <w:widowControl w:val="false"/>
      <w:bidi w:val="0"/>
      <w:spacing w:lineRule="auto" w:line="240" w:before="320" w:after="80"/>
      <w:contextualSpacing/>
      <w:jc w:val="left"/>
    </w:pPr>
    <w:rPr>
      <w:rFonts w:ascii="Arial" w:hAnsi="Arial" w:eastAsia="Arial" w:cs="Arial"/>
      <w:b w:val="false"/>
      <w:color w:val="434343"/>
      <w:kern w:val="0"/>
      <w:sz w:val="28"/>
      <w:szCs w:val="28"/>
      <w:lang w:val="en" w:eastAsia="zh-CN" w:bidi="hi-IN"/>
    </w:rPr>
  </w:style>
  <w:style w:type="paragraph" w:styleId="Heading4">
    <w:name w:val="Heading 4"/>
    <w:basedOn w:val="Normal"/>
    <w:next w:val="Normal"/>
    <w:qFormat/>
    <w:pPr>
      <w:keepNext w:val="true"/>
      <w:keepLines/>
      <w:widowControl w:val="false"/>
      <w:bidi w:val="0"/>
      <w:spacing w:lineRule="auto" w:line="240" w:before="280" w:after="80"/>
      <w:contextualSpacing/>
      <w:jc w:val="left"/>
    </w:pPr>
    <w:rPr>
      <w:rFonts w:ascii="Arial" w:hAnsi="Arial" w:eastAsia="Arial" w:cs="Arial"/>
      <w:color w:val="666666"/>
      <w:kern w:val="0"/>
      <w:sz w:val="24"/>
      <w:szCs w:val="24"/>
      <w:lang w:val="en" w:eastAsia="zh-CN" w:bidi="hi-IN"/>
    </w:rPr>
  </w:style>
  <w:style w:type="paragraph" w:styleId="Heading5">
    <w:name w:val="Heading 5"/>
    <w:basedOn w:val="Normal"/>
    <w:next w:val="Normal"/>
    <w:qFormat/>
    <w:pPr>
      <w:keepNext w:val="true"/>
      <w:keepLines/>
      <w:widowControl w:val="false"/>
      <w:bidi w:val="0"/>
      <w:spacing w:lineRule="auto" w:line="240" w:before="240" w:after="80"/>
      <w:contextualSpacing/>
      <w:jc w:val="left"/>
    </w:pPr>
    <w:rPr>
      <w:rFonts w:ascii="Arial" w:hAnsi="Arial" w:eastAsia="Arial" w:cs="Arial"/>
      <w:color w:val="666666"/>
      <w:kern w:val="0"/>
      <w:sz w:val="22"/>
      <w:szCs w:val="22"/>
      <w:lang w:val="en" w:eastAsia="zh-CN" w:bidi="hi-IN"/>
    </w:rPr>
  </w:style>
  <w:style w:type="paragraph" w:styleId="Heading6">
    <w:name w:val="Heading 6"/>
    <w:basedOn w:val="Normal"/>
    <w:next w:val="Normal"/>
    <w:qFormat/>
    <w:pPr>
      <w:keepNext w:val="true"/>
      <w:keepLines/>
      <w:widowControl w:val="false"/>
      <w:bidi w:val="0"/>
      <w:spacing w:lineRule="auto" w:line="240" w:before="240" w:after="80"/>
      <w:contextualSpacing/>
      <w:jc w:val="left"/>
    </w:pPr>
    <w:rPr>
      <w:rFonts w:ascii="Arial" w:hAnsi="Arial" w:eastAsia="Arial" w:cs="Arial"/>
      <w:i/>
      <w:color w:val="666666"/>
      <w:kern w:val="0"/>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color w:val="1155CC"/>
      <w:u w:val="single"/>
    </w:rPr>
  </w:style>
  <w:style w:type="character" w:styleId="InternetLink">
    <w:name w:val="Internet Link"/>
    <w:rPr>
      <w:color w:val="000080"/>
      <w:u w:val="single"/>
      <w:lang w:val="zxx" w:eastAsia="zxx" w:bidi="zxx"/>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rFonts w:cs="Wingdings"/>
      <w:u w:val="none"/>
    </w:rPr>
  </w:style>
  <w:style w:type="character" w:styleId="ListLabel30">
    <w:name w:val="ListLabel 30"/>
    <w:qFormat/>
    <w:rPr>
      <w:rFonts w:cs="Wingdings 2"/>
      <w:u w:val="none"/>
    </w:rPr>
  </w:style>
  <w:style w:type="character" w:styleId="ListLabel31">
    <w:name w:val="ListLabel 31"/>
    <w:qFormat/>
    <w:rPr>
      <w:rFonts w:cs="OpenSymbol"/>
      <w:u w:val="none"/>
    </w:rPr>
  </w:style>
  <w:style w:type="character" w:styleId="ListLabel32">
    <w:name w:val="ListLabel 32"/>
    <w:qFormat/>
    <w:rPr>
      <w:rFonts w:cs="Wingdings"/>
      <w:u w:val="none"/>
    </w:rPr>
  </w:style>
  <w:style w:type="character" w:styleId="ListLabel33">
    <w:name w:val="ListLabel 33"/>
    <w:qFormat/>
    <w:rPr>
      <w:rFonts w:cs="Wingdings 2"/>
      <w:u w:val="none"/>
    </w:rPr>
  </w:style>
  <w:style w:type="character" w:styleId="ListLabel34">
    <w:name w:val="ListLabel 34"/>
    <w:qFormat/>
    <w:rPr>
      <w:rFonts w:cs="OpenSymbol"/>
      <w:u w:val="none"/>
    </w:rPr>
  </w:style>
  <w:style w:type="character" w:styleId="ListLabel35">
    <w:name w:val="ListLabel 35"/>
    <w:qFormat/>
    <w:rPr>
      <w:rFonts w:cs="Wingdings"/>
      <w:u w:val="none"/>
    </w:rPr>
  </w:style>
  <w:style w:type="character" w:styleId="ListLabel36">
    <w:name w:val="ListLabel 36"/>
    <w:qFormat/>
    <w:rPr>
      <w:rFonts w:cs="Wingdings 2"/>
      <w:u w:val="none"/>
    </w:rPr>
  </w:style>
  <w:style w:type="character" w:styleId="ListLabel37">
    <w:name w:val="ListLabel 37"/>
    <w:qFormat/>
    <w:rPr>
      <w:rFonts w:cs="OpenSymbol"/>
      <w:u w:val="none"/>
    </w:rPr>
  </w:style>
  <w:style w:type="character" w:styleId="ListLabel38">
    <w:name w:val="ListLabel 38"/>
    <w:qFormat/>
    <w:rPr>
      <w:color w:val="1155CC"/>
      <w:u w:val="singl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rFonts w:cs="Wingdings"/>
      <w:u w:val="none"/>
    </w:rPr>
  </w:style>
  <w:style w:type="character" w:styleId="ListLabel49">
    <w:name w:val="ListLabel 49"/>
    <w:qFormat/>
    <w:rPr>
      <w:rFonts w:cs="Wingdings 2"/>
      <w:u w:val="none"/>
    </w:rPr>
  </w:style>
  <w:style w:type="character" w:styleId="ListLabel50">
    <w:name w:val="ListLabel 50"/>
    <w:qFormat/>
    <w:rPr>
      <w:rFonts w:cs="OpenSymbol"/>
      <w:u w:val="none"/>
    </w:rPr>
  </w:style>
  <w:style w:type="character" w:styleId="ListLabel51">
    <w:name w:val="ListLabel 51"/>
    <w:qFormat/>
    <w:rPr>
      <w:rFonts w:cs="Wingdings"/>
      <w:u w:val="none"/>
    </w:rPr>
  </w:style>
  <w:style w:type="character" w:styleId="ListLabel52">
    <w:name w:val="ListLabel 52"/>
    <w:qFormat/>
    <w:rPr>
      <w:rFonts w:cs="Wingdings 2"/>
      <w:u w:val="none"/>
    </w:rPr>
  </w:style>
  <w:style w:type="character" w:styleId="ListLabel53">
    <w:name w:val="ListLabel 53"/>
    <w:qFormat/>
    <w:rPr>
      <w:rFonts w:cs="OpenSymbol"/>
      <w:u w:val="none"/>
    </w:rPr>
  </w:style>
  <w:style w:type="character" w:styleId="ListLabel54">
    <w:name w:val="ListLabel 54"/>
    <w:qFormat/>
    <w:rPr>
      <w:rFonts w:cs="Wingdings"/>
      <w:u w:val="none"/>
    </w:rPr>
  </w:style>
  <w:style w:type="character" w:styleId="ListLabel55">
    <w:name w:val="ListLabel 55"/>
    <w:qFormat/>
    <w:rPr>
      <w:rFonts w:cs="Wingdings 2"/>
      <w:u w:val="none"/>
    </w:rPr>
  </w:style>
  <w:style w:type="character" w:styleId="ListLabel56">
    <w:name w:val="ListLabel 56"/>
    <w:qFormat/>
    <w:rPr>
      <w:rFonts w:cs="OpenSymbol"/>
      <w:u w:val="none"/>
    </w:rPr>
  </w:style>
  <w:style w:type="character" w:styleId="ListLabel57">
    <w:name w:val="ListLabel 57"/>
    <w:qFormat/>
    <w:rPr>
      <w:color w:val="1155CC"/>
      <w:u w:val="singl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rFonts w:cs="Wingdings"/>
      <w:u w:val="none"/>
    </w:rPr>
  </w:style>
  <w:style w:type="character" w:styleId="ListLabel68">
    <w:name w:val="ListLabel 68"/>
    <w:qFormat/>
    <w:rPr>
      <w:rFonts w:cs="Wingdings 2"/>
      <w:u w:val="none"/>
    </w:rPr>
  </w:style>
  <w:style w:type="character" w:styleId="ListLabel69">
    <w:name w:val="ListLabel 69"/>
    <w:qFormat/>
    <w:rPr>
      <w:rFonts w:cs="OpenSymbol"/>
      <w:u w:val="none"/>
    </w:rPr>
  </w:style>
  <w:style w:type="character" w:styleId="ListLabel70">
    <w:name w:val="ListLabel 70"/>
    <w:qFormat/>
    <w:rPr>
      <w:rFonts w:cs="Wingdings"/>
      <w:u w:val="none"/>
    </w:rPr>
  </w:style>
  <w:style w:type="character" w:styleId="ListLabel71">
    <w:name w:val="ListLabel 71"/>
    <w:qFormat/>
    <w:rPr>
      <w:rFonts w:cs="Wingdings 2"/>
      <w:u w:val="none"/>
    </w:rPr>
  </w:style>
  <w:style w:type="character" w:styleId="ListLabel72">
    <w:name w:val="ListLabel 72"/>
    <w:qFormat/>
    <w:rPr>
      <w:rFonts w:cs="OpenSymbol"/>
      <w:u w:val="none"/>
    </w:rPr>
  </w:style>
  <w:style w:type="character" w:styleId="ListLabel73">
    <w:name w:val="ListLabel 73"/>
    <w:qFormat/>
    <w:rPr>
      <w:rFonts w:cs="Wingdings"/>
      <w:u w:val="none"/>
    </w:rPr>
  </w:style>
  <w:style w:type="character" w:styleId="ListLabel74">
    <w:name w:val="ListLabel 74"/>
    <w:qFormat/>
    <w:rPr>
      <w:rFonts w:cs="Wingdings 2"/>
      <w:u w:val="none"/>
    </w:rPr>
  </w:style>
  <w:style w:type="character" w:styleId="ListLabel75">
    <w:name w:val="ListLabel 75"/>
    <w:qFormat/>
    <w:rPr>
      <w:rFonts w:cs="OpenSymbol"/>
      <w:u w:val="none"/>
    </w:rPr>
  </w:style>
  <w:style w:type="character" w:styleId="ListLabel76">
    <w:name w:val="ListLabel 76"/>
    <w:qFormat/>
    <w:rPr>
      <w:color w:val="1155CC"/>
      <w:u w:val="singl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rFonts w:cs="Wingdings"/>
      <w:u w:val="none"/>
    </w:rPr>
  </w:style>
  <w:style w:type="character" w:styleId="ListLabel87">
    <w:name w:val="ListLabel 87"/>
    <w:qFormat/>
    <w:rPr>
      <w:rFonts w:cs="Wingdings 2"/>
      <w:u w:val="none"/>
    </w:rPr>
  </w:style>
  <w:style w:type="character" w:styleId="ListLabel88">
    <w:name w:val="ListLabel 88"/>
    <w:qFormat/>
    <w:rPr>
      <w:rFonts w:cs="OpenSymbol"/>
      <w:u w:val="none"/>
    </w:rPr>
  </w:style>
  <w:style w:type="character" w:styleId="ListLabel89">
    <w:name w:val="ListLabel 89"/>
    <w:qFormat/>
    <w:rPr>
      <w:rFonts w:cs="Wingdings"/>
      <w:u w:val="none"/>
    </w:rPr>
  </w:style>
  <w:style w:type="character" w:styleId="ListLabel90">
    <w:name w:val="ListLabel 90"/>
    <w:qFormat/>
    <w:rPr>
      <w:rFonts w:cs="Wingdings 2"/>
      <w:u w:val="none"/>
    </w:rPr>
  </w:style>
  <w:style w:type="character" w:styleId="ListLabel91">
    <w:name w:val="ListLabel 91"/>
    <w:qFormat/>
    <w:rPr>
      <w:rFonts w:cs="OpenSymbol"/>
      <w:u w:val="none"/>
    </w:rPr>
  </w:style>
  <w:style w:type="character" w:styleId="ListLabel92">
    <w:name w:val="ListLabel 92"/>
    <w:qFormat/>
    <w:rPr>
      <w:rFonts w:cs="Wingdings"/>
      <w:u w:val="none"/>
    </w:rPr>
  </w:style>
  <w:style w:type="character" w:styleId="ListLabel93">
    <w:name w:val="ListLabel 93"/>
    <w:qFormat/>
    <w:rPr>
      <w:rFonts w:cs="Wingdings 2"/>
      <w:u w:val="none"/>
    </w:rPr>
  </w:style>
  <w:style w:type="character" w:styleId="ListLabel94">
    <w:name w:val="ListLabel 94"/>
    <w:qFormat/>
    <w:rPr>
      <w:rFonts w:cs="OpenSymbol"/>
      <w:u w:val="none"/>
    </w:rPr>
  </w:style>
  <w:style w:type="character" w:styleId="ListLabel95">
    <w:name w:val="ListLabel 95"/>
    <w:qFormat/>
    <w:rPr>
      <w:color w:val="1155CC"/>
      <w:u w:val="singl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rFonts w:cs="Wingdings"/>
      <w:u w:val="none"/>
    </w:rPr>
  </w:style>
  <w:style w:type="character" w:styleId="ListLabel106">
    <w:name w:val="ListLabel 106"/>
    <w:qFormat/>
    <w:rPr>
      <w:rFonts w:cs="Wingdings 2"/>
      <w:u w:val="none"/>
    </w:rPr>
  </w:style>
  <w:style w:type="character" w:styleId="ListLabel107">
    <w:name w:val="ListLabel 107"/>
    <w:qFormat/>
    <w:rPr>
      <w:rFonts w:cs="OpenSymbol"/>
      <w:u w:val="none"/>
    </w:rPr>
  </w:style>
  <w:style w:type="character" w:styleId="ListLabel108">
    <w:name w:val="ListLabel 108"/>
    <w:qFormat/>
    <w:rPr>
      <w:rFonts w:cs="Wingdings"/>
      <w:u w:val="none"/>
    </w:rPr>
  </w:style>
  <w:style w:type="character" w:styleId="ListLabel109">
    <w:name w:val="ListLabel 109"/>
    <w:qFormat/>
    <w:rPr>
      <w:rFonts w:cs="Wingdings 2"/>
      <w:u w:val="none"/>
    </w:rPr>
  </w:style>
  <w:style w:type="character" w:styleId="ListLabel110">
    <w:name w:val="ListLabel 110"/>
    <w:qFormat/>
    <w:rPr>
      <w:rFonts w:cs="OpenSymbol"/>
      <w:u w:val="none"/>
    </w:rPr>
  </w:style>
  <w:style w:type="character" w:styleId="ListLabel111">
    <w:name w:val="ListLabel 111"/>
    <w:qFormat/>
    <w:rPr>
      <w:rFonts w:cs="Wingdings"/>
      <w:u w:val="none"/>
    </w:rPr>
  </w:style>
  <w:style w:type="character" w:styleId="ListLabel112">
    <w:name w:val="ListLabel 112"/>
    <w:qFormat/>
    <w:rPr>
      <w:rFonts w:cs="Wingdings 2"/>
      <w:u w:val="none"/>
    </w:rPr>
  </w:style>
  <w:style w:type="character" w:styleId="ListLabel113">
    <w:name w:val="ListLabel 113"/>
    <w:qFormat/>
    <w:rPr>
      <w:rFonts w:cs="OpenSymbol"/>
      <w:u w:val="none"/>
    </w:rPr>
  </w:style>
  <w:style w:type="character" w:styleId="ListLabel114">
    <w:name w:val="ListLabel 114"/>
    <w:qFormat/>
    <w:rPr>
      <w:color w:val="1155CC"/>
      <w:u w:val="singl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rFonts w:cs="Wingdings"/>
      <w:u w:val="none"/>
    </w:rPr>
  </w:style>
  <w:style w:type="character" w:styleId="ListLabel125">
    <w:name w:val="ListLabel 125"/>
    <w:qFormat/>
    <w:rPr>
      <w:rFonts w:cs="Wingdings 2"/>
      <w:u w:val="none"/>
    </w:rPr>
  </w:style>
  <w:style w:type="character" w:styleId="ListLabel126">
    <w:name w:val="ListLabel 126"/>
    <w:qFormat/>
    <w:rPr>
      <w:rFonts w:cs="OpenSymbol"/>
      <w:u w:val="none"/>
    </w:rPr>
  </w:style>
  <w:style w:type="character" w:styleId="ListLabel127">
    <w:name w:val="ListLabel 127"/>
    <w:qFormat/>
    <w:rPr>
      <w:rFonts w:cs="Wingdings"/>
      <w:u w:val="none"/>
    </w:rPr>
  </w:style>
  <w:style w:type="character" w:styleId="ListLabel128">
    <w:name w:val="ListLabel 128"/>
    <w:qFormat/>
    <w:rPr>
      <w:rFonts w:cs="Wingdings 2"/>
      <w:u w:val="none"/>
    </w:rPr>
  </w:style>
  <w:style w:type="character" w:styleId="ListLabel129">
    <w:name w:val="ListLabel 129"/>
    <w:qFormat/>
    <w:rPr>
      <w:rFonts w:cs="OpenSymbol"/>
      <w:u w:val="none"/>
    </w:rPr>
  </w:style>
  <w:style w:type="character" w:styleId="ListLabel130">
    <w:name w:val="ListLabel 130"/>
    <w:qFormat/>
    <w:rPr>
      <w:rFonts w:cs="Wingdings"/>
      <w:u w:val="none"/>
    </w:rPr>
  </w:style>
  <w:style w:type="character" w:styleId="ListLabel131">
    <w:name w:val="ListLabel 131"/>
    <w:qFormat/>
    <w:rPr>
      <w:rFonts w:cs="Wingdings 2"/>
      <w:u w:val="none"/>
    </w:rPr>
  </w:style>
  <w:style w:type="character" w:styleId="ListLabel132">
    <w:name w:val="ListLabel 132"/>
    <w:qFormat/>
    <w:rPr>
      <w:rFonts w:cs="OpenSymbol"/>
      <w:u w:val="none"/>
    </w:rPr>
  </w:style>
  <w:style w:type="character" w:styleId="ListLabel133">
    <w:name w:val="ListLabel 133"/>
    <w:qFormat/>
    <w:rPr>
      <w:color w:val="1155CC"/>
      <w:u w:val="singl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u w:val="none"/>
    </w:rPr>
  </w:style>
  <w:style w:type="character" w:styleId="ListLabel137">
    <w:name w:val="ListLabel 137"/>
    <w:qFormat/>
    <w:rPr>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rFonts w:cs="Wingdings"/>
      <w:u w:val="none"/>
    </w:rPr>
  </w:style>
  <w:style w:type="character" w:styleId="ListLabel144">
    <w:name w:val="ListLabel 144"/>
    <w:qFormat/>
    <w:rPr>
      <w:rFonts w:cs="Wingdings 2"/>
      <w:u w:val="none"/>
    </w:rPr>
  </w:style>
  <w:style w:type="character" w:styleId="ListLabel145">
    <w:name w:val="ListLabel 145"/>
    <w:qFormat/>
    <w:rPr>
      <w:rFonts w:cs="OpenSymbol"/>
      <w:u w:val="none"/>
    </w:rPr>
  </w:style>
  <w:style w:type="character" w:styleId="ListLabel146">
    <w:name w:val="ListLabel 146"/>
    <w:qFormat/>
    <w:rPr>
      <w:rFonts w:cs="Wingdings"/>
      <w:u w:val="none"/>
    </w:rPr>
  </w:style>
  <w:style w:type="character" w:styleId="ListLabel147">
    <w:name w:val="ListLabel 147"/>
    <w:qFormat/>
    <w:rPr>
      <w:rFonts w:cs="Wingdings 2"/>
      <w:u w:val="none"/>
    </w:rPr>
  </w:style>
  <w:style w:type="character" w:styleId="ListLabel148">
    <w:name w:val="ListLabel 148"/>
    <w:qFormat/>
    <w:rPr>
      <w:rFonts w:cs="OpenSymbol"/>
      <w:u w:val="none"/>
    </w:rPr>
  </w:style>
  <w:style w:type="character" w:styleId="ListLabel149">
    <w:name w:val="ListLabel 149"/>
    <w:qFormat/>
    <w:rPr>
      <w:rFonts w:cs="Wingdings"/>
      <w:u w:val="none"/>
    </w:rPr>
  </w:style>
  <w:style w:type="character" w:styleId="ListLabel150">
    <w:name w:val="ListLabel 150"/>
    <w:qFormat/>
    <w:rPr>
      <w:rFonts w:cs="Wingdings 2"/>
      <w:u w:val="none"/>
    </w:rPr>
  </w:style>
  <w:style w:type="character" w:styleId="ListLabel151">
    <w:name w:val="ListLabel 151"/>
    <w:qFormat/>
    <w:rPr>
      <w:rFonts w:cs="OpenSymbol"/>
      <w:u w:val="none"/>
    </w:rPr>
  </w:style>
  <w:style w:type="character" w:styleId="ListLabel152">
    <w:name w:val="ListLabel 152"/>
    <w:qFormat/>
    <w:rPr>
      <w:color w:val="1155CC"/>
      <w:u w:val="single"/>
    </w:rPr>
  </w:style>
  <w:style w:type="character" w:styleId="ListLabel153">
    <w:name w:val="ListLabel 153"/>
    <w:qFormat/>
    <w:rPr>
      <w:u w:val="none"/>
    </w:rPr>
  </w:style>
  <w:style w:type="character" w:styleId="ListLabel154">
    <w:name w:val="ListLabel 154"/>
    <w:qFormat/>
    <w:rPr>
      <w:u w:val="none"/>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rFonts w:cs="Wingdings"/>
      <w:u w:val="none"/>
    </w:rPr>
  </w:style>
  <w:style w:type="character" w:styleId="ListLabel163">
    <w:name w:val="ListLabel 163"/>
    <w:qFormat/>
    <w:rPr>
      <w:rFonts w:cs="Wingdings 2"/>
      <w:u w:val="none"/>
    </w:rPr>
  </w:style>
  <w:style w:type="character" w:styleId="ListLabel164">
    <w:name w:val="ListLabel 164"/>
    <w:qFormat/>
    <w:rPr>
      <w:rFonts w:cs="OpenSymbol"/>
      <w:u w:val="none"/>
    </w:rPr>
  </w:style>
  <w:style w:type="character" w:styleId="ListLabel165">
    <w:name w:val="ListLabel 165"/>
    <w:qFormat/>
    <w:rPr>
      <w:rFonts w:cs="Wingdings"/>
      <w:u w:val="none"/>
    </w:rPr>
  </w:style>
  <w:style w:type="character" w:styleId="ListLabel166">
    <w:name w:val="ListLabel 166"/>
    <w:qFormat/>
    <w:rPr>
      <w:rFonts w:cs="Wingdings 2"/>
      <w:u w:val="none"/>
    </w:rPr>
  </w:style>
  <w:style w:type="character" w:styleId="ListLabel167">
    <w:name w:val="ListLabel 167"/>
    <w:qFormat/>
    <w:rPr>
      <w:rFonts w:cs="OpenSymbol"/>
      <w:u w:val="none"/>
    </w:rPr>
  </w:style>
  <w:style w:type="character" w:styleId="ListLabel168">
    <w:name w:val="ListLabel 168"/>
    <w:qFormat/>
    <w:rPr>
      <w:rFonts w:cs="Wingdings"/>
      <w:u w:val="none"/>
    </w:rPr>
  </w:style>
  <w:style w:type="character" w:styleId="ListLabel169">
    <w:name w:val="ListLabel 169"/>
    <w:qFormat/>
    <w:rPr>
      <w:rFonts w:cs="Wingdings 2"/>
      <w:u w:val="none"/>
    </w:rPr>
  </w:style>
  <w:style w:type="character" w:styleId="ListLabel170">
    <w:name w:val="ListLabel 170"/>
    <w:qFormat/>
    <w:rPr>
      <w:rFonts w:cs="OpenSymbol"/>
      <w:u w:val="none"/>
    </w:rPr>
  </w:style>
  <w:style w:type="character" w:styleId="ListLabel171">
    <w:name w:val="ListLabel 171"/>
    <w:qFormat/>
    <w:rPr>
      <w:color w:val="1155CC"/>
      <w:u w:val="single"/>
    </w:rPr>
  </w:style>
  <w:style w:type="character" w:styleId="ListLabel172">
    <w:name w:val="ListLabel 172"/>
    <w:qFormat/>
    <w:rPr/>
  </w:style>
  <w:style w:type="character" w:styleId="ListLabel173">
    <w:name w:val="ListLabel 173"/>
    <w:qFormat/>
    <w:rPr>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ListLabel181">
    <w:name w:val="ListLabel 181"/>
    <w:qFormat/>
    <w:rPr>
      <w:u w:val="none"/>
    </w:rPr>
  </w:style>
  <w:style w:type="character" w:styleId="ListLabel182">
    <w:name w:val="ListLabel 182"/>
    <w:qFormat/>
    <w:rPr>
      <w:rFonts w:cs="Wingdings"/>
      <w:u w:val="none"/>
    </w:rPr>
  </w:style>
  <w:style w:type="character" w:styleId="ListLabel183">
    <w:name w:val="ListLabel 183"/>
    <w:qFormat/>
    <w:rPr>
      <w:rFonts w:cs="Wingdings 2"/>
      <w:u w:val="none"/>
    </w:rPr>
  </w:style>
  <w:style w:type="character" w:styleId="ListLabel184">
    <w:name w:val="ListLabel 184"/>
    <w:qFormat/>
    <w:rPr>
      <w:rFonts w:cs="OpenSymbol"/>
      <w:u w:val="none"/>
    </w:rPr>
  </w:style>
  <w:style w:type="character" w:styleId="ListLabel185">
    <w:name w:val="ListLabel 185"/>
    <w:qFormat/>
    <w:rPr>
      <w:rFonts w:cs="Wingdings"/>
      <w:u w:val="none"/>
    </w:rPr>
  </w:style>
  <w:style w:type="character" w:styleId="ListLabel186">
    <w:name w:val="ListLabel 186"/>
    <w:qFormat/>
    <w:rPr>
      <w:rFonts w:cs="Wingdings 2"/>
      <w:u w:val="none"/>
    </w:rPr>
  </w:style>
  <w:style w:type="character" w:styleId="ListLabel187">
    <w:name w:val="ListLabel 187"/>
    <w:qFormat/>
    <w:rPr>
      <w:rFonts w:cs="OpenSymbol"/>
      <w:u w:val="none"/>
    </w:rPr>
  </w:style>
  <w:style w:type="character" w:styleId="ListLabel188">
    <w:name w:val="ListLabel 188"/>
    <w:qFormat/>
    <w:rPr>
      <w:rFonts w:cs="Wingdings"/>
      <w:u w:val="none"/>
    </w:rPr>
  </w:style>
  <w:style w:type="character" w:styleId="ListLabel189">
    <w:name w:val="ListLabel 189"/>
    <w:qFormat/>
    <w:rPr>
      <w:rFonts w:cs="Wingdings 2"/>
      <w:u w:val="none"/>
    </w:rPr>
  </w:style>
  <w:style w:type="character" w:styleId="ListLabel190">
    <w:name w:val="ListLabel 190"/>
    <w:qFormat/>
    <w:rPr>
      <w:rFonts w:cs="OpenSymbol"/>
      <w:u w:val="none"/>
    </w:rPr>
  </w:style>
  <w:style w:type="character" w:styleId="ListLabel191">
    <w:name w:val="ListLabel 191"/>
    <w:qFormat/>
    <w:rPr>
      <w:color w:val="1155CC"/>
      <w:u w:val="single"/>
    </w:rPr>
  </w:style>
  <w:style w:type="character" w:styleId="ListLabel192">
    <w:name w:val="ListLabel 192"/>
    <w:qFormat/>
    <w:rPr/>
  </w:style>
  <w:style w:type="character" w:styleId="VisitedInternetLink">
    <w:name w:val="Visited Internet Link"/>
    <w:rPr>
      <w:color w:val="800000"/>
      <w:u w:val="single"/>
      <w:lang w:val="zxx" w:eastAsia="zxx" w:bidi="zxx"/>
    </w:rPr>
  </w:style>
  <w:style w:type="character" w:styleId="ListLabel193">
    <w:name w:val="ListLabel 193"/>
    <w:qFormat/>
    <w:rPr>
      <w:u w:val="none"/>
    </w:rPr>
  </w:style>
  <w:style w:type="character" w:styleId="ListLabel194">
    <w:name w:val="ListLabel 194"/>
    <w:qFormat/>
    <w:rPr>
      <w:u w:val="none"/>
    </w:rPr>
  </w:style>
  <w:style w:type="character" w:styleId="ListLabel195">
    <w:name w:val="ListLabel 195"/>
    <w:qFormat/>
    <w:rPr>
      <w:u w:val="none"/>
    </w:rPr>
  </w:style>
  <w:style w:type="character" w:styleId="ListLabel196">
    <w:name w:val="ListLabel 196"/>
    <w:qFormat/>
    <w:rPr>
      <w:u w:val="none"/>
    </w:rPr>
  </w:style>
  <w:style w:type="character" w:styleId="ListLabel197">
    <w:name w:val="ListLabel 197"/>
    <w:qFormat/>
    <w:rPr>
      <w:u w:val="none"/>
    </w:rPr>
  </w:style>
  <w:style w:type="character" w:styleId="ListLabel198">
    <w:name w:val="ListLabel 198"/>
    <w:qFormat/>
    <w:rPr>
      <w:u w:val="none"/>
    </w:rPr>
  </w:style>
  <w:style w:type="character" w:styleId="ListLabel199">
    <w:name w:val="ListLabel 199"/>
    <w:qFormat/>
    <w:rPr>
      <w:u w:val="none"/>
    </w:rPr>
  </w:style>
  <w:style w:type="character" w:styleId="ListLabel200">
    <w:name w:val="ListLabel 200"/>
    <w:qFormat/>
    <w:rPr>
      <w:u w:val="none"/>
    </w:rPr>
  </w:style>
  <w:style w:type="character" w:styleId="ListLabel201">
    <w:name w:val="ListLabel 201"/>
    <w:qFormat/>
    <w:rPr>
      <w:u w:val="none"/>
    </w:rPr>
  </w:style>
  <w:style w:type="character" w:styleId="ListLabel202">
    <w:name w:val="ListLabel 202"/>
    <w:qFormat/>
    <w:rPr>
      <w:rFonts w:cs="Wingdings"/>
      <w:u w:val="none"/>
    </w:rPr>
  </w:style>
  <w:style w:type="character" w:styleId="ListLabel203">
    <w:name w:val="ListLabel 203"/>
    <w:qFormat/>
    <w:rPr>
      <w:rFonts w:cs="Wingdings 2"/>
      <w:u w:val="none"/>
    </w:rPr>
  </w:style>
  <w:style w:type="character" w:styleId="ListLabel204">
    <w:name w:val="ListLabel 204"/>
    <w:qFormat/>
    <w:rPr>
      <w:rFonts w:cs="OpenSymbol"/>
      <w:u w:val="none"/>
    </w:rPr>
  </w:style>
  <w:style w:type="character" w:styleId="ListLabel205">
    <w:name w:val="ListLabel 205"/>
    <w:qFormat/>
    <w:rPr>
      <w:rFonts w:cs="Wingdings"/>
      <w:u w:val="none"/>
    </w:rPr>
  </w:style>
  <w:style w:type="character" w:styleId="ListLabel206">
    <w:name w:val="ListLabel 206"/>
    <w:qFormat/>
    <w:rPr>
      <w:rFonts w:cs="Wingdings 2"/>
      <w:u w:val="none"/>
    </w:rPr>
  </w:style>
  <w:style w:type="character" w:styleId="ListLabel207">
    <w:name w:val="ListLabel 207"/>
    <w:qFormat/>
    <w:rPr>
      <w:rFonts w:cs="OpenSymbol"/>
      <w:u w:val="none"/>
    </w:rPr>
  </w:style>
  <w:style w:type="character" w:styleId="ListLabel208">
    <w:name w:val="ListLabel 208"/>
    <w:qFormat/>
    <w:rPr>
      <w:rFonts w:cs="Wingdings"/>
      <w:u w:val="none"/>
    </w:rPr>
  </w:style>
  <w:style w:type="character" w:styleId="ListLabel209">
    <w:name w:val="ListLabel 209"/>
    <w:qFormat/>
    <w:rPr>
      <w:rFonts w:cs="Wingdings 2"/>
      <w:u w:val="none"/>
    </w:rPr>
  </w:style>
  <w:style w:type="character" w:styleId="ListLabel210">
    <w:name w:val="ListLabel 210"/>
    <w:qFormat/>
    <w:rPr>
      <w:rFonts w:cs="OpenSymbol"/>
      <w:u w:val="none"/>
    </w:rPr>
  </w:style>
  <w:style w:type="character" w:styleId="ListLabel211">
    <w:name w:val="ListLabel 211"/>
    <w:qFormat/>
    <w:rPr>
      <w:color w:val="1155CC"/>
      <w:u w:val="single"/>
    </w:rPr>
  </w:style>
  <w:style w:type="character" w:styleId="ListLabel212">
    <w:name w:val="ListLabel 212"/>
    <w:qFormat/>
    <w:rPr/>
  </w:style>
  <w:style w:type="character" w:styleId="ListLabel213">
    <w:name w:val="ListLabel 213"/>
    <w:qFormat/>
    <w:rPr>
      <w:u w:val="none"/>
    </w:rPr>
  </w:style>
  <w:style w:type="character" w:styleId="ListLabel214">
    <w:name w:val="ListLabel 214"/>
    <w:qFormat/>
    <w:rPr>
      <w:u w:val="none"/>
    </w:rPr>
  </w:style>
  <w:style w:type="character" w:styleId="ListLabel215">
    <w:name w:val="ListLabel 215"/>
    <w:qFormat/>
    <w:rPr>
      <w:u w:val="none"/>
    </w:rPr>
  </w:style>
  <w:style w:type="character" w:styleId="ListLabel216">
    <w:name w:val="ListLabel 216"/>
    <w:qFormat/>
    <w:rPr>
      <w:u w:val="none"/>
    </w:rPr>
  </w:style>
  <w:style w:type="character" w:styleId="ListLabel217">
    <w:name w:val="ListLabel 217"/>
    <w:qFormat/>
    <w:rPr>
      <w:u w:val="none"/>
    </w:rPr>
  </w:style>
  <w:style w:type="character" w:styleId="ListLabel218">
    <w:name w:val="ListLabel 218"/>
    <w:qFormat/>
    <w:rPr>
      <w:u w:val="none"/>
    </w:rPr>
  </w:style>
  <w:style w:type="character" w:styleId="ListLabel219">
    <w:name w:val="ListLabel 219"/>
    <w:qFormat/>
    <w:rPr>
      <w:u w:val="none"/>
    </w:rPr>
  </w:style>
  <w:style w:type="character" w:styleId="ListLabel220">
    <w:name w:val="ListLabel 220"/>
    <w:qFormat/>
    <w:rPr>
      <w:u w:val="none"/>
    </w:rPr>
  </w:style>
  <w:style w:type="character" w:styleId="ListLabel221">
    <w:name w:val="ListLabel 221"/>
    <w:qFormat/>
    <w:rPr>
      <w:u w:val="none"/>
    </w:rPr>
  </w:style>
  <w:style w:type="character" w:styleId="ListLabel222">
    <w:name w:val="ListLabel 222"/>
    <w:qFormat/>
    <w:rPr>
      <w:rFonts w:cs="Wingdings"/>
      <w:u w:val="none"/>
    </w:rPr>
  </w:style>
  <w:style w:type="character" w:styleId="ListLabel223">
    <w:name w:val="ListLabel 223"/>
    <w:qFormat/>
    <w:rPr>
      <w:rFonts w:cs="Wingdings 2"/>
      <w:u w:val="none"/>
    </w:rPr>
  </w:style>
  <w:style w:type="character" w:styleId="ListLabel224">
    <w:name w:val="ListLabel 224"/>
    <w:qFormat/>
    <w:rPr>
      <w:rFonts w:cs="OpenSymbol"/>
      <w:u w:val="none"/>
    </w:rPr>
  </w:style>
  <w:style w:type="character" w:styleId="ListLabel225">
    <w:name w:val="ListLabel 225"/>
    <w:qFormat/>
    <w:rPr>
      <w:rFonts w:cs="Wingdings"/>
      <w:u w:val="none"/>
    </w:rPr>
  </w:style>
  <w:style w:type="character" w:styleId="ListLabel226">
    <w:name w:val="ListLabel 226"/>
    <w:qFormat/>
    <w:rPr>
      <w:rFonts w:cs="Wingdings 2"/>
      <w:u w:val="none"/>
    </w:rPr>
  </w:style>
  <w:style w:type="character" w:styleId="ListLabel227">
    <w:name w:val="ListLabel 227"/>
    <w:qFormat/>
    <w:rPr>
      <w:rFonts w:cs="OpenSymbol"/>
      <w:u w:val="none"/>
    </w:rPr>
  </w:style>
  <w:style w:type="character" w:styleId="ListLabel228">
    <w:name w:val="ListLabel 228"/>
    <w:qFormat/>
    <w:rPr>
      <w:rFonts w:cs="Wingdings"/>
      <w:u w:val="none"/>
    </w:rPr>
  </w:style>
  <w:style w:type="character" w:styleId="ListLabel229">
    <w:name w:val="ListLabel 229"/>
    <w:qFormat/>
    <w:rPr>
      <w:rFonts w:cs="Wingdings 2"/>
      <w:u w:val="none"/>
    </w:rPr>
  </w:style>
  <w:style w:type="character" w:styleId="ListLabel230">
    <w:name w:val="ListLabel 230"/>
    <w:qFormat/>
    <w:rPr>
      <w:rFonts w:cs="OpenSymbol"/>
      <w:u w:val="none"/>
    </w:rPr>
  </w:style>
  <w:style w:type="character" w:styleId="ListLabel231">
    <w:name w:val="ListLabel 231"/>
    <w:qFormat/>
    <w:rPr>
      <w:color w:val="1155CC"/>
      <w:u w:val="single"/>
    </w:rPr>
  </w:style>
  <w:style w:type="character" w:styleId="ListLabel232">
    <w:name w:val="ListLabel 232"/>
    <w:qFormat/>
    <w:rPr/>
  </w:style>
  <w:style w:type="paragraph" w:styleId="Heading">
    <w:name w:val="Heading"/>
    <w:basedOn w:val="Normal"/>
    <w:next w:val="TextBody"/>
    <w:qFormat/>
    <w:pPr>
      <w:keepNext w:val="true"/>
      <w:spacing w:before="240" w:after="120"/>
      <w:contextualSpacing/>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contextualSpacing/>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contextualSpacing/>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paragraph" w:styleId="PreformattedText">
    <w:name w:val="Preformatted Text"/>
    <w:basedOn w:val="Normal"/>
    <w:qFormat/>
    <w:pPr>
      <w:spacing w:before="0" w:after="0"/>
      <w:contextualSpacing/>
    </w:pPr>
    <w:rPr>
      <w:rFonts w:ascii="Liberation Mono" w:hAnsi="Liberation Mono" w:eastAsia="AR PL SungtiL GB"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olegga/blockchaincourse/blob/master/How_to_connect_to_university_of_edinburgh_private_blockchain.pdf" TargetMode="External"/><Relationship Id="rId3" Type="http://schemas.openxmlformats.org/officeDocument/2006/relationships/hyperlink" Target="https://gist.github.com/dimkarakostas/1a90644588465157ae33ed4eaafe68ed" TargetMode="External"/><Relationship Id="rId4" Type="http://schemas.openxmlformats.org/officeDocument/2006/relationships/hyperlink" Target="http://remix.ethereum.org/" TargetMode="External"/><Relationship Id="rId5" Type="http://schemas.openxmlformats.org/officeDocument/2006/relationships/hyperlink" Target="http://46.101.81.163:9543/" TargetMode="External"/><Relationship Id="rId6" Type="http://schemas.openxmlformats.org/officeDocument/2006/relationships/hyperlink" Target="https://en.wikipedia.org/wiki/Morra_(game)"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172</TotalTime>
  <Application>LibreOffice/6.0.7.3$Linux_X86_64 LibreOffice_project/00m0$Build-3</Application>
  <Pages>2</Pages>
  <Words>672</Words>
  <Characters>3269</Characters>
  <CharactersWithSpaces>3882</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2019-09-30T12:30:28Z</dcterms:modified>
  <cp:revision>51</cp:revision>
  <dc:subject/>
  <dc:title/>
</cp:coreProperties>
</file>