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kkurat-Mono" w:cs="Akkurat-Mono" w:eastAsia="Akkurat-Mono" w:hAnsi="Akkurat-Mono"/>
          <w:b w:val="1"/>
          <w:bCs w:val="1"/>
          <w:sz w:val="20"/>
          <w:szCs w:val="20"/>
        </w:rPr>
      </w:pPr>
      <w:r w:rsidDel="00000000" w:rsidR="00000000" w:rsidRPr="00000000">
        <w:rPr>
          <w:rFonts w:ascii="Akkurat-Mono" w:cs="Akkurat-Mono" w:eastAsia="Akkurat-Mono" w:hAnsi="Akkurat-Mono"/>
          <w:b w:val="1"/>
          <w:bCs w:val="1"/>
          <w:sz w:val="20"/>
          <w:szCs w:val="20"/>
          <w:rtl w:val="0"/>
        </w:rPr>
        <w:t xml:space="preserve">CASA ATLAS</w:t>
      </w:r>
    </w:p>
    <w:p w:rsidR="00000000" w:rsidDel="00000000" w:rsidP="00000000" w:rsidRDefault="00000000" w:rsidRPr="00000000" w14:paraId="00000002">
      <w:pPr>
        <w:spacing w:line="276" w:lineRule="auto"/>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Oficio Taller</w:t>
      </w:r>
    </w:p>
    <w:p w:rsidR="00000000" w:rsidDel="00000000" w:rsidP="00000000" w:rsidRDefault="00000000" w:rsidRPr="00000000" w14:paraId="00000003">
      <w:pPr>
        <w:spacing w:line="276" w:lineRule="auto"/>
        <w:rPr>
          <w:rFonts w:ascii="Akkurat-Mono" w:cs="Akkurat-Mono" w:eastAsia="Akkurat-Mono" w:hAnsi="Akkurat-Mono"/>
          <w:i w:val="1"/>
          <w:iCs w:val="1"/>
          <w:sz w:val="20"/>
          <w:szCs w:val="20"/>
        </w:rPr>
      </w:pPr>
      <w:r w:rsidDel="00000000" w:rsidR="00000000" w:rsidRPr="00000000">
        <w:rPr>
          <w:rtl w:val="0"/>
        </w:rPr>
      </w:r>
    </w:p>
    <w:p w:rsidR="00000000" w:rsidDel="00000000" w:rsidP="00000000" w:rsidRDefault="00000000" w:rsidRPr="00000000" w14:paraId="00000004">
      <w:pPr>
        <w:spacing w:line="276" w:lineRule="auto"/>
        <w:rPr>
          <w:rFonts w:ascii="Akkurat-Mono" w:cs="Akkurat-Mono" w:eastAsia="Akkurat-Mono" w:hAnsi="Akkurat-Mono"/>
          <w:i w:val="1"/>
          <w:iCs w:val="1"/>
          <w:sz w:val="20"/>
          <w:szCs w:val="20"/>
        </w:rPr>
      </w:pPr>
      <w:r w:rsidDel="00000000" w:rsidR="00000000" w:rsidRPr="00000000">
        <w:rPr>
          <w:rtl w:val="0"/>
        </w:rPr>
      </w:r>
    </w:p>
    <w:p w:rsidR="00000000" w:rsidDel="00000000" w:rsidP="00000000" w:rsidRDefault="00000000" w:rsidRPr="00000000" w14:paraId="00000005">
      <w:pPr>
        <w:spacing w:line="276" w:lineRule="auto"/>
        <w:rPr>
          <w:rFonts w:ascii="Akkurat-Mono" w:cs="Akkurat-Mono" w:eastAsia="Akkurat-Mono" w:hAnsi="Akkurat-Mono"/>
          <w:b w:val="1"/>
          <w:bCs w:val="1"/>
          <w:i w:val="1"/>
          <w:iCs w:val="1"/>
          <w:sz w:val="20"/>
          <w:szCs w:val="20"/>
        </w:rPr>
      </w:pPr>
      <w:r w:rsidDel="00000000" w:rsidR="00000000" w:rsidRPr="00000000">
        <w:rPr>
          <w:rFonts w:ascii="Akkurat-Mono" w:cs="Akkurat-Mono" w:eastAsia="Akkurat-Mono" w:hAnsi="Akkurat-Mono"/>
          <w:b w:val="1"/>
          <w:bCs w:val="1"/>
          <w:i w:val="1"/>
          <w:iCs w:val="1"/>
          <w:sz w:val="20"/>
          <w:szCs w:val="20"/>
          <w:rtl w:val="0"/>
        </w:rPr>
        <w:t xml:space="preserve">Project Information</w:t>
      </w:r>
    </w:p>
    <w:p w:rsidR="00000000" w:rsidDel="00000000" w:rsidP="00000000" w:rsidRDefault="00000000" w:rsidRPr="00000000" w14:paraId="00000006">
      <w:pPr>
        <w:spacing w:line="276" w:lineRule="auto"/>
        <w:rPr>
          <w:rFonts w:ascii="Akkurat-Mono" w:cs="Akkurat-Mono" w:eastAsia="Akkurat-Mono" w:hAnsi="Akkurat-Mono"/>
          <w:b w:val="1"/>
          <w:bCs w:val="1"/>
          <w:i w:val="1"/>
          <w:iCs w:val="1"/>
          <w:sz w:val="20"/>
          <w:szCs w:val="20"/>
        </w:rPr>
      </w:pPr>
      <w:r w:rsidDel="00000000" w:rsidR="00000000" w:rsidRPr="00000000">
        <w:rPr>
          <w:rtl w:val="0"/>
        </w:rPr>
      </w:r>
    </w:p>
    <w:p w:rsidR="00000000" w:rsidDel="00000000" w:rsidP="00000000" w:rsidRDefault="00000000" w:rsidRPr="00000000" w14:paraId="00000007">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Design firm: Oficio Taller</w:t>
      </w:r>
    </w:p>
    <w:p w:rsidR="00000000" w:rsidDel="00000000" w:rsidP="00000000" w:rsidRDefault="00000000" w:rsidRPr="00000000" w14:paraId="00000008">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Architectural team: Marcela González, Andrea San Román, Diego Tamayo, Nuria Ramirez, Gerardo Ramirez, Agustina Maza, Rocio Sepulveda, Gabriela Salinas.</w:t>
      </w:r>
    </w:p>
    <w:p w:rsidR="00000000" w:rsidDel="00000000" w:rsidP="00000000" w:rsidRDefault="00000000" w:rsidRPr="00000000" w14:paraId="00000009">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Interiors: collaboration with Estudio Homistica</w:t>
      </w:r>
    </w:p>
    <w:p w:rsidR="00000000" w:rsidDel="00000000" w:rsidP="00000000" w:rsidRDefault="00000000" w:rsidRPr="00000000" w14:paraId="0000000A">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Styling: Estudio Homistica </w:t>
      </w:r>
    </w:p>
    <w:p w:rsidR="00000000" w:rsidDel="00000000" w:rsidP="00000000" w:rsidRDefault="00000000" w:rsidRPr="00000000" w14:paraId="0000000B">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Landscape: Brenda Landeros</w:t>
      </w:r>
    </w:p>
    <w:p w:rsidR="00000000" w:rsidDel="00000000" w:rsidP="00000000" w:rsidRDefault="00000000" w:rsidRPr="00000000" w14:paraId="0000000C">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Construction: Unterbau</w:t>
      </w:r>
    </w:p>
    <w:p w:rsidR="00000000" w:rsidDel="00000000" w:rsidP="00000000" w:rsidRDefault="00000000" w:rsidRPr="00000000" w14:paraId="0000000D">
      <w:pPr>
        <w:widowControl w:val="0"/>
        <w:numPr>
          <w:ilvl w:val="0"/>
          <w:numId w:val="1"/>
        </w:numPr>
        <w:ind w:left="720" w:right="528" w:hanging="360"/>
        <w:rPr>
          <w:rFonts w:ascii="Akkurat-Mono" w:cs="Akkurat-Mono" w:eastAsia="Akkurat-Mono" w:hAnsi="Akkurat-Mono"/>
          <w:i w:val="1"/>
          <w:iCs w:val="1"/>
          <w:sz w:val="20"/>
          <w:szCs w:val="20"/>
        </w:rPr>
      </w:pPr>
      <w:r w:rsidDel="00000000" w:rsidR="00000000" w:rsidRPr="00000000">
        <w:rPr>
          <w:rFonts w:ascii="Akkurat-Mono" w:cs="Akkurat-Mono" w:eastAsia="Akkurat-Mono" w:hAnsi="Akkurat-Mono"/>
          <w:i w:val="1"/>
          <w:iCs w:val="1"/>
          <w:sz w:val="20"/>
          <w:szCs w:val="20"/>
          <w:rtl w:val="0"/>
        </w:rPr>
        <w:t xml:space="preserve">Photography: Sofía Pollano, Andrea San Román</w:t>
      </w:r>
      <w:r w:rsidDel="00000000" w:rsidR="00000000" w:rsidRPr="00000000">
        <w:rPr>
          <w:rtl w:val="0"/>
        </w:rPr>
      </w:r>
    </w:p>
    <w:p w:rsidR="00000000" w:rsidDel="00000000" w:rsidP="00000000" w:rsidRDefault="00000000" w:rsidRPr="00000000" w14:paraId="0000000E">
      <w:pPr>
        <w:spacing w:line="276" w:lineRule="auto"/>
        <w:rPr>
          <w:rFonts w:ascii="Akkurat-Mono" w:cs="Akkurat-Mono" w:eastAsia="Akkurat-Mono" w:hAnsi="Akkurat-Mono"/>
          <w:b w:val="1"/>
          <w:bCs w:val="1"/>
          <w:i w:val="1"/>
          <w:iCs w:val="1"/>
          <w:sz w:val="20"/>
          <w:szCs w:val="20"/>
        </w:rPr>
      </w:pPr>
      <w:r w:rsidDel="00000000" w:rsidR="00000000" w:rsidRPr="00000000">
        <w:rPr>
          <w:rtl w:val="0"/>
        </w:rPr>
      </w:r>
    </w:p>
    <w:p w:rsidR="00000000" w:rsidDel="00000000" w:rsidP="00000000" w:rsidRDefault="00000000" w:rsidRPr="00000000" w14:paraId="0000000F">
      <w:pPr>
        <w:spacing w:line="276" w:lineRule="auto"/>
        <w:rPr>
          <w:rFonts w:ascii="Akkurat-Mono" w:cs="Akkurat-Mono" w:eastAsia="Akkurat-Mono" w:hAnsi="Akkurat-Mono"/>
          <w:i w:val="1"/>
          <w:iCs w:val="1"/>
          <w:sz w:val="20"/>
          <w:szCs w:val="20"/>
        </w:rPr>
      </w:pPr>
      <w:r w:rsidDel="00000000" w:rsidR="00000000" w:rsidRPr="00000000">
        <w:rPr>
          <w:rtl w:val="0"/>
        </w:rPr>
      </w:r>
    </w:p>
    <w:p w:rsidR="00000000" w:rsidDel="00000000" w:rsidP="00000000" w:rsidRDefault="00000000" w:rsidRPr="00000000" w14:paraId="00000010">
      <w:pPr>
        <w:spacing w:line="276" w:lineRule="auto"/>
        <w:rPr>
          <w:rFonts w:ascii="Akkurat-Mono" w:cs="Akkurat-Mono" w:eastAsia="Akkurat-Mono" w:hAnsi="Akkurat-Mono"/>
          <w:b w:val="1"/>
          <w:bCs w:val="1"/>
          <w:sz w:val="20"/>
          <w:szCs w:val="20"/>
        </w:rPr>
      </w:pPr>
      <w:r w:rsidDel="00000000" w:rsidR="00000000" w:rsidRPr="00000000">
        <w:rPr>
          <w:rFonts w:ascii="Akkurat-Mono" w:cs="Akkurat-Mono" w:eastAsia="Akkurat-Mono" w:hAnsi="Akkurat-Mono"/>
          <w:b w:val="1"/>
          <w:bCs w:val="1"/>
          <w:sz w:val="20"/>
          <w:szCs w:val="20"/>
          <w:rtl w:val="0"/>
        </w:rPr>
        <w:t xml:space="preserve">Atlas: Where Life Meets the Landscape</w:t>
      </w:r>
    </w:p>
    <w:p w:rsidR="00000000" w:rsidDel="00000000" w:rsidP="00000000" w:rsidRDefault="00000000" w:rsidRPr="00000000" w14:paraId="00000011">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2">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Casa Atlas is born from the meeting of two worlds: those who inhabit it, and the landscape that sustains them. Located on the coastline of Cerritos, Baja California Sur, Mexico, the house was designed by Oficio Taller, with interiors created in collaboration with Estudio Homística, and landscape design by architect Brenda Landeros Sánchez.</w:t>
      </w:r>
    </w:p>
    <w:p w:rsidR="00000000" w:rsidDel="00000000" w:rsidP="00000000" w:rsidRDefault="00000000" w:rsidRPr="00000000" w14:paraId="00000013">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4">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This home is a collection of spaces that unfold with ease. Volumes shift apart just enough to welcome wind, light, and ocean views, creating patios, pathways, and quiet corners that invite exploration. Walls in earthy tones seem to rise naturally from the ground: offering shelter where needed and opening generously toward the horizon, turning each room into a place for pause and reflection. Through subtle changes in elevation, even the spaces farthest from the shore remain connected to the ocean. Its sound, its breeze, its rhythm weave seamlessly into daily life.</w:t>
      </w:r>
    </w:p>
    <w:p w:rsidR="00000000" w:rsidDel="00000000" w:rsidP="00000000" w:rsidRDefault="00000000" w:rsidRPr="00000000" w14:paraId="00000015">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6">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Materials echo the land around them: the warmth of sand, the shifting colors of the mountains, the textures of the dune. The house settles behind a natural ridge, which protects it while becoming part of the experience itself—you walk with the dune, you live alongside it.</w:t>
      </w:r>
    </w:p>
    <w:p w:rsidR="00000000" w:rsidDel="00000000" w:rsidP="00000000" w:rsidRDefault="00000000" w:rsidRPr="00000000" w14:paraId="00000017">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8">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Designed for a chef and their family, Atlas revolves around the kitchen and the rituals that bring people together: planting, harvesting, cooking, serving, and sharing. The architecture follows this rhythm, creating a natural flow that encourages conversation and connection.</w:t>
      </w:r>
    </w:p>
    <w:p w:rsidR="00000000" w:rsidDel="00000000" w:rsidP="00000000" w:rsidRDefault="00000000" w:rsidRPr="00000000" w14:paraId="00000019">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A">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The kitchens are the heart of the project. On the upper level, one opens to the terrace, the pool, and the sea, linking the act of cooking with shifting daylight and the tides. Below, an open-air kitchen connects directly with the edible garden and an outdoor dining area facing the dune. Growing, preparing, and gathering at the table become one continuous gesture. Here, indoors and outdoors merge into a generous, open way of living.</w:t>
      </w:r>
    </w:p>
    <w:p w:rsidR="00000000" w:rsidDel="00000000" w:rsidP="00000000" w:rsidRDefault="00000000" w:rsidRPr="00000000" w14:paraId="0000001B">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C">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Yet Atlas goes beyond the domestic: it is also a meeting point for local farmers, fishers, and chefs—a place to exchange ingredients, knowledge, and stories. Tradition and hospitality intertwine, creating a community dynamic that enriches everyone involved.</w:t>
      </w:r>
    </w:p>
    <w:p w:rsidR="00000000" w:rsidDel="00000000" w:rsidP="00000000" w:rsidRDefault="00000000" w:rsidRPr="00000000" w14:paraId="0000001D">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1E">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Everyday life is elevated by Mexican craft: clay vessels shaped by hand, furniture made from local woods with expressive, imperfect grain, stone lights carved by Mexican designers. Walls are adorned with woven textiles by women artisans, bringing warmth, intimacy, and timeless beauty to every space.</w:t>
      </w:r>
    </w:p>
    <w:p w:rsidR="00000000" w:rsidDel="00000000" w:rsidP="00000000" w:rsidRDefault="00000000" w:rsidRPr="00000000" w14:paraId="0000001F">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0">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To live in Atlas is to walk barefoot; to breathe salt, firewood, and fresh bread from the oven. It is to hear the crackle of the stove and the crash of waves. To sit in stillness, watching the sky and the life that stirs the dune. To share simple plates and let a meal turn into an evening, and the evening into memory.</w:t>
      </w:r>
    </w:p>
    <w:p w:rsidR="00000000" w:rsidDel="00000000" w:rsidP="00000000" w:rsidRDefault="00000000" w:rsidRPr="00000000" w14:paraId="00000021">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2">
      <w:pPr>
        <w:spacing w:line="276" w:lineRule="auto"/>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In Atlas, architecture becomes a quiet frame—one that lifts and amplifies what matters most: living, cooking, welcoming, and being together by the sea.</w:t>
      </w:r>
    </w:p>
    <w:p w:rsidR="00000000" w:rsidDel="00000000" w:rsidP="00000000" w:rsidRDefault="00000000" w:rsidRPr="00000000" w14:paraId="00000023">
      <w:pPr>
        <w:spacing w:line="276" w:lineRule="auto"/>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4">
      <w:pPr>
        <w:widowControl w:val="0"/>
        <w:ind w:right="528"/>
        <w:rPr>
          <w:rFonts w:ascii="Akkurat-Mono" w:cs="Akkurat-Mono" w:eastAsia="Akkurat-Mono" w:hAnsi="Akkurat-Mono"/>
          <w:i w:val="1"/>
          <w:iCs w:val="1"/>
          <w:sz w:val="18"/>
          <w:szCs w:val="18"/>
        </w:rPr>
      </w:pPr>
      <w:r w:rsidDel="00000000" w:rsidR="00000000" w:rsidRPr="00000000">
        <w:rPr>
          <w:rtl w:val="0"/>
        </w:rPr>
      </w:r>
    </w:p>
    <w:p w:rsidR="00000000" w:rsidDel="00000000" w:rsidP="00000000" w:rsidRDefault="00000000" w:rsidRPr="00000000" w14:paraId="00000025">
      <w:pPr>
        <w:widowControl w:val="0"/>
        <w:ind w:right="528"/>
        <w:rPr>
          <w:rFonts w:ascii="Akkurat-Mono" w:cs="Akkurat-Mono" w:eastAsia="Akkurat-Mono" w:hAnsi="Akkurat-Mono"/>
          <w:i w:val="1"/>
          <w:iCs w:val="1"/>
          <w:sz w:val="18"/>
          <w:szCs w:val="18"/>
        </w:rPr>
      </w:pPr>
      <w:r w:rsidDel="00000000" w:rsidR="00000000" w:rsidRPr="00000000">
        <w:rPr>
          <w:rtl w:val="0"/>
        </w:rPr>
      </w:r>
    </w:p>
    <w:p w:rsidR="00000000" w:rsidDel="00000000" w:rsidP="00000000" w:rsidRDefault="00000000" w:rsidRPr="00000000" w14:paraId="00000026">
      <w:pPr>
        <w:widowControl w:val="0"/>
        <w:ind w:right="528"/>
        <w:rPr>
          <w:rFonts w:ascii="Akkurat-Mono" w:cs="Akkurat-Mono" w:eastAsia="Akkurat-Mono" w:hAnsi="Akkurat-Mono"/>
          <w:i w:val="1"/>
          <w:iCs w:val="1"/>
          <w:sz w:val="18"/>
          <w:szCs w:val="18"/>
        </w:rPr>
      </w:pPr>
      <w:r w:rsidDel="00000000" w:rsidR="00000000" w:rsidRPr="00000000">
        <w:rPr>
          <w:rtl w:val="0"/>
        </w:rPr>
      </w:r>
    </w:p>
    <w:p w:rsidR="00000000" w:rsidDel="00000000" w:rsidP="00000000" w:rsidRDefault="00000000" w:rsidRPr="00000000" w14:paraId="00000027">
      <w:pPr>
        <w:widowControl w:val="0"/>
        <w:ind w:right="528"/>
        <w:rPr>
          <w:rFonts w:ascii="Akkurat-Mono" w:cs="Akkurat-Mono" w:eastAsia="Akkurat-Mono" w:hAnsi="Akkurat-Mono"/>
          <w:b w:val="1"/>
          <w:bCs w:val="1"/>
          <w:i w:val="1"/>
          <w:iCs w:val="1"/>
          <w:sz w:val="18"/>
          <w:szCs w:val="18"/>
        </w:rPr>
      </w:pPr>
      <w:r w:rsidDel="00000000" w:rsidR="00000000" w:rsidRPr="00000000">
        <w:rPr>
          <w:rFonts w:ascii="Akkurat-Mono" w:cs="Akkurat-Mono" w:eastAsia="Akkurat-Mono" w:hAnsi="Akkurat-Mono"/>
          <w:b w:val="1"/>
          <w:bCs w:val="1"/>
          <w:sz w:val="20"/>
          <w:szCs w:val="20"/>
          <w:rtl w:val="0"/>
        </w:rPr>
        <w:t xml:space="preserve">Casa Atlas’ design language emphasizes the fusion of space and nature. Could you share how this concept is practically implemented in the design?</w:t>
      </w:r>
      <w:r w:rsidDel="00000000" w:rsidR="00000000" w:rsidRPr="00000000">
        <w:rPr>
          <w:rtl w:val="0"/>
        </w:rPr>
      </w:r>
    </w:p>
    <w:p w:rsidR="00000000" w:rsidDel="00000000" w:rsidP="00000000" w:rsidRDefault="00000000" w:rsidRPr="00000000" w14:paraId="00000028">
      <w:pPr>
        <w:widowControl w:val="0"/>
        <w:ind w:right="528"/>
        <w:rPr>
          <w:rFonts w:ascii="Akkurat-Mono" w:cs="Akkurat-Mono" w:eastAsia="Akkurat-Mono" w:hAnsi="Akkurat-Mono"/>
          <w:i w:val="1"/>
          <w:iCs w:val="1"/>
          <w:sz w:val="18"/>
          <w:szCs w:val="18"/>
        </w:rPr>
      </w:pPr>
      <w:r w:rsidDel="00000000" w:rsidR="00000000" w:rsidRPr="00000000">
        <w:rPr>
          <w:rtl w:val="0"/>
        </w:rPr>
      </w:r>
    </w:p>
    <w:p w:rsidR="00000000" w:rsidDel="00000000" w:rsidP="00000000" w:rsidRDefault="00000000" w:rsidRPr="00000000" w14:paraId="00000029">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A">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From the entrance, an open-air vestibule welcomes visitors and draws the gaze toward the dune, while also revealing the staircase that ascends like a path to the sky, culminating in the pool.</w:t>
      </w:r>
    </w:p>
    <w:p w:rsidR="00000000" w:rsidDel="00000000" w:rsidP="00000000" w:rsidRDefault="00000000" w:rsidRPr="00000000" w14:paraId="0000002B">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C">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On the ground floor, the outdoor dining area unfolds behind the open kitchen and the edible garden. The table connects with the life of the dune, framed by the walls that contain it.</w:t>
      </w:r>
    </w:p>
    <w:p w:rsidR="00000000" w:rsidDel="00000000" w:rsidP="00000000" w:rsidRDefault="00000000" w:rsidRPr="00000000" w14:paraId="0000002D">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2E">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The rooms on this level adapt through subtle variations in elevation, creating diverse relationships with the dune and allowing, on the upper floor, a shift of levels that allows an uninterrupted view toward the sea from the dining and living areas.</w:t>
      </w:r>
    </w:p>
    <w:p w:rsidR="00000000" w:rsidDel="00000000" w:rsidP="00000000" w:rsidRDefault="00000000" w:rsidRPr="00000000" w14:paraId="0000002F">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30">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Since the site faces a public beach, the dune provides privacy for the rooms while also offering the possibility of inhabiting it directly. The spaces on the ground floor open toward the dune, living in harmony with it, while on the upper floor, the central area becomes a terrace with a pool that visually opens to the sea and the sky.</w:t>
      </w:r>
    </w:p>
    <w:p w:rsidR="00000000" w:rsidDel="00000000" w:rsidP="00000000" w:rsidRDefault="00000000" w:rsidRPr="00000000" w14:paraId="00000031">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32">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The large windows of the social area—either sliding between walls or folding away completely—allow the interior, where the kitchen, dining, and living spaces are located, to become a continuous exterior environment. This covered yet open realm maintains a direct connection with the pool area that, when opened, the air and sound of the sea flow through the house, heightening the experience of inhabiting it.</w:t>
      </w:r>
    </w:p>
    <w:p w:rsidR="00000000" w:rsidDel="00000000" w:rsidP="00000000" w:rsidRDefault="00000000" w:rsidRPr="00000000" w14:paraId="00000033">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34">
      <w:pPr>
        <w:widowControl w:val="0"/>
        <w:ind w:right="528"/>
        <w:rPr>
          <w:rFonts w:ascii="Akkurat-Mono" w:cs="Akkurat-Mono" w:eastAsia="Akkurat-Mono" w:hAnsi="Akkurat-Mono"/>
          <w:sz w:val="20"/>
          <w:szCs w:val="20"/>
        </w:rPr>
      </w:pPr>
      <w:r w:rsidDel="00000000" w:rsidR="00000000" w:rsidRPr="00000000">
        <w:rPr>
          <w:rFonts w:ascii="Akkurat-Mono" w:cs="Akkurat-Mono" w:eastAsia="Akkurat-Mono" w:hAnsi="Akkurat-Mono"/>
          <w:sz w:val="20"/>
          <w:szCs w:val="20"/>
          <w:rtl w:val="0"/>
        </w:rPr>
        <w:t xml:space="preserve">This is a house conceived to remain open, allowing fluid and natural transitions between interior and exterior, between earth, sea, and sky.</w:t>
      </w:r>
    </w:p>
    <w:p w:rsidR="00000000" w:rsidDel="00000000" w:rsidP="00000000" w:rsidRDefault="00000000" w:rsidRPr="00000000" w14:paraId="00000035">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36">
      <w:pPr>
        <w:widowControl w:val="0"/>
        <w:ind w:right="528"/>
        <w:rPr>
          <w:rFonts w:ascii="Akkurat-Mono" w:cs="Akkurat-Mono" w:eastAsia="Akkurat-Mono" w:hAnsi="Akkurat-Mono"/>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kkurat-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2295525</wp:posOffset>
          </wp:positionH>
          <wp:positionV relativeFrom="paragraph">
            <wp:posOffset>76200</wp:posOffset>
          </wp:positionV>
          <wp:extent cx="1348740" cy="86360"/>
          <wp:effectExtent b="0" l="0" r="0" t="0"/>
          <wp:wrapSquare wrapText="bothSides" distB="0" distT="0" distL="114300" distR="114300"/>
          <wp:docPr descr="OFICIOTALLERLOGO" id="1" name="image2.png"/>
          <a:graphic>
            <a:graphicData uri="http://schemas.openxmlformats.org/drawingml/2006/picture">
              <pic:pic>
                <pic:nvPicPr>
                  <pic:cNvPr descr="OFICIOTALLERLOGO" id="0" name="image2.png"/>
                  <pic:cNvPicPr preferRelativeResize="0"/>
                </pic:nvPicPr>
                <pic:blipFill>
                  <a:blip r:embed="rId1"/>
                  <a:srcRect b="0" l="0" r="0" t="0"/>
                  <a:stretch>
                    <a:fillRect/>
                  </a:stretch>
                </pic:blipFill>
                <pic:spPr>
                  <a:xfrm>
                    <a:off x="0" y="0"/>
                    <a:ext cx="1348740" cy="863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5943600</wp:posOffset>
          </wp:positionH>
          <wp:positionV relativeFrom="paragraph">
            <wp:posOffset>-219074</wp:posOffset>
          </wp:positionV>
          <wp:extent cx="611482" cy="43529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1482" cy="4352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