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0A5D" w:rsidRDefault="00820A5D" w:rsidP="00820A5D">
      <w:pPr>
        <w:pStyle w:val="NormalWeb"/>
        <w:pBdr>
          <w:top w:val="single" w:sz="2" w:space="0" w:color="D9D9E3"/>
          <w:left w:val="single" w:sz="2" w:space="0" w:color="D9D9E3"/>
          <w:bottom w:val="single" w:sz="2" w:space="0" w:color="D9D9E3"/>
          <w:right w:val="single" w:sz="2" w:space="0" w:color="D9D9E3"/>
        </w:pBdr>
        <w:shd w:val="clear" w:color="auto" w:fill="F7F7F8"/>
        <w:bidi/>
        <w:spacing w:before="0" w:beforeAutospacing="0" w:after="300" w:afterAutospacing="0"/>
        <w:rPr>
          <w:rFonts w:ascii="Segoe UI" w:hAnsi="Segoe UI" w:cs="Segoe UI"/>
          <w:color w:val="374151"/>
        </w:rPr>
      </w:pPr>
      <w:r>
        <w:rPr>
          <w:rFonts w:ascii="Segoe UI" w:hAnsi="Segoe UI" w:cs="Segoe UI"/>
          <w:color w:val="374151"/>
        </w:rPr>
        <w:t xml:space="preserve">ACID </w:t>
      </w:r>
      <w:r>
        <w:rPr>
          <w:rFonts w:ascii="Segoe UI" w:hAnsi="Segoe UI" w:cs="Segoe UI"/>
          <w:color w:val="374151"/>
          <w:rtl/>
        </w:rPr>
        <w:t>هي اختصار ل</w:t>
      </w:r>
      <w:proofErr w:type="gramStart"/>
      <w:r>
        <w:rPr>
          <w:rFonts w:ascii="Segoe UI" w:hAnsi="Segoe UI" w:cs="Segoe UI"/>
          <w:color w:val="374151"/>
          <w:rtl/>
        </w:rPr>
        <w:t xml:space="preserve">ـ </w:t>
      </w:r>
      <w:r>
        <w:rPr>
          <w:rFonts w:ascii="Segoe UI" w:hAnsi="Segoe UI" w:cs="Segoe UI"/>
          <w:color w:val="374151"/>
        </w:rPr>
        <w:t xml:space="preserve"> “</w:t>
      </w:r>
      <w:proofErr w:type="gramEnd"/>
      <w:r w:rsidRPr="00820A5D">
        <w:rPr>
          <w:rFonts w:ascii="Segoe UI" w:hAnsi="Segoe UI" w:cs="Segoe UI"/>
          <w:color w:val="374151"/>
        </w:rPr>
        <w:t>Atomicity</w:t>
      </w:r>
      <w:r>
        <w:rPr>
          <w:rFonts w:ascii="Segoe UI" w:hAnsi="Segoe UI" w:cs="Segoe UI"/>
          <w:color w:val="374151"/>
        </w:rPr>
        <w:t>,</w:t>
      </w:r>
      <w:r w:rsidRPr="00820A5D">
        <w:rPr>
          <w:rFonts w:ascii="Segoe UI" w:hAnsi="Segoe UI" w:cs="Segoe UI"/>
          <w:color w:val="374151"/>
        </w:rPr>
        <w:t xml:space="preserve"> </w:t>
      </w:r>
      <w:r w:rsidRPr="00820A5D">
        <w:rPr>
          <w:rFonts w:ascii="Segoe UI" w:hAnsi="Segoe UI" w:cs="Segoe UI"/>
          <w:color w:val="374151"/>
        </w:rPr>
        <w:t>Consistency</w:t>
      </w:r>
      <w:r>
        <w:rPr>
          <w:rFonts w:ascii="Segoe UI" w:hAnsi="Segoe UI" w:cs="Segoe UI"/>
          <w:color w:val="374151"/>
        </w:rPr>
        <w:t>,</w:t>
      </w:r>
      <w:r w:rsidRPr="00820A5D">
        <w:rPr>
          <w:rFonts w:ascii="Segoe UI" w:hAnsi="Segoe UI" w:cs="Segoe UI"/>
          <w:color w:val="374151"/>
        </w:rPr>
        <w:t xml:space="preserve"> </w:t>
      </w:r>
      <w:r w:rsidRPr="00820A5D">
        <w:rPr>
          <w:rFonts w:ascii="Segoe UI" w:hAnsi="Segoe UI" w:cs="Segoe UI"/>
          <w:color w:val="374151"/>
        </w:rPr>
        <w:t>Isolation</w:t>
      </w:r>
      <w:r>
        <w:rPr>
          <w:rFonts w:ascii="Segoe UI" w:hAnsi="Segoe UI" w:cs="Segoe UI"/>
          <w:color w:val="374151"/>
        </w:rPr>
        <w:t>,</w:t>
      </w:r>
      <w:r w:rsidRPr="00820A5D">
        <w:rPr>
          <w:rFonts w:ascii="Segoe UI" w:hAnsi="Segoe UI" w:cs="Segoe UI"/>
          <w:color w:val="374151"/>
        </w:rPr>
        <w:t xml:space="preserve"> </w:t>
      </w:r>
      <w:r w:rsidRPr="00820A5D">
        <w:rPr>
          <w:rFonts w:ascii="Segoe UI" w:hAnsi="Segoe UI" w:cs="Segoe UI"/>
          <w:color w:val="374151"/>
        </w:rPr>
        <w:t>Durability</w:t>
      </w:r>
      <w:r>
        <w:rPr>
          <w:rFonts w:ascii="Segoe UI" w:hAnsi="Segoe UI" w:cs="Segoe UI"/>
          <w:color w:val="374151"/>
        </w:rPr>
        <w:t>”</w:t>
      </w:r>
      <w:r>
        <w:rPr>
          <w:rFonts w:ascii="Segoe UI" w:hAnsi="Segoe UI" w:cs="Segoe UI"/>
          <w:color w:val="374151"/>
          <w:rtl/>
        </w:rPr>
        <w:t>"التزامن والتعزيز والعزلة والدائمية"، وهي مجموعة من المبادئ التي تستخدم في قواعد البيانات لضمان معالجة البيانات بشكل آمن وموثوق</w:t>
      </w:r>
      <w:r>
        <w:rPr>
          <w:rFonts w:ascii="Segoe UI" w:hAnsi="Segoe UI" w:cs="Segoe UI"/>
          <w:color w:val="374151"/>
        </w:rPr>
        <w:t>.</w:t>
      </w:r>
    </w:p>
    <w:p w:rsidR="00820A5D" w:rsidRDefault="00820A5D" w:rsidP="00820A5D">
      <w:pPr>
        <w:pStyle w:val="NormalWeb"/>
        <w:pBdr>
          <w:top w:val="single" w:sz="2" w:space="0" w:color="D9D9E3"/>
          <w:left w:val="single" w:sz="2" w:space="0" w:color="D9D9E3"/>
          <w:bottom w:val="single" w:sz="2" w:space="0" w:color="D9D9E3"/>
          <w:right w:val="single" w:sz="2" w:space="0" w:color="D9D9E3"/>
        </w:pBdr>
        <w:shd w:val="clear" w:color="auto" w:fill="F7F7F8"/>
        <w:bidi/>
        <w:spacing w:before="300" w:beforeAutospacing="0" w:after="300" w:afterAutospacing="0"/>
        <w:rPr>
          <w:rFonts w:ascii="Segoe UI" w:hAnsi="Segoe UI" w:cs="Segoe UI"/>
          <w:color w:val="374151"/>
        </w:rPr>
      </w:pPr>
      <w:r>
        <w:rPr>
          <w:rFonts w:ascii="Segoe UI" w:hAnsi="Segoe UI" w:cs="Segoe UI"/>
          <w:color w:val="374151"/>
          <w:rtl/>
        </w:rPr>
        <w:t>ومع ذلك، يجب الانتباه إلى أن</w:t>
      </w:r>
      <w:r>
        <w:rPr>
          <w:rFonts w:ascii="Segoe UI" w:hAnsi="Segoe UI" w:cs="Segoe UI"/>
          <w:color w:val="374151"/>
        </w:rPr>
        <w:t xml:space="preserve"> ACID </w:t>
      </w:r>
      <w:r>
        <w:rPr>
          <w:rFonts w:ascii="Segoe UI" w:hAnsi="Segoe UI" w:cs="Segoe UI"/>
          <w:color w:val="374151"/>
          <w:rtl/>
        </w:rPr>
        <w:t>ليست عبارة عن شيء محدد يستخدم في</w:t>
      </w:r>
      <w:r>
        <w:rPr>
          <w:rFonts w:ascii="Segoe UI" w:hAnsi="Segoe UI" w:cs="Segoe UI"/>
          <w:color w:val="374151"/>
        </w:rPr>
        <w:t xml:space="preserve"> PHP</w:t>
      </w:r>
      <w:r>
        <w:rPr>
          <w:rFonts w:ascii="Segoe UI" w:hAnsi="Segoe UI" w:cs="Segoe UI"/>
          <w:color w:val="374151"/>
          <w:rtl/>
        </w:rPr>
        <w:t>، بل هي مجموعة من المبادئ التي تستخدم في قواعد البيانات، والتي يمكن لـ</w:t>
      </w:r>
      <w:r>
        <w:rPr>
          <w:rFonts w:ascii="Segoe UI" w:hAnsi="Segoe UI" w:cs="Segoe UI"/>
          <w:color w:val="374151"/>
        </w:rPr>
        <w:t xml:space="preserve"> PHP </w:t>
      </w:r>
      <w:r>
        <w:rPr>
          <w:rFonts w:ascii="Segoe UI" w:hAnsi="Segoe UI" w:cs="Segoe UI"/>
          <w:color w:val="374151"/>
          <w:rtl/>
        </w:rPr>
        <w:t>الاتصال بها والتفاعل معها</w:t>
      </w:r>
      <w:r>
        <w:rPr>
          <w:rFonts w:ascii="Segoe UI" w:hAnsi="Segoe UI" w:cs="Segoe UI"/>
          <w:color w:val="374151"/>
        </w:rPr>
        <w:t>.</w:t>
      </w:r>
    </w:p>
    <w:p w:rsidR="00820A5D" w:rsidRDefault="00820A5D" w:rsidP="00820A5D">
      <w:pPr>
        <w:pStyle w:val="NormalWeb"/>
        <w:pBdr>
          <w:top w:val="single" w:sz="2" w:space="0" w:color="D9D9E3"/>
          <w:left w:val="single" w:sz="2" w:space="0" w:color="D9D9E3"/>
          <w:bottom w:val="single" w:sz="2" w:space="0" w:color="D9D9E3"/>
          <w:right w:val="single" w:sz="2" w:space="0" w:color="D9D9E3"/>
        </w:pBdr>
        <w:shd w:val="clear" w:color="auto" w:fill="F7F7F8"/>
        <w:bidi/>
        <w:spacing w:before="300" w:beforeAutospacing="0" w:after="0" w:afterAutospacing="0"/>
        <w:rPr>
          <w:rFonts w:ascii="Segoe UI" w:hAnsi="Segoe UI" w:cs="Segoe UI"/>
          <w:color w:val="374151"/>
        </w:rPr>
      </w:pPr>
      <w:r>
        <w:rPr>
          <w:rFonts w:ascii="Segoe UI" w:hAnsi="Segoe UI" w:cs="Segoe UI"/>
          <w:color w:val="374151"/>
          <w:rtl/>
        </w:rPr>
        <w:t>على سبيل المثال، يمكن لـ</w:t>
      </w:r>
      <w:r>
        <w:rPr>
          <w:rFonts w:ascii="Segoe UI" w:hAnsi="Segoe UI" w:cs="Segoe UI"/>
          <w:color w:val="374151"/>
        </w:rPr>
        <w:t xml:space="preserve"> PHP </w:t>
      </w:r>
      <w:r>
        <w:rPr>
          <w:rFonts w:ascii="Segoe UI" w:hAnsi="Segoe UI" w:cs="Segoe UI"/>
          <w:color w:val="374151"/>
          <w:rtl/>
        </w:rPr>
        <w:t>استخدام قواعد بيانات</w:t>
      </w:r>
      <w:r>
        <w:rPr>
          <w:rFonts w:ascii="Segoe UI" w:hAnsi="Segoe UI" w:cs="Segoe UI"/>
          <w:color w:val="374151"/>
        </w:rPr>
        <w:t xml:space="preserve"> MySQL </w:t>
      </w:r>
      <w:r>
        <w:rPr>
          <w:rFonts w:ascii="Segoe UI" w:hAnsi="Segoe UI" w:cs="Segoe UI"/>
          <w:color w:val="374151"/>
          <w:rtl/>
        </w:rPr>
        <w:t>أو</w:t>
      </w:r>
      <w:r>
        <w:rPr>
          <w:rFonts w:ascii="Segoe UI" w:hAnsi="Segoe UI" w:cs="Segoe UI"/>
          <w:color w:val="374151"/>
        </w:rPr>
        <w:t xml:space="preserve"> </w:t>
      </w:r>
      <w:proofErr w:type="spellStart"/>
      <w:r>
        <w:rPr>
          <w:rFonts w:ascii="Segoe UI" w:hAnsi="Segoe UI" w:cs="Segoe UI"/>
          <w:color w:val="374151"/>
        </w:rPr>
        <w:t>PostgreSQL</w:t>
      </w:r>
      <w:proofErr w:type="spellEnd"/>
      <w:r>
        <w:rPr>
          <w:rFonts w:ascii="Segoe UI" w:hAnsi="Segoe UI" w:cs="Segoe UI"/>
          <w:color w:val="374151"/>
        </w:rPr>
        <w:t xml:space="preserve"> </w:t>
      </w:r>
      <w:r>
        <w:rPr>
          <w:rFonts w:ascii="Segoe UI" w:hAnsi="Segoe UI" w:cs="Segoe UI"/>
          <w:color w:val="374151"/>
          <w:rtl/>
        </w:rPr>
        <w:t>أو</w:t>
      </w:r>
      <w:r>
        <w:rPr>
          <w:rFonts w:ascii="Segoe UI" w:hAnsi="Segoe UI" w:cs="Segoe UI"/>
          <w:color w:val="374151"/>
        </w:rPr>
        <w:t xml:space="preserve"> Oracle</w:t>
      </w:r>
      <w:r>
        <w:rPr>
          <w:rFonts w:ascii="Segoe UI" w:hAnsi="Segoe UI" w:cs="Segoe UI"/>
          <w:color w:val="374151"/>
          <w:rtl/>
        </w:rPr>
        <w:t>، والتي تستخدم جميعها</w:t>
      </w:r>
      <w:r>
        <w:rPr>
          <w:rFonts w:ascii="Segoe UI" w:hAnsi="Segoe UI" w:cs="Segoe UI"/>
          <w:color w:val="374151"/>
        </w:rPr>
        <w:t xml:space="preserve"> ACID </w:t>
      </w:r>
      <w:r>
        <w:rPr>
          <w:rFonts w:ascii="Segoe UI" w:hAnsi="Segoe UI" w:cs="Segoe UI"/>
          <w:color w:val="374151"/>
          <w:rtl/>
        </w:rPr>
        <w:t>لضمان معالجة البيانات بشكل آمن وموثوق. وعلى الرغم من أن</w:t>
      </w:r>
      <w:r>
        <w:rPr>
          <w:rFonts w:ascii="Segoe UI" w:hAnsi="Segoe UI" w:cs="Segoe UI"/>
          <w:color w:val="374151"/>
        </w:rPr>
        <w:t xml:space="preserve"> ACID </w:t>
      </w:r>
      <w:r>
        <w:rPr>
          <w:rFonts w:ascii="Segoe UI" w:hAnsi="Segoe UI" w:cs="Segoe UI"/>
          <w:color w:val="374151"/>
          <w:rtl/>
        </w:rPr>
        <w:t>ليست معيارًا محددًا في</w:t>
      </w:r>
      <w:r>
        <w:rPr>
          <w:rFonts w:ascii="Segoe UI" w:hAnsi="Segoe UI" w:cs="Segoe UI"/>
          <w:color w:val="374151"/>
        </w:rPr>
        <w:t xml:space="preserve"> PHP</w:t>
      </w:r>
      <w:r>
        <w:rPr>
          <w:rFonts w:ascii="Segoe UI" w:hAnsi="Segoe UI" w:cs="Segoe UI"/>
          <w:color w:val="374151"/>
          <w:rtl/>
        </w:rPr>
        <w:t>، فإن</w:t>
      </w:r>
      <w:r>
        <w:rPr>
          <w:rFonts w:ascii="Segoe UI" w:hAnsi="Segoe UI" w:cs="Segoe UI"/>
          <w:color w:val="374151"/>
        </w:rPr>
        <w:t xml:space="preserve"> PHP </w:t>
      </w:r>
      <w:r>
        <w:rPr>
          <w:rFonts w:ascii="Segoe UI" w:hAnsi="Segoe UI" w:cs="Segoe UI"/>
          <w:color w:val="374151"/>
          <w:rtl/>
        </w:rPr>
        <w:t>يوفر واجهات برمجية التطبيقات</w:t>
      </w:r>
      <w:r>
        <w:rPr>
          <w:rFonts w:ascii="Segoe UI" w:hAnsi="Segoe UI" w:cs="Segoe UI"/>
          <w:color w:val="374151"/>
        </w:rPr>
        <w:t xml:space="preserve"> (APIs) </w:t>
      </w:r>
      <w:r>
        <w:rPr>
          <w:rFonts w:ascii="Segoe UI" w:hAnsi="Segoe UI" w:cs="Segoe UI"/>
          <w:color w:val="374151"/>
          <w:rtl/>
        </w:rPr>
        <w:t>للتفاعل مع قواعد البيانات التي تستخدم</w:t>
      </w:r>
      <w:r>
        <w:rPr>
          <w:rFonts w:ascii="Segoe UI" w:hAnsi="Segoe UI" w:cs="Segoe UI"/>
          <w:color w:val="374151"/>
        </w:rPr>
        <w:t xml:space="preserve"> ACID.</w:t>
      </w:r>
    </w:p>
    <w:p w:rsidR="00E01C91" w:rsidRDefault="00E01C91" w:rsidP="00820A5D">
      <w:pPr>
        <w:bidi/>
      </w:pPr>
    </w:p>
    <w:p w:rsidR="00820A5D" w:rsidRPr="00820A5D" w:rsidRDefault="00820A5D" w:rsidP="00820A5D">
      <w:pPr>
        <w:pBdr>
          <w:top w:val="single" w:sz="2" w:space="0" w:color="D9D9E3"/>
          <w:left w:val="single" w:sz="2" w:space="0" w:color="D9D9E3"/>
          <w:bottom w:val="single" w:sz="2" w:space="0" w:color="D9D9E3"/>
          <w:right w:val="single" w:sz="2" w:space="0" w:color="D9D9E3"/>
        </w:pBdr>
        <w:shd w:val="clear" w:color="auto" w:fill="F7F7F8"/>
        <w:bidi/>
        <w:spacing w:after="300" w:line="240" w:lineRule="auto"/>
        <w:rPr>
          <w:rFonts w:ascii="Segoe UI" w:eastAsia="Times New Roman" w:hAnsi="Segoe UI" w:cs="Segoe UI"/>
          <w:color w:val="374151"/>
          <w:sz w:val="24"/>
          <w:szCs w:val="24"/>
        </w:rPr>
      </w:pPr>
      <w:r w:rsidRPr="00820A5D">
        <w:rPr>
          <w:rFonts w:ascii="Segoe UI" w:eastAsia="Times New Roman" w:hAnsi="Segoe UI" w:cs="Segoe UI"/>
          <w:color w:val="374151"/>
          <w:sz w:val="24"/>
          <w:szCs w:val="24"/>
          <w:rtl/>
        </w:rPr>
        <w:t>تمثل المبادئ الأربعة في</w:t>
      </w:r>
      <w:r w:rsidRPr="00820A5D">
        <w:rPr>
          <w:rFonts w:ascii="Segoe UI" w:eastAsia="Times New Roman" w:hAnsi="Segoe UI" w:cs="Segoe UI"/>
          <w:color w:val="374151"/>
          <w:sz w:val="24"/>
          <w:szCs w:val="24"/>
        </w:rPr>
        <w:t xml:space="preserve"> ACID </w:t>
      </w:r>
      <w:r w:rsidRPr="00820A5D">
        <w:rPr>
          <w:rFonts w:ascii="Segoe UI" w:eastAsia="Times New Roman" w:hAnsi="Segoe UI" w:cs="Segoe UI"/>
          <w:color w:val="374151"/>
          <w:sz w:val="24"/>
          <w:szCs w:val="24"/>
          <w:rtl/>
        </w:rPr>
        <w:t>مفاهيم أساسية يجب أن تتوفر في قواعد البيانات لضمان معالجة البيانات بشكل آمن وموثوق، وتشتمل على الآتي</w:t>
      </w:r>
      <w:r w:rsidRPr="00820A5D">
        <w:rPr>
          <w:rFonts w:ascii="Segoe UI" w:eastAsia="Times New Roman" w:hAnsi="Segoe UI" w:cs="Segoe UI"/>
          <w:color w:val="374151"/>
          <w:sz w:val="24"/>
          <w:szCs w:val="24"/>
        </w:rPr>
        <w:t>:</w:t>
      </w:r>
      <w:bookmarkStart w:id="0" w:name="_GoBack"/>
      <w:bookmarkEnd w:id="0"/>
    </w:p>
    <w:p w:rsidR="00820A5D" w:rsidRPr="00820A5D" w:rsidRDefault="00820A5D" w:rsidP="00820A5D">
      <w:pPr>
        <w:numPr>
          <w:ilvl w:val="0"/>
          <w:numId w:val="1"/>
        </w:numPr>
        <w:pBdr>
          <w:top w:val="single" w:sz="2" w:space="0" w:color="D9D9E3"/>
          <w:left w:val="single" w:sz="2" w:space="5" w:color="D9D9E3"/>
          <w:bottom w:val="single" w:sz="2" w:space="0" w:color="D9D9E3"/>
          <w:right w:val="single" w:sz="2" w:space="0" w:color="D9D9E3"/>
        </w:pBdr>
        <w:shd w:val="clear" w:color="auto" w:fill="F7F7F8"/>
        <w:bidi/>
        <w:spacing w:after="0" w:line="240" w:lineRule="auto"/>
        <w:ind w:left="0"/>
        <w:rPr>
          <w:rFonts w:ascii="Segoe UI" w:eastAsia="Times New Roman" w:hAnsi="Segoe UI" w:cs="Segoe UI"/>
          <w:color w:val="374151"/>
          <w:sz w:val="24"/>
          <w:szCs w:val="24"/>
        </w:rPr>
      </w:pPr>
      <w:r w:rsidRPr="00820A5D">
        <w:rPr>
          <w:rFonts w:ascii="Segoe UI" w:eastAsia="Times New Roman" w:hAnsi="Segoe UI" w:cs="Segoe UI"/>
          <w:color w:val="374151"/>
          <w:sz w:val="24"/>
          <w:szCs w:val="24"/>
          <w:rtl/>
        </w:rPr>
        <w:t>التزامن</w:t>
      </w:r>
      <w:r w:rsidRPr="00820A5D">
        <w:rPr>
          <w:rFonts w:ascii="Segoe UI" w:eastAsia="Times New Roman" w:hAnsi="Segoe UI" w:cs="Segoe UI"/>
          <w:color w:val="374151"/>
          <w:sz w:val="24"/>
          <w:szCs w:val="24"/>
        </w:rPr>
        <w:t xml:space="preserve"> (Atomicity): </w:t>
      </w:r>
      <w:r w:rsidRPr="00820A5D">
        <w:rPr>
          <w:rFonts w:ascii="Segoe UI" w:eastAsia="Times New Roman" w:hAnsi="Segoe UI" w:cs="Segoe UI"/>
          <w:color w:val="374151"/>
          <w:sz w:val="24"/>
          <w:szCs w:val="24"/>
          <w:rtl/>
        </w:rPr>
        <w:t>التزامن يعني أن عملية التحديث أو الإدخال أو الحذف لا يمكن أن تكون جزءًا من عملية أكبر وأنها يجب أن تتم بشكل كامل أو لا شيء. في حالة فشل العملية، يجب على قاعدة البيانات إما إكمال العملية بشكل كامل أو التراجع عنها بشكل كامل، وذلك للحفاظ على تماسك البيانات وعدم وجود حالات غير متوقعة</w:t>
      </w:r>
      <w:r w:rsidRPr="00820A5D">
        <w:rPr>
          <w:rFonts w:ascii="Segoe UI" w:eastAsia="Times New Roman" w:hAnsi="Segoe UI" w:cs="Segoe UI"/>
          <w:color w:val="374151"/>
          <w:sz w:val="24"/>
          <w:szCs w:val="24"/>
        </w:rPr>
        <w:t>.</w:t>
      </w:r>
    </w:p>
    <w:p w:rsidR="00820A5D" w:rsidRPr="00820A5D" w:rsidRDefault="00820A5D" w:rsidP="00820A5D">
      <w:pPr>
        <w:numPr>
          <w:ilvl w:val="0"/>
          <w:numId w:val="1"/>
        </w:numPr>
        <w:pBdr>
          <w:top w:val="single" w:sz="2" w:space="0" w:color="D9D9E3"/>
          <w:left w:val="single" w:sz="2" w:space="5" w:color="D9D9E3"/>
          <w:bottom w:val="single" w:sz="2" w:space="0" w:color="D9D9E3"/>
          <w:right w:val="single" w:sz="2" w:space="0" w:color="D9D9E3"/>
        </w:pBdr>
        <w:shd w:val="clear" w:color="auto" w:fill="F7F7F8"/>
        <w:bidi/>
        <w:spacing w:after="0" w:line="240" w:lineRule="auto"/>
        <w:ind w:left="0"/>
        <w:rPr>
          <w:rFonts w:ascii="Segoe UI" w:eastAsia="Times New Roman" w:hAnsi="Segoe UI" w:cs="Segoe UI"/>
          <w:color w:val="374151"/>
          <w:sz w:val="24"/>
          <w:szCs w:val="24"/>
        </w:rPr>
      </w:pPr>
      <w:r w:rsidRPr="00820A5D">
        <w:rPr>
          <w:rFonts w:ascii="Segoe UI" w:eastAsia="Times New Roman" w:hAnsi="Segoe UI" w:cs="Segoe UI"/>
          <w:color w:val="374151"/>
          <w:sz w:val="24"/>
          <w:szCs w:val="24"/>
          <w:rtl/>
        </w:rPr>
        <w:t>التعزيز</w:t>
      </w:r>
      <w:r w:rsidRPr="00820A5D">
        <w:rPr>
          <w:rFonts w:ascii="Segoe UI" w:eastAsia="Times New Roman" w:hAnsi="Segoe UI" w:cs="Segoe UI"/>
          <w:color w:val="374151"/>
          <w:sz w:val="24"/>
          <w:szCs w:val="24"/>
        </w:rPr>
        <w:t xml:space="preserve"> (Consistency): </w:t>
      </w:r>
      <w:r w:rsidRPr="00820A5D">
        <w:rPr>
          <w:rFonts w:ascii="Segoe UI" w:eastAsia="Times New Roman" w:hAnsi="Segoe UI" w:cs="Segoe UI"/>
          <w:color w:val="374151"/>
          <w:sz w:val="24"/>
          <w:szCs w:val="24"/>
          <w:rtl/>
        </w:rPr>
        <w:t>التعزيز يعني أن البيانات يجب أن تبقى دائمًا في حالة سليمة ومتسقة، وأنه يجب أن يتم فرض قيود على البيانات المخزنة في قاعدة البيانات لضمان عدم وجود بيانات غير صحيحة أو غير متوافقة</w:t>
      </w:r>
      <w:r w:rsidRPr="00820A5D">
        <w:rPr>
          <w:rFonts w:ascii="Segoe UI" w:eastAsia="Times New Roman" w:hAnsi="Segoe UI" w:cs="Segoe UI"/>
          <w:color w:val="374151"/>
          <w:sz w:val="24"/>
          <w:szCs w:val="24"/>
        </w:rPr>
        <w:t>.</w:t>
      </w:r>
    </w:p>
    <w:p w:rsidR="00820A5D" w:rsidRPr="00820A5D" w:rsidRDefault="00820A5D" w:rsidP="00820A5D">
      <w:pPr>
        <w:numPr>
          <w:ilvl w:val="0"/>
          <w:numId w:val="1"/>
        </w:numPr>
        <w:pBdr>
          <w:top w:val="single" w:sz="2" w:space="0" w:color="D9D9E3"/>
          <w:left w:val="single" w:sz="2" w:space="5" w:color="D9D9E3"/>
          <w:bottom w:val="single" w:sz="2" w:space="0" w:color="D9D9E3"/>
          <w:right w:val="single" w:sz="2" w:space="0" w:color="D9D9E3"/>
        </w:pBdr>
        <w:shd w:val="clear" w:color="auto" w:fill="F7F7F8"/>
        <w:bidi/>
        <w:spacing w:after="0" w:line="240" w:lineRule="auto"/>
        <w:ind w:left="0"/>
        <w:rPr>
          <w:rFonts w:ascii="Segoe UI" w:eastAsia="Times New Roman" w:hAnsi="Segoe UI" w:cs="Segoe UI"/>
          <w:color w:val="374151"/>
          <w:sz w:val="24"/>
          <w:szCs w:val="24"/>
        </w:rPr>
      </w:pPr>
      <w:r w:rsidRPr="00820A5D">
        <w:rPr>
          <w:rFonts w:ascii="Segoe UI" w:eastAsia="Times New Roman" w:hAnsi="Segoe UI" w:cs="Segoe UI"/>
          <w:color w:val="374151"/>
          <w:sz w:val="24"/>
          <w:szCs w:val="24"/>
          <w:rtl/>
        </w:rPr>
        <w:t>العزلة</w:t>
      </w:r>
      <w:r w:rsidRPr="00820A5D">
        <w:rPr>
          <w:rFonts w:ascii="Segoe UI" w:eastAsia="Times New Roman" w:hAnsi="Segoe UI" w:cs="Segoe UI"/>
          <w:color w:val="374151"/>
          <w:sz w:val="24"/>
          <w:szCs w:val="24"/>
        </w:rPr>
        <w:t xml:space="preserve"> (Isolation): </w:t>
      </w:r>
      <w:r w:rsidRPr="00820A5D">
        <w:rPr>
          <w:rFonts w:ascii="Segoe UI" w:eastAsia="Times New Roman" w:hAnsi="Segoe UI" w:cs="Segoe UI"/>
          <w:color w:val="374151"/>
          <w:sz w:val="24"/>
          <w:szCs w:val="24"/>
          <w:rtl/>
        </w:rPr>
        <w:t>العزلة يعني أن العمليات المتعددة يجب أن تتم تحت مستوى من العزلة يمنع التداخل بينها. وهذا يعني أن العمليات المتعددة يجب أن تتم وفقًا لنظام تسلسلي ومتسلسل، وأن التغييرات في قاعدة البيانات التي يتم إجراؤها من قبل عملية واحدة يجب أن تكون غير مرئية للعمليات الأخرى حتى تنتهي العملية الأولى</w:t>
      </w:r>
      <w:r w:rsidRPr="00820A5D">
        <w:rPr>
          <w:rFonts w:ascii="Segoe UI" w:eastAsia="Times New Roman" w:hAnsi="Segoe UI" w:cs="Segoe UI"/>
          <w:color w:val="374151"/>
          <w:sz w:val="24"/>
          <w:szCs w:val="24"/>
        </w:rPr>
        <w:t>.</w:t>
      </w:r>
    </w:p>
    <w:p w:rsidR="00820A5D" w:rsidRPr="00820A5D" w:rsidRDefault="00820A5D" w:rsidP="00820A5D">
      <w:pPr>
        <w:numPr>
          <w:ilvl w:val="0"/>
          <w:numId w:val="1"/>
        </w:numPr>
        <w:pBdr>
          <w:top w:val="single" w:sz="2" w:space="0" w:color="D9D9E3"/>
          <w:left w:val="single" w:sz="2" w:space="5" w:color="D9D9E3"/>
          <w:bottom w:val="single" w:sz="2" w:space="0" w:color="D9D9E3"/>
          <w:right w:val="single" w:sz="2" w:space="0" w:color="D9D9E3"/>
        </w:pBdr>
        <w:shd w:val="clear" w:color="auto" w:fill="F7F7F8"/>
        <w:bidi/>
        <w:spacing w:after="0" w:line="240" w:lineRule="auto"/>
        <w:ind w:left="0"/>
        <w:rPr>
          <w:rFonts w:ascii="Segoe UI" w:eastAsia="Times New Roman" w:hAnsi="Segoe UI" w:cs="Segoe UI"/>
          <w:color w:val="374151"/>
          <w:sz w:val="24"/>
          <w:szCs w:val="24"/>
        </w:rPr>
      </w:pPr>
      <w:r w:rsidRPr="00820A5D">
        <w:rPr>
          <w:rFonts w:ascii="Segoe UI" w:eastAsia="Times New Roman" w:hAnsi="Segoe UI" w:cs="Segoe UI"/>
          <w:color w:val="374151"/>
          <w:sz w:val="24"/>
          <w:szCs w:val="24"/>
          <w:rtl/>
        </w:rPr>
        <w:t>الدائمية</w:t>
      </w:r>
      <w:r w:rsidRPr="00820A5D">
        <w:rPr>
          <w:rFonts w:ascii="Segoe UI" w:eastAsia="Times New Roman" w:hAnsi="Segoe UI" w:cs="Segoe UI"/>
          <w:color w:val="374151"/>
          <w:sz w:val="24"/>
          <w:szCs w:val="24"/>
        </w:rPr>
        <w:t xml:space="preserve"> (Durability): </w:t>
      </w:r>
      <w:r w:rsidRPr="00820A5D">
        <w:rPr>
          <w:rFonts w:ascii="Segoe UI" w:eastAsia="Times New Roman" w:hAnsi="Segoe UI" w:cs="Segoe UI"/>
          <w:color w:val="374151"/>
          <w:sz w:val="24"/>
          <w:szCs w:val="24"/>
          <w:rtl/>
        </w:rPr>
        <w:t>الدائمية يعني أن البيانات يجب أن تظل محفوظة في حالة الفشل المفاجئ للنظام أو القاعدة الخاصة بالبيانات. وهذا يتم عن طريق تخزين البيانات بشكل دائم في وسائط</w:t>
      </w:r>
    </w:p>
    <w:p w:rsidR="00820A5D" w:rsidRPr="00820A5D" w:rsidRDefault="00820A5D" w:rsidP="00820A5D">
      <w:pPr>
        <w:bidi/>
      </w:pPr>
    </w:p>
    <w:sectPr w:rsidR="00820A5D" w:rsidRPr="00820A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DD33C4"/>
    <w:multiLevelType w:val="multilevel"/>
    <w:tmpl w:val="2C7E45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0922"/>
    <w:rsid w:val="00820A5D"/>
    <w:rsid w:val="00960922"/>
    <w:rsid w:val="00E01C9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20A5D"/>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20A5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4310152">
      <w:bodyDiv w:val="1"/>
      <w:marLeft w:val="0"/>
      <w:marRight w:val="0"/>
      <w:marTop w:val="0"/>
      <w:marBottom w:val="0"/>
      <w:divBdr>
        <w:top w:val="none" w:sz="0" w:space="0" w:color="auto"/>
        <w:left w:val="none" w:sz="0" w:space="0" w:color="auto"/>
        <w:bottom w:val="none" w:sz="0" w:space="0" w:color="auto"/>
        <w:right w:val="none" w:sz="0" w:space="0" w:color="auto"/>
      </w:divBdr>
    </w:div>
    <w:div w:id="1932422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264</Words>
  <Characters>1505</Characters>
  <Application>Microsoft Office Word</Application>
  <DocSecurity>0</DocSecurity>
  <Lines>12</Lines>
  <Paragraphs>3</Paragraphs>
  <ScaleCrop>false</ScaleCrop>
  <Company/>
  <LinksUpToDate>false</LinksUpToDate>
  <CharactersWithSpaces>1766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Jony Emil</dc:creator>
  <cp:keywords/>
  <dc:description/>
  <cp:lastModifiedBy>Jony Emil</cp:lastModifiedBy>
  <cp:revision>3</cp:revision>
  <dcterms:created xsi:type="dcterms:W3CDTF">2023-04-06T13:51:00Z</dcterms:created>
  <dcterms:modified xsi:type="dcterms:W3CDTF">2023-04-06T13:54:00Z</dcterms:modified>
</cp:coreProperties>
</file>