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77BD" w:rsidRDefault="007277BD" w:rsidP="007277BD">
      <w:pPr>
        <w:spacing w:after="0"/>
        <w:ind w:left="-5" w:right="345" w:hanging="10"/>
      </w:pPr>
      <w:r>
        <w:rPr>
          <w:noProof/>
          <w:lang w:eastAsia="es-GT"/>
        </w:rPr>
        <mc:AlternateContent>
          <mc:Choice Requires="wpg">
            <w:drawing>
              <wp:anchor distT="0" distB="0" distL="114300" distR="114300" simplePos="0" relativeHeight="251659264" behindDoc="0" locked="0" layoutInCell="1" allowOverlap="1" wp14:anchorId="61818A6C" wp14:editId="41A840A7">
                <wp:simplePos x="0" y="0"/>
                <wp:positionH relativeFrom="column">
                  <wp:posOffset>4472940</wp:posOffset>
                </wp:positionH>
                <wp:positionV relativeFrom="paragraph">
                  <wp:posOffset>-2285</wp:posOffset>
                </wp:positionV>
                <wp:extent cx="2199132" cy="448056"/>
                <wp:effectExtent l="0" t="0" r="0" b="0"/>
                <wp:wrapSquare wrapText="bothSides"/>
                <wp:docPr id="872" name="Group 872"/>
                <wp:cNvGraphicFramePr/>
                <a:graphic xmlns:a="http://schemas.openxmlformats.org/drawingml/2006/main">
                  <a:graphicData uri="http://schemas.microsoft.com/office/word/2010/wordprocessingGroup">
                    <wpg:wgp>
                      <wpg:cNvGrpSpPr/>
                      <wpg:grpSpPr>
                        <a:xfrm>
                          <a:off x="0" y="0"/>
                          <a:ext cx="2199132" cy="448056"/>
                          <a:chOff x="0" y="0"/>
                          <a:chExt cx="2199132" cy="448056"/>
                        </a:xfrm>
                      </wpg:grpSpPr>
                      <pic:pic xmlns:pic="http://schemas.openxmlformats.org/drawingml/2006/picture">
                        <pic:nvPicPr>
                          <pic:cNvPr id="70" name="Picture 70"/>
                          <pic:cNvPicPr/>
                        </pic:nvPicPr>
                        <pic:blipFill>
                          <a:blip r:embed="rId6"/>
                          <a:stretch>
                            <a:fillRect/>
                          </a:stretch>
                        </pic:blipFill>
                        <pic:spPr>
                          <a:xfrm>
                            <a:off x="0" y="0"/>
                            <a:ext cx="1737360" cy="419100"/>
                          </a:xfrm>
                          <a:prstGeom prst="rect">
                            <a:avLst/>
                          </a:prstGeom>
                        </pic:spPr>
                      </pic:pic>
                      <pic:pic xmlns:pic="http://schemas.openxmlformats.org/drawingml/2006/picture">
                        <pic:nvPicPr>
                          <pic:cNvPr id="72" name="Picture 72"/>
                          <pic:cNvPicPr/>
                        </pic:nvPicPr>
                        <pic:blipFill>
                          <a:blip r:embed="rId7"/>
                          <a:stretch>
                            <a:fillRect/>
                          </a:stretch>
                        </pic:blipFill>
                        <pic:spPr>
                          <a:xfrm>
                            <a:off x="1744980" y="0"/>
                            <a:ext cx="454152" cy="448056"/>
                          </a:xfrm>
                          <a:prstGeom prst="rect">
                            <a:avLst/>
                          </a:prstGeom>
                        </pic:spPr>
                      </pic:pic>
                    </wpg:wgp>
                  </a:graphicData>
                </a:graphic>
              </wp:anchor>
            </w:drawing>
          </mc:Choice>
          <mc:Fallback>
            <w:pict>
              <v:group w14:anchorId="3D11C6A3" id="Group 872" o:spid="_x0000_s1026" style="position:absolute;margin-left:352.2pt;margin-top:-.2pt;width:173.15pt;height:35.3pt;z-index:251659264" coordsize="21991,448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0" o:spid="_x0000_s1027" type="#_x0000_t75" style="position:absolute;width:17373;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">
                  <v:imagedata r:id="rId8" o:title=""/>
                </v:shape>
                <v:shape id="Picture 72" o:spid="_x0000_s1028" type="#_x0000_t75" style="position:absolute;left:17449;width:4542;height:4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">
                  <v:imagedata r:id="rId9" o:title=""/>
                </v:shape>
                <w10:wrap type="square"/>
              </v:group>
            </w:pict>
          </mc:Fallback>
        </mc:AlternateContent>
      </w:r>
      <w:r>
        <w:rPr>
          <w:rFonts w:ascii="Arial" w:eastAsia="Arial" w:hAnsi="Arial" w:cs="Arial"/>
          <w:sz w:val="24"/>
        </w:rPr>
        <w:t xml:space="preserve">Facultad de Ingeniería  </w:t>
      </w:r>
    </w:p>
    <w:p w:rsidR="007277BD" w:rsidRDefault="007277BD" w:rsidP="007277BD">
      <w:pPr>
        <w:spacing w:after="0"/>
        <w:ind w:left="-5" w:right="345" w:hanging="10"/>
      </w:pPr>
      <w:r>
        <w:rPr>
          <w:rFonts w:ascii="Arial" w:eastAsia="Arial" w:hAnsi="Arial" w:cs="Arial"/>
          <w:sz w:val="24"/>
        </w:rPr>
        <w:t>Programación Orientada a Objetos</w:t>
      </w:r>
    </w:p>
    <w:p w:rsidR="007277BD" w:rsidRDefault="007277BD" w:rsidP="007277BD">
      <w:pPr>
        <w:spacing w:after="0"/>
        <w:ind w:left="-5" w:right="345" w:hanging="10"/>
      </w:pPr>
      <w:r>
        <w:rPr>
          <w:rFonts w:ascii="Arial" w:eastAsia="Arial" w:hAnsi="Arial" w:cs="Arial"/>
          <w:sz w:val="24"/>
        </w:rPr>
        <w:t xml:space="preserve">Segundo Ciclo 2026 </w:t>
      </w:r>
    </w:p>
    <w:p w:rsidR="007277BD" w:rsidRPr="007277BD" w:rsidRDefault="007277BD" w:rsidP="007277BD">
      <w:pPr>
        <w:spacing w:after="0"/>
        <w:ind w:right="50"/>
        <w:jc w:val="both"/>
        <w:rPr>
          <w:rFonts w:ascii="Arial" w:eastAsia="Arial" w:hAnsi="Arial" w:cs="Arial"/>
          <w:b/>
          <w:color w:val="000000" w:themeColor="text1"/>
          <w:sz w:val="24"/>
          <w:szCs w:val="24"/>
          <w:u w:val="single"/>
        </w:rPr>
      </w:pPr>
      <w:r w:rsidRPr="00224DCF">
        <w:rPr>
          <w:rFonts w:ascii="Arial" w:eastAsia="Arial" w:hAnsi="Arial" w:cs="Arial"/>
          <w:b/>
          <w:sz w:val="24"/>
          <w:szCs w:val="24"/>
          <w:u w:val="single"/>
        </w:rPr>
        <w:t>Nombre: Jonathan</w:t>
      </w:r>
      <w:r w:rsidRPr="00224DCF">
        <w:rPr>
          <w:rFonts w:ascii="Arial" w:eastAsia="Arial" w:hAnsi="Arial" w:cs="Arial"/>
          <w:b/>
          <w:sz w:val="24"/>
          <w:szCs w:val="24"/>
          <w:u w:val="single" w:color="000000"/>
        </w:rPr>
        <w:t xml:space="preserve"> David </w:t>
      </w:r>
      <w:r w:rsidRPr="007277BD">
        <w:rPr>
          <w:rFonts w:ascii="Arial" w:eastAsia="Arial" w:hAnsi="Arial" w:cs="Arial"/>
          <w:b/>
          <w:sz w:val="24"/>
          <w:szCs w:val="24"/>
          <w:u w:val="single"/>
        </w:rPr>
        <w:t>Delgad</w:t>
      </w:r>
      <w:r w:rsidRPr="007277BD">
        <w:rPr>
          <w:rFonts w:ascii="Arial" w:eastAsia="Arial" w:hAnsi="Arial" w:cs="Arial"/>
          <w:b/>
          <w:color w:val="000000" w:themeColor="text1"/>
          <w:sz w:val="24"/>
          <w:szCs w:val="24"/>
          <w:u w:val="single"/>
        </w:rPr>
        <w:t>o Chavarria</w:t>
      </w:r>
      <w:r w:rsidRPr="007277BD">
        <w:rPr>
          <w:rFonts w:ascii="Arial" w:eastAsia="Arial" w:hAnsi="Arial" w:cs="Arial"/>
          <w:color w:val="000000" w:themeColor="text1"/>
          <w:sz w:val="24"/>
          <w:szCs w:val="24"/>
        </w:rPr>
        <w:t xml:space="preserve">                 </w:t>
      </w:r>
      <w:r w:rsidRPr="007277BD">
        <w:rPr>
          <w:rFonts w:ascii="Arial" w:eastAsia="Arial" w:hAnsi="Arial" w:cs="Arial"/>
          <w:b/>
          <w:color w:val="000000" w:themeColor="text1"/>
          <w:sz w:val="24"/>
          <w:szCs w:val="24"/>
          <w:u w:val="single"/>
        </w:rPr>
        <w:t>Carné: 261861</w:t>
      </w:r>
      <w:r w:rsidRPr="007277BD">
        <w:rPr>
          <w:rFonts w:ascii="Arial" w:eastAsia="Arial" w:hAnsi="Arial" w:cs="Arial"/>
          <w:b/>
          <w:color w:val="000000" w:themeColor="text1"/>
          <w:sz w:val="24"/>
          <w:szCs w:val="24"/>
        </w:rPr>
        <w:t xml:space="preserve">              </w:t>
      </w:r>
      <w:r w:rsidRPr="007277BD">
        <w:rPr>
          <w:rFonts w:ascii="Arial" w:eastAsia="Arial" w:hAnsi="Arial" w:cs="Arial"/>
          <w:b/>
          <w:color w:val="000000" w:themeColor="text1"/>
          <w:sz w:val="24"/>
          <w:szCs w:val="24"/>
          <w:u w:val="single"/>
        </w:rPr>
        <w:t>Fecha: 1</w:t>
      </w:r>
      <w:r>
        <w:rPr>
          <w:rFonts w:ascii="Arial" w:eastAsia="Arial" w:hAnsi="Arial" w:cs="Arial"/>
          <w:b/>
          <w:color w:val="000000" w:themeColor="text1"/>
          <w:sz w:val="24"/>
          <w:szCs w:val="24"/>
          <w:u w:val="single"/>
        </w:rPr>
        <w:t>8</w:t>
      </w:r>
      <w:r w:rsidRPr="007277BD">
        <w:rPr>
          <w:rFonts w:ascii="Arial" w:eastAsia="Arial" w:hAnsi="Arial" w:cs="Arial"/>
          <w:b/>
          <w:color w:val="000000" w:themeColor="text1"/>
          <w:sz w:val="24"/>
          <w:szCs w:val="24"/>
          <w:u w:val="single"/>
        </w:rPr>
        <w:t>/10/2026</w:t>
      </w:r>
    </w:p>
    <w:p w:rsidR="00FA59D0" w:rsidRPr="007277BD" w:rsidRDefault="00FA59D0" w:rsidP="00FA59D0">
      <w:pPr>
        <w:jc w:val="center"/>
        <w:rPr>
          <w:b/>
          <w:sz w:val="28"/>
          <w:u w:val="single"/>
        </w:rPr>
      </w:pPr>
      <w:r w:rsidRPr="007277BD">
        <w:rPr>
          <w:b/>
          <w:sz w:val="28"/>
          <w:u w:val="single"/>
        </w:rPr>
        <w:t xml:space="preserve">Análisis del sistema </w:t>
      </w:r>
      <w:proofErr w:type="spellStart"/>
      <w:r w:rsidRPr="007277BD">
        <w:rPr>
          <w:b/>
          <w:sz w:val="28"/>
          <w:u w:val="single"/>
        </w:rPr>
        <w:t>TecniHogar</w:t>
      </w:r>
      <w:proofErr w:type="spellEnd"/>
    </w:p>
    <w:p w:rsidR="00FA59D0" w:rsidRPr="007277BD" w:rsidRDefault="00FA59D0" w:rsidP="00FA59D0">
      <w:pPr>
        <w:jc w:val="both"/>
        <w:rPr>
          <w:sz w:val="24"/>
          <w:szCs w:val="24"/>
          <w:u w:val="single"/>
        </w:rPr>
      </w:pPr>
      <w:r w:rsidRPr="007277BD">
        <w:rPr>
          <w:sz w:val="24"/>
          <w:szCs w:val="24"/>
          <w:u w:val="single"/>
        </w:rPr>
        <w:t>1. Requisitos funcionales</w:t>
      </w:r>
      <w:bookmarkStart w:id="0" w:name="_GoBack"/>
      <w:bookmarkEnd w:id="0"/>
    </w:p>
    <w:p w:rsidR="00FA59D0" w:rsidRPr="007277BD" w:rsidRDefault="00DE7F6C" w:rsidP="00FA59D0">
      <w:pPr>
        <w:jc w:val="both"/>
        <w:rPr>
          <w:sz w:val="24"/>
          <w:szCs w:val="24"/>
        </w:rPr>
      </w:pPr>
      <w:r w:rsidRPr="007277BD">
        <w:rPr>
          <w:sz w:val="24"/>
          <w:szCs w:val="24"/>
        </w:rPr>
        <w:t xml:space="preserve">El sistema debe gestionar las órdenes de servicio técnico de la empresa </w:t>
      </w:r>
      <w:proofErr w:type="spellStart"/>
      <w:r w:rsidRPr="007277BD">
        <w:rPr>
          <w:sz w:val="24"/>
          <w:szCs w:val="24"/>
        </w:rPr>
        <w:t>TecniHogar</w:t>
      </w:r>
      <w:proofErr w:type="spellEnd"/>
      <w:r w:rsidRPr="007277BD">
        <w:rPr>
          <w:sz w:val="24"/>
          <w:szCs w:val="24"/>
        </w:rPr>
        <w:t>, supervisar las jornadas laborales y sus grupos de trabajo, controlar los ingresos y producir reportes. Con esto, se definen los siguientes requisitos:</w:t>
      </w:r>
    </w:p>
    <w:p w:rsidR="00FA59D0" w:rsidRPr="007277BD" w:rsidRDefault="00FA59D0" w:rsidP="00DE7F6C">
      <w:pPr>
        <w:ind w:left="708"/>
        <w:jc w:val="both"/>
        <w:rPr>
          <w:sz w:val="24"/>
          <w:szCs w:val="24"/>
        </w:rPr>
      </w:pPr>
      <w:r w:rsidRPr="007277BD">
        <w:rPr>
          <w:sz w:val="24"/>
          <w:szCs w:val="24"/>
        </w:rPr>
        <w:t>Información que debe</w:t>
      </w:r>
      <w:r w:rsidRPr="007277BD">
        <w:rPr>
          <w:sz w:val="24"/>
          <w:szCs w:val="24"/>
        </w:rPr>
        <w:t xml:space="preserve"> conservar:</w:t>
      </w:r>
    </w:p>
    <w:p w:rsidR="00FA59D0" w:rsidRPr="007277BD" w:rsidRDefault="00FA59D0" w:rsidP="00DE7F6C">
      <w:pPr>
        <w:pStyle w:val="Prrafodelista"/>
        <w:numPr>
          <w:ilvl w:val="0"/>
          <w:numId w:val="1"/>
        </w:numPr>
        <w:ind w:left="1068"/>
        <w:jc w:val="both"/>
        <w:rPr>
          <w:sz w:val="24"/>
          <w:szCs w:val="24"/>
        </w:rPr>
      </w:pPr>
      <w:r w:rsidRPr="007277BD">
        <w:rPr>
          <w:sz w:val="24"/>
          <w:szCs w:val="24"/>
        </w:rPr>
        <w:t xml:space="preserve">Órdenes: </w:t>
      </w:r>
      <w:r w:rsidR="00DE7F6C" w:rsidRPr="007277BD">
        <w:rPr>
          <w:sz w:val="24"/>
          <w:szCs w:val="24"/>
        </w:rPr>
        <w:t>código único, nombre del cliente, dirección, horas estimadas, zona, categoría, estado y número de visitas.</w:t>
      </w:r>
    </w:p>
    <w:p w:rsidR="00FA59D0" w:rsidRPr="007277BD" w:rsidRDefault="00FA59D0" w:rsidP="00DE7F6C">
      <w:pPr>
        <w:pStyle w:val="Prrafodelista"/>
        <w:numPr>
          <w:ilvl w:val="0"/>
          <w:numId w:val="1"/>
        </w:numPr>
        <w:ind w:left="1068"/>
        <w:jc w:val="both"/>
        <w:rPr>
          <w:sz w:val="24"/>
          <w:szCs w:val="24"/>
        </w:rPr>
      </w:pPr>
      <w:r w:rsidRPr="007277BD">
        <w:rPr>
          <w:sz w:val="24"/>
          <w:szCs w:val="24"/>
        </w:rPr>
        <w:t xml:space="preserve">Instalaciones: </w:t>
      </w:r>
      <w:r w:rsidR="00DE7F6C" w:rsidRPr="007277BD">
        <w:rPr>
          <w:sz w:val="24"/>
          <w:szCs w:val="24"/>
        </w:rPr>
        <w:t>número de puntos; las instalaciones eléctricas certificadas también deben registrar el valor declarado de los materiales.</w:t>
      </w:r>
    </w:p>
    <w:p w:rsidR="00FA59D0" w:rsidRPr="007277BD" w:rsidRDefault="00FA59D0" w:rsidP="00DE7F6C">
      <w:pPr>
        <w:pStyle w:val="Prrafodelista"/>
        <w:numPr>
          <w:ilvl w:val="0"/>
          <w:numId w:val="1"/>
        </w:numPr>
        <w:ind w:left="1068"/>
        <w:jc w:val="both"/>
        <w:rPr>
          <w:sz w:val="24"/>
          <w:szCs w:val="24"/>
        </w:rPr>
      </w:pPr>
      <w:r w:rsidRPr="007277BD">
        <w:rPr>
          <w:sz w:val="24"/>
          <w:szCs w:val="24"/>
        </w:rPr>
        <w:t xml:space="preserve">Mantenimientos de aire acondicionado: </w:t>
      </w:r>
      <w:r w:rsidR="00DE7F6C" w:rsidRPr="007277BD">
        <w:rPr>
          <w:sz w:val="24"/>
          <w:szCs w:val="24"/>
        </w:rPr>
        <w:t>capacidad del equipo en BTU.</w:t>
      </w:r>
    </w:p>
    <w:p w:rsidR="00FA59D0" w:rsidRPr="007277BD" w:rsidRDefault="00FA59D0" w:rsidP="00DE7F6C">
      <w:pPr>
        <w:pStyle w:val="Prrafodelista"/>
        <w:numPr>
          <w:ilvl w:val="0"/>
          <w:numId w:val="1"/>
        </w:numPr>
        <w:ind w:left="1068"/>
        <w:jc w:val="both"/>
        <w:rPr>
          <w:sz w:val="24"/>
          <w:szCs w:val="24"/>
        </w:rPr>
      </w:pPr>
      <w:r w:rsidRPr="007277BD">
        <w:rPr>
          <w:sz w:val="24"/>
          <w:szCs w:val="24"/>
        </w:rPr>
        <w:t xml:space="preserve">Cuadrillas: </w:t>
      </w:r>
      <w:r w:rsidR="00DE7F6C" w:rsidRPr="007277BD">
        <w:rPr>
          <w:sz w:val="24"/>
          <w:szCs w:val="24"/>
        </w:rPr>
        <w:t>código único, capacidad máxima de horas por jornada y certificación en refrigeración.</w:t>
      </w:r>
    </w:p>
    <w:p w:rsidR="00FA59D0" w:rsidRPr="007277BD" w:rsidRDefault="00FA59D0" w:rsidP="00DE7F6C">
      <w:pPr>
        <w:pStyle w:val="Prrafodelista"/>
        <w:numPr>
          <w:ilvl w:val="0"/>
          <w:numId w:val="1"/>
        </w:numPr>
        <w:ind w:left="1068"/>
        <w:jc w:val="both"/>
        <w:rPr>
          <w:sz w:val="24"/>
          <w:szCs w:val="24"/>
        </w:rPr>
      </w:pPr>
      <w:r w:rsidRPr="007277BD">
        <w:rPr>
          <w:sz w:val="24"/>
          <w:szCs w:val="24"/>
        </w:rPr>
        <w:t xml:space="preserve">Jornadas: </w:t>
      </w:r>
      <w:r w:rsidR="00DE7F6C" w:rsidRPr="007277BD">
        <w:rPr>
          <w:sz w:val="24"/>
          <w:szCs w:val="24"/>
        </w:rPr>
        <w:t>cuadrilla asignada, órdenes incluidas, estado y resultados de las visitas.</w:t>
      </w:r>
    </w:p>
    <w:p w:rsidR="00FA59D0" w:rsidRPr="007277BD" w:rsidRDefault="00FA59D0" w:rsidP="00DE7F6C">
      <w:pPr>
        <w:pStyle w:val="Prrafodelista"/>
        <w:numPr>
          <w:ilvl w:val="0"/>
          <w:numId w:val="1"/>
        </w:numPr>
        <w:ind w:left="1068"/>
        <w:jc w:val="both"/>
        <w:rPr>
          <w:sz w:val="24"/>
          <w:szCs w:val="24"/>
        </w:rPr>
      </w:pPr>
      <w:r w:rsidRPr="007277BD">
        <w:rPr>
          <w:sz w:val="24"/>
          <w:szCs w:val="24"/>
        </w:rPr>
        <w:t xml:space="preserve">Ingresos: </w:t>
      </w:r>
      <w:r w:rsidR="00DE7F6C" w:rsidRPr="007277BD">
        <w:rPr>
          <w:sz w:val="24"/>
          <w:szCs w:val="24"/>
        </w:rPr>
        <w:t>montos obtenidos por registros y visitas adicionales, tanto en total como por categoría.</w:t>
      </w:r>
    </w:p>
    <w:p w:rsidR="00FA59D0" w:rsidRPr="007277BD" w:rsidRDefault="00FA59D0" w:rsidP="00DE7F6C">
      <w:pPr>
        <w:ind w:left="708"/>
        <w:jc w:val="both"/>
        <w:rPr>
          <w:sz w:val="24"/>
          <w:szCs w:val="24"/>
        </w:rPr>
      </w:pPr>
      <w:r w:rsidRPr="007277BD">
        <w:rPr>
          <w:sz w:val="24"/>
          <w:szCs w:val="24"/>
        </w:rPr>
        <w:t>O</w:t>
      </w:r>
      <w:r w:rsidRPr="007277BD">
        <w:rPr>
          <w:sz w:val="24"/>
          <w:szCs w:val="24"/>
        </w:rPr>
        <w:t>peraciones que debe permitir:</w:t>
      </w:r>
    </w:p>
    <w:p w:rsidR="00DE7F6C" w:rsidRPr="007277BD" w:rsidRDefault="00DE7F6C" w:rsidP="00DE7F6C">
      <w:pPr>
        <w:pStyle w:val="Prrafodelista"/>
        <w:numPr>
          <w:ilvl w:val="0"/>
          <w:numId w:val="6"/>
        </w:numPr>
        <w:ind w:left="1068"/>
        <w:jc w:val="both"/>
        <w:rPr>
          <w:sz w:val="24"/>
          <w:szCs w:val="24"/>
        </w:rPr>
      </w:pPr>
      <w:r w:rsidRPr="007277BD">
        <w:rPr>
          <w:sz w:val="24"/>
          <w:szCs w:val="24"/>
        </w:rPr>
        <w:t>Cotizar y registrar órdenes de las cuatro categorías.</w:t>
      </w:r>
    </w:p>
    <w:p w:rsidR="00DE7F6C" w:rsidRPr="007277BD" w:rsidRDefault="00DE7F6C" w:rsidP="00DE7F6C">
      <w:pPr>
        <w:pStyle w:val="Prrafodelista"/>
        <w:numPr>
          <w:ilvl w:val="0"/>
          <w:numId w:val="6"/>
        </w:numPr>
        <w:ind w:left="1068"/>
        <w:jc w:val="both"/>
        <w:rPr>
          <w:sz w:val="24"/>
          <w:szCs w:val="24"/>
        </w:rPr>
      </w:pPr>
      <w:r w:rsidRPr="007277BD">
        <w:rPr>
          <w:sz w:val="24"/>
          <w:szCs w:val="24"/>
        </w:rPr>
        <w:t>Registrar y consultar cuadrillas y órdenes.</w:t>
      </w:r>
    </w:p>
    <w:p w:rsidR="00DE7F6C" w:rsidRPr="007277BD" w:rsidRDefault="00DE7F6C" w:rsidP="00DE7F6C">
      <w:pPr>
        <w:pStyle w:val="Prrafodelista"/>
        <w:numPr>
          <w:ilvl w:val="0"/>
          <w:numId w:val="6"/>
        </w:numPr>
        <w:ind w:left="1068"/>
        <w:jc w:val="both"/>
        <w:rPr>
          <w:sz w:val="24"/>
          <w:szCs w:val="24"/>
        </w:rPr>
      </w:pPr>
      <w:r w:rsidRPr="007277BD">
        <w:rPr>
          <w:sz w:val="24"/>
          <w:szCs w:val="24"/>
        </w:rPr>
        <w:t>Crear jornadas, asignar y retirar órdenes, iniciar jornadas y registrar los resultados de las visitas.</w:t>
      </w:r>
    </w:p>
    <w:p w:rsidR="00DE7F6C" w:rsidRPr="007277BD" w:rsidRDefault="00DE7F6C" w:rsidP="00DE7F6C">
      <w:pPr>
        <w:pStyle w:val="Prrafodelista"/>
        <w:numPr>
          <w:ilvl w:val="0"/>
          <w:numId w:val="6"/>
        </w:numPr>
        <w:ind w:left="1068"/>
        <w:jc w:val="both"/>
        <w:rPr>
          <w:sz w:val="24"/>
          <w:szCs w:val="24"/>
        </w:rPr>
      </w:pPr>
      <w:r w:rsidRPr="007277BD">
        <w:rPr>
          <w:sz w:val="24"/>
          <w:szCs w:val="24"/>
        </w:rPr>
        <w:t>Consultar los reportes de órdenes, ingresos y jornadas abiertas.</w:t>
      </w:r>
    </w:p>
    <w:p w:rsidR="00FA59D0" w:rsidRPr="007277BD" w:rsidRDefault="00DE7F6C" w:rsidP="00DE7F6C">
      <w:pPr>
        <w:pStyle w:val="Prrafodelista"/>
        <w:numPr>
          <w:ilvl w:val="0"/>
          <w:numId w:val="6"/>
        </w:numPr>
        <w:ind w:left="1068"/>
        <w:jc w:val="both"/>
        <w:rPr>
          <w:sz w:val="24"/>
          <w:szCs w:val="24"/>
        </w:rPr>
      </w:pPr>
      <w:r w:rsidRPr="007277BD">
        <w:rPr>
          <w:sz w:val="24"/>
          <w:szCs w:val="24"/>
        </w:rPr>
        <w:t>Finalizar la ejecución del programa según la decisión del usuario.</w:t>
      </w:r>
    </w:p>
    <w:p w:rsidR="00FA59D0" w:rsidRPr="007277BD" w:rsidRDefault="00FA59D0" w:rsidP="00FA59D0">
      <w:pPr>
        <w:ind w:left="360"/>
        <w:jc w:val="both"/>
        <w:rPr>
          <w:sz w:val="24"/>
          <w:szCs w:val="24"/>
        </w:rPr>
      </w:pPr>
      <w:r w:rsidRPr="007277BD">
        <w:rPr>
          <w:sz w:val="24"/>
          <w:szCs w:val="24"/>
        </w:rPr>
        <w:t>Condiciones de val</w:t>
      </w:r>
      <w:r w:rsidRPr="007277BD">
        <w:rPr>
          <w:sz w:val="24"/>
          <w:szCs w:val="24"/>
        </w:rPr>
        <w:t>idez:</w:t>
      </w:r>
    </w:p>
    <w:p w:rsidR="009A036F" w:rsidRPr="007277BD" w:rsidRDefault="009A036F" w:rsidP="009A036F">
      <w:pPr>
        <w:pStyle w:val="Prrafodelista"/>
        <w:numPr>
          <w:ilvl w:val="0"/>
          <w:numId w:val="7"/>
        </w:numPr>
        <w:jc w:val="both"/>
        <w:rPr>
          <w:sz w:val="24"/>
          <w:szCs w:val="24"/>
        </w:rPr>
      </w:pPr>
      <w:r w:rsidRPr="007277BD">
        <w:rPr>
          <w:sz w:val="24"/>
          <w:szCs w:val="24"/>
        </w:rPr>
        <w:t>Los valores numéricos deben ser positivos y ajustarse a los rangos determinados.</w:t>
      </w:r>
    </w:p>
    <w:p w:rsidR="009A036F" w:rsidRPr="007277BD" w:rsidRDefault="009A036F" w:rsidP="009A036F">
      <w:pPr>
        <w:pStyle w:val="Prrafodelista"/>
        <w:numPr>
          <w:ilvl w:val="0"/>
          <w:numId w:val="7"/>
        </w:numPr>
        <w:jc w:val="both"/>
        <w:rPr>
          <w:sz w:val="24"/>
          <w:szCs w:val="24"/>
        </w:rPr>
      </w:pPr>
      <w:r w:rsidRPr="007277BD">
        <w:rPr>
          <w:sz w:val="24"/>
          <w:szCs w:val="24"/>
        </w:rPr>
        <w:t>Los diagnósticos no deben exceder 1.5 horas; los mantenimientos de aire acondicionado deben ser metropolitanos y tener una capacidad de entre 9,000 y 60,000 BTU.</w:t>
      </w:r>
    </w:p>
    <w:p w:rsidR="009A036F" w:rsidRPr="007277BD" w:rsidRDefault="009A036F" w:rsidP="009A036F">
      <w:pPr>
        <w:pStyle w:val="Prrafodelista"/>
        <w:numPr>
          <w:ilvl w:val="0"/>
          <w:numId w:val="7"/>
        </w:numPr>
        <w:jc w:val="both"/>
        <w:rPr>
          <w:sz w:val="24"/>
          <w:szCs w:val="24"/>
        </w:rPr>
      </w:pPr>
      <w:r w:rsidRPr="007277BD">
        <w:rPr>
          <w:sz w:val="24"/>
          <w:szCs w:val="24"/>
        </w:rPr>
        <w:t>Los puntos de una instalación deben ser un número entero positivo.</w:t>
      </w:r>
    </w:p>
    <w:p w:rsidR="009A036F" w:rsidRPr="007277BD" w:rsidRDefault="009A036F" w:rsidP="009A036F">
      <w:pPr>
        <w:pStyle w:val="Prrafodelista"/>
        <w:numPr>
          <w:ilvl w:val="0"/>
          <w:numId w:val="7"/>
        </w:numPr>
        <w:jc w:val="both"/>
        <w:rPr>
          <w:sz w:val="24"/>
          <w:szCs w:val="24"/>
        </w:rPr>
      </w:pPr>
      <w:r w:rsidRPr="007277BD">
        <w:rPr>
          <w:sz w:val="24"/>
          <w:szCs w:val="24"/>
        </w:rPr>
        <w:t>Las jornadas deben ajustarse a la capacidad de la cuadrilla, a la certificación requerida y a la disponibilidad de las órdenes.</w:t>
      </w:r>
    </w:p>
    <w:p w:rsidR="009A036F" w:rsidRPr="007277BD" w:rsidRDefault="009A036F" w:rsidP="009A036F">
      <w:pPr>
        <w:pStyle w:val="Prrafodelista"/>
        <w:numPr>
          <w:ilvl w:val="0"/>
          <w:numId w:val="7"/>
        </w:numPr>
        <w:jc w:val="both"/>
        <w:rPr>
          <w:sz w:val="24"/>
          <w:szCs w:val="24"/>
        </w:rPr>
      </w:pPr>
      <w:r w:rsidRPr="007277BD">
        <w:rPr>
          <w:sz w:val="24"/>
          <w:szCs w:val="24"/>
        </w:rPr>
        <w:t>No se permiten operaciones que no sean compatibles con el estado de una orden o jornada.</w:t>
      </w:r>
    </w:p>
    <w:p w:rsidR="00FA59D0" w:rsidRPr="007277BD" w:rsidRDefault="009A036F" w:rsidP="009A036F">
      <w:pPr>
        <w:pStyle w:val="Prrafodelista"/>
        <w:numPr>
          <w:ilvl w:val="0"/>
          <w:numId w:val="7"/>
        </w:numPr>
        <w:jc w:val="both"/>
        <w:rPr>
          <w:sz w:val="24"/>
          <w:szCs w:val="24"/>
        </w:rPr>
      </w:pPr>
      <w:r w:rsidRPr="007277BD">
        <w:rPr>
          <w:sz w:val="24"/>
          <w:szCs w:val="24"/>
        </w:rPr>
        <w:t>Las cotizaciones, retiros y operaciones rechazadas no deben alterar los ingresos ni el estado anterior del sistema.</w:t>
      </w:r>
    </w:p>
    <w:p w:rsidR="009A036F" w:rsidRPr="007277BD" w:rsidRDefault="009A036F" w:rsidP="009A036F">
      <w:pPr>
        <w:jc w:val="both"/>
        <w:rPr>
          <w:sz w:val="24"/>
          <w:szCs w:val="24"/>
        </w:rPr>
      </w:pPr>
    </w:p>
    <w:p w:rsidR="00FA59D0" w:rsidRPr="007277BD" w:rsidRDefault="00FA59D0" w:rsidP="00FA59D0">
      <w:pPr>
        <w:jc w:val="both"/>
        <w:rPr>
          <w:sz w:val="24"/>
          <w:szCs w:val="24"/>
          <w:u w:val="single"/>
        </w:rPr>
      </w:pPr>
      <w:r w:rsidRPr="007277BD">
        <w:rPr>
          <w:sz w:val="24"/>
          <w:szCs w:val="24"/>
          <w:u w:val="single"/>
        </w:rPr>
        <w:t>2. Decisiones que dependen de la categoría de</w:t>
      </w:r>
      <w:r w:rsidRPr="007277BD">
        <w:rPr>
          <w:sz w:val="24"/>
          <w:szCs w:val="24"/>
          <w:u w:val="single"/>
        </w:rPr>
        <w:t>l servicio</w:t>
      </w:r>
    </w:p>
    <w:p w:rsidR="00E379EA" w:rsidRPr="007277BD" w:rsidRDefault="009A036F" w:rsidP="00FA59D0">
      <w:pPr>
        <w:jc w:val="both"/>
        <w:rPr>
          <w:sz w:val="24"/>
          <w:szCs w:val="24"/>
        </w:rPr>
      </w:pPr>
      <w:r w:rsidRPr="007277BD">
        <w:rPr>
          <w:sz w:val="24"/>
          <w:szCs w:val="24"/>
        </w:rPr>
        <w:t>Las reglas específicas de cada categoría deben resolverse mediante métodos sobrescritos en sus respectivas clases, evitando que una clase general tenga que identificar el tipo de objeto para decidir cómo calcular su costo o comportamiento.</w:t>
      </w:r>
    </w:p>
    <w:tbl>
      <w:tblPr>
        <w:tblStyle w:val="Tablaconcuadrcula"/>
        <w:tblW w:w="0" w:type="auto"/>
        <w:tblLook w:val="04A0" w:firstRow="1" w:lastRow="0" w:firstColumn="1" w:lastColumn="0" w:noHBand="0" w:noVBand="1"/>
      </w:tblPr>
      <w:tblGrid>
        <w:gridCol w:w="3596"/>
        <w:gridCol w:w="3597"/>
        <w:gridCol w:w="3597"/>
      </w:tblGrid>
      <w:tr w:rsidR="00FA59D0" w:rsidRPr="007277BD" w:rsidTr="00FA59D0">
        <w:tc>
          <w:tcPr>
            <w:tcW w:w="3596" w:type="dxa"/>
          </w:tcPr>
          <w:p w:rsidR="00FA59D0" w:rsidRPr="007277BD" w:rsidRDefault="00FA59D0" w:rsidP="00FA59D0">
            <w:pPr>
              <w:jc w:val="center"/>
              <w:rPr>
                <w:sz w:val="24"/>
                <w:szCs w:val="24"/>
              </w:rPr>
            </w:pPr>
            <w:r w:rsidRPr="007277BD">
              <w:rPr>
                <w:sz w:val="24"/>
                <w:szCs w:val="24"/>
              </w:rPr>
              <w:lastRenderedPageBreak/>
              <w:t>Decisión</w:t>
            </w:r>
          </w:p>
        </w:tc>
        <w:tc>
          <w:tcPr>
            <w:tcW w:w="3597" w:type="dxa"/>
          </w:tcPr>
          <w:p w:rsidR="00FA59D0" w:rsidRPr="007277BD" w:rsidRDefault="00FA59D0" w:rsidP="00FA59D0">
            <w:pPr>
              <w:jc w:val="center"/>
              <w:rPr>
                <w:sz w:val="24"/>
                <w:szCs w:val="24"/>
              </w:rPr>
            </w:pPr>
            <w:r w:rsidRPr="007277BD">
              <w:rPr>
                <w:sz w:val="24"/>
                <w:szCs w:val="24"/>
              </w:rPr>
              <w:t>Clase responsable</w:t>
            </w:r>
          </w:p>
        </w:tc>
        <w:tc>
          <w:tcPr>
            <w:tcW w:w="3597" w:type="dxa"/>
          </w:tcPr>
          <w:p w:rsidR="00FA59D0" w:rsidRPr="007277BD" w:rsidRDefault="00FA59D0" w:rsidP="00FA59D0">
            <w:pPr>
              <w:jc w:val="center"/>
              <w:rPr>
                <w:sz w:val="24"/>
                <w:szCs w:val="24"/>
              </w:rPr>
            </w:pPr>
            <w:r w:rsidRPr="007277BD">
              <w:rPr>
                <w:sz w:val="24"/>
                <w:szCs w:val="24"/>
              </w:rPr>
              <w:t>Regla aplicable</w:t>
            </w:r>
          </w:p>
        </w:tc>
      </w:tr>
      <w:tr w:rsidR="00FA59D0" w:rsidRPr="007277BD" w:rsidTr="00FA59D0">
        <w:tc>
          <w:tcPr>
            <w:tcW w:w="3596" w:type="dxa"/>
          </w:tcPr>
          <w:p w:rsidR="00FA59D0" w:rsidRPr="007277BD" w:rsidRDefault="00472955" w:rsidP="00472955">
            <w:pPr>
              <w:jc w:val="center"/>
              <w:rPr>
                <w:sz w:val="24"/>
                <w:szCs w:val="24"/>
              </w:rPr>
            </w:pPr>
            <w:r w:rsidRPr="007277BD">
              <w:rPr>
                <w:sz w:val="24"/>
                <w:szCs w:val="24"/>
              </w:rPr>
              <w:t>Calcular el costo</w:t>
            </w:r>
          </w:p>
        </w:tc>
        <w:tc>
          <w:tcPr>
            <w:tcW w:w="3597" w:type="dxa"/>
          </w:tcPr>
          <w:p w:rsidR="00FA59D0" w:rsidRPr="007277BD" w:rsidRDefault="00472955" w:rsidP="00472955">
            <w:pPr>
              <w:jc w:val="center"/>
              <w:rPr>
                <w:sz w:val="24"/>
                <w:szCs w:val="24"/>
              </w:rPr>
            </w:pPr>
            <w:r w:rsidRPr="007277BD">
              <w:rPr>
                <w:sz w:val="24"/>
                <w:szCs w:val="24"/>
              </w:rPr>
              <w:t>Cada subclase de orden</w:t>
            </w:r>
            <w:r w:rsidRPr="007277BD">
              <w:rPr>
                <w:sz w:val="24"/>
                <w:szCs w:val="24"/>
              </w:rPr>
              <w:t xml:space="preserve">                   </w:t>
            </w:r>
            <w:r w:rsidRPr="007277BD">
              <w:rPr>
                <w:sz w:val="24"/>
                <w:szCs w:val="24"/>
              </w:rPr>
              <w:t xml:space="preserve">         </w:t>
            </w:r>
          </w:p>
        </w:tc>
        <w:tc>
          <w:tcPr>
            <w:tcW w:w="3597" w:type="dxa"/>
          </w:tcPr>
          <w:p w:rsidR="00FA59D0" w:rsidRPr="007277BD" w:rsidRDefault="00472955" w:rsidP="00472955">
            <w:pPr>
              <w:jc w:val="center"/>
              <w:rPr>
                <w:sz w:val="24"/>
                <w:szCs w:val="24"/>
              </w:rPr>
            </w:pPr>
            <w:r w:rsidRPr="007277BD">
              <w:rPr>
                <w:sz w:val="24"/>
                <w:szCs w:val="24"/>
              </w:rPr>
              <w:t>Aplica las tarifas y cargos correspondientes a su categoría.</w:t>
            </w:r>
          </w:p>
        </w:tc>
      </w:tr>
      <w:tr w:rsidR="002846D1" w:rsidRPr="007277BD" w:rsidTr="00FA59D0">
        <w:tc>
          <w:tcPr>
            <w:tcW w:w="3596" w:type="dxa"/>
          </w:tcPr>
          <w:p w:rsidR="002846D1" w:rsidRPr="007277BD" w:rsidRDefault="00E379EA" w:rsidP="00472955">
            <w:pPr>
              <w:jc w:val="center"/>
              <w:rPr>
                <w:sz w:val="24"/>
                <w:szCs w:val="24"/>
              </w:rPr>
            </w:pPr>
            <w:r w:rsidRPr="007277BD">
              <w:rPr>
                <w:sz w:val="24"/>
                <w:szCs w:val="24"/>
              </w:rPr>
              <w:t>Calcular el tie</w:t>
            </w:r>
            <w:r w:rsidR="00472955" w:rsidRPr="007277BD">
              <w:rPr>
                <w:sz w:val="24"/>
                <w:szCs w:val="24"/>
              </w:rPr>
              <w:t>mpo de atención</w:t>
            </w:r>
          </w:p>
        </w:tc>
        <w:tc>
          <w:tcPr>
            <w:tcW w:w="3597" w:type="dxa"/>
          </w:tcPr>
          <w:p w:rsidR="002846D1" w:rsidRPr="007277BD" w:rsidRDefault="00472955" w:rsidP="00472955">
            <w:pPr>
              <w:jc w:val="center"/>
              <w:rPr>
                <w:sz w:val="24"/>
                <w:szCs w:val="24"/>
              </w:rPr>
            </w:pPr>
            <w:r w:rsidRPr="007277BD">
              <w:rPr>
                <w:sz w:val="24"/>
                <w:szCs w:val="24"/>
              </w:rPr>
              <w:t>Cada subclase de orden</w:t>
            </w:r>
          </w:p>
        </w:tc>
        <w:tc>
          <w:tcPr>
            <w:tcW w:w="3597" w:type="dxa"/>
          </w:tcPr>
          <w:p w:rsidR="002846D1" w:rsidRPr="007277BD" w:rsidRDefault="00472955" w:rsidP="00472955">
            <w:pPr>
              <w:jc w:val="center"/>
              <w:rPr>
                <w:sz w:val="24"/>
                <w:szCs w:val="24"/>
              </w:rPr>
            </w:pPr>
            <w:r w:rsidRPr="007277BD">
              <w:rPr>
                <w:sz w:val="24"/>
                <w:szCs w:val="24"/>
              </w:rPr>
              <w:t>Determina los días hábiles según la categoría y, cuando corresponda, l</w:t>
            </w:r>
            <w:r w:rsidRPr="007277BD">
              <w:rPr>
                <w:sz w:val="24"/>
                <w:szCs w:val="24"/>
              </w:rPr>
              <w:t>a zona.</w:t>
            </w:r>
          </w:p>
        </w:tc>
      </w:tr>
      <w:tr w:rsidR="002846D1" w:rsidRPr="007277BD" w:rsidTr="00FA59D0">
        <w:tc>
          <w:tcPr>
            <w:tcW w:w="3596" w:type="dxa"/>
          </w:tcPr>
          <w:p w:rsidR="002846D1" w:rsidRPr="007277BD" w:rsidRDefault="00E379EA" w:rsidP="00472955">
            <w:pPr>
              <w:jc w:val="center"/>
              <w:rPr>
                <w:sz w:val="24"/>
                <w:szCs w:val="24"/>
              </w:rPr>
            </w:pPr>
            <w:r w:rsidRPr="007277BD">
              <w:rPr>
                <w:sz w:val="24"/>
                <w:szCs w:val="24"/>
              </w:rPr>
              <w:t>Determinar el m</w:t>
            </w:r>
            <w:r w:rsidR="00472955" w:rsidRPr="007277BD">
              <w:rPr>
                <w:sz w:val="24"/>
                <w:szCs w:val="24"/>
              </w:rPr>
              <w:t>áximo de visitas</w:t>
            </w:r>
          </w:p>
        </w:tc>
        <w:tc>
          <w:tcPr>
            <w:tcW w:w="3597" w:type="dxa"/>
          </w:tcPr>
          <w:p w:rsidR="002846D1" w:rsidRPr="007277BD" w:rsidRDefault="00472955" w:rsidP="00472955">
            <w:pPr>
              <w:jc w:val="center"/>
              <w:rPr>
                <w:sz w:val="24"/>
                <w:szCs w:val="24"/>
              </w:rPr>
            </w:pPr>
            <w:r w:rsidRPr="007277BD">
              <w:rPr>
                <w:sz w:val="24"/>
                <w:szCs w:val="24"/>
              </w:rPr>
              <w:t>Cada subclase de orden</w:t>
            </w:r>
          </w:p>
        </w:tc>
        <w:tc>
          <w:tcPr>
            <w:tcW w:w="3597" w:type="dxa"/>
          </w:tcPr>
          <w:p w:rsidR="002846D1" w:rsidRPr="007277BD" w:rsidRDefault="00472955" w:rsidP="00472955">
            <w:pPr>
              <w:jc w:val="center"/>
              <w:rPr>
                <w:sz w:val="24"/>
                <w:szCs w:val="24"/>
              </w:rPr>
            </w:pPr>
            <w:r w:rsidRPr="007277BD">
              <w:rPr>
                <w:sz w:val="24"/>
                <w:szCs w:val="24"/>
              </w:rPr>
              <w:t>Diagnósticos e instalaciones: 3; instalaciones eléctricas certificadas: 2; mantenimientos: 1</w:t>
            </w:r>
            <w:r w:rsidRPr="007277BD">
              <w:rPr>
                <w:sz w:val="24"/>
                <w:szCs w:val="24"/>
              </w:rPr>
              <w:t>.</w:t>
            </w:r>
          </w:p>
        </w:tc>
      </w:tr>
      <w:tr w:rsidR="00E379EA" w:rsidRPr="007277BD" w:rsidTr="00FA59D0">
        <w:tc>
          <w:tcPr>
            <w:tcW w:w="3596" w:type="dxa"/>
          </w:tcPr>
          <w:p w:rsidR="00E379EA" w:rsidRPr="007277BD" w:rsidRDefault="00E379EA" w:rsidP="00472955">
            <w:pPr>
              <w:jc w:val="center"/>
              <w:rPr>
                <w:sz w:val="24"/>
                <w:szCs w:val="24"/>
              </w:rPr>
            </w:pPr>
            <w:r w:rsidRPr="007277BD">
              <w:rPr>
                <w:sz w:val="24"/>
                <w:szCs w:val="24"/>
              </w:rPr>
              <w:t>Validar datos p</w:t>
            </w:r>
            <w:r w:rsidR="00472955" w:rsidRPr="007277BD">
              <w:rPr>
                <w:sz w:val="24"/>
                <w:szCs w:val="24"/>
              </w:rPr>
              <w:t xml:space="preserve">articulares    </w:t>
            </w:r>
          </w:p>
        </w:tc>
        <w:tc>
          <w:tcPr>
            <w:tcW w:w="3597" w:type="dxa"/>
          </w:tcPr>
          <w:p w:rsidR="00E379EA" w:rsidRPr="007277BD" w:rsidRDefault="00472955" w:rsidP="00472955">
            <w:pPr>
              <w:jc w:val="center"/>
              <w:rPr>
                <w:sz w:val="24"/>
                <w:szCs w:val="24"/>
              </w:rPr>
            </w:pPr>
            <w:r w:rsidRPr="007277BD">
              <w:rPr>
                <w:sz w:val="24"/>
                <w:szCs w:val="24"/>
              </w:rPr>
              <w:t>Cada subclase de orden</w:t>
            </w:r>
          </w:p>
        </w:tc>
        <w:tc>
          <w:tcPr>
            <w:tcW w:w="3597" w:type="dxa"/>
          </w:tcPr>
          <w:p w:rsidR="00E379EA" w:rsidRPr="007277BD" w:rsidRDefault="00472955" w:rsidP="00472955">
            <w:pPr>
              <w:jc w:val="center"/>
              <w:rPr>
                <w:sz w:val="24"/>
                <w:szCs w:val="24"/>
              </w:rPr>
            </w:pPr>
            <w:r w:rsidRPr="007277BD">
              <w:rPr>
                <w:sz w:val="24"/>
                <w:szCs w:val="24"/>
              </w:rPr>
              <w:t>Comprueba sus restricciones específicas, como las horas del diagnósti</w:t>
            </w:r>
            <w:r w:rsidRPr="007277BD">
              <w:rPr>
                <w:sz w:val="24"/>
                <w:szCs w:val="24"/>
              </w:rPr>
              <w:t>co o la capacidad del equipo.</w:t>
            </w:r>
          </w:p>
        </w:tc>
      </w:tr>
      <w:tr w:rsidR="00E379EA" w:rsidRPr="007277BD" w:rsidTr="00FA59D0">
        <w:tc>
          <w:tcPr>
            <w:tcW w:w="3596" w:type="dxa"/>
          </w:tcPr>
          <w:p w:rsidR="00E379EA" w:rsidRPr="007277BD" w:rsidRDefault="00E379EA" w:rsidP="00472955">
            <w:pPr>
              <w:jc w:val="center"/>
              <w:rPr>
                <w:sz w:val="24"/>
                <w:szCs w:val="24"/>
              </w:rPr>
            </w:pPr>
            <w:r w:rsidRPr="007277BD">
              <w:rPr>
                <w:sz w:val="24"/>
                <w:szCs w:val="24"/>
              </w:rPr>
              <w:t>Determinar la compat</w:t>
            </w:r>
            <w:r w:rsidR="00472955" w:rsidRPr="007277BD">
              <w:rPr>
                <w:sz w:val="24"/>
                <w:szCs w:val="24"/>
              </w:rPr>
              <w:t>ibilidad con una cuadrilla.</w:t>
            </w:r>
          </w:p>
        </w:tc>
        <w:tc>
          <w:tcPr>
            <w:tcW w:w="3597" w:type="dxa"/>
          </w:tcPr>
          <w:p w:rsidR="00E379EA" w:rsidRPr="007277BD" w:rsidRDefault="00472955" w:rsidP="00472955">
            <w:pPr>
              <w:jc w:val="center"/>
              <w:rPr>
                <w:sz w:val="24"/>
                <w:szCs w:val="24"/>
              </w:rPr>
            </w:pPr>
            <w:r w:rsidRPr="007277BD">
              <w:rPr>
                <w:sz w:val="24"/>
                <w:szCs w:val="24"/>
              </w:rPr>
              <w:t xml:space="preserve">La clase de la orden, en </w:t>
            </w:r>
            <w:r w:rsidRPr="007277BD">
              <w:rPr>
                <w:sz w:val="24"/>
                <w:szCs w:val="24"/>
              </w:rPr>
              <w:t>colaboración con la cuadrilla</w:t>
            </w:r>
          </w:p>
        </w:tc>
        <w:tc>
          <w:tcPr>
            <w:tcW w:w="3597" w:type="dxa"/>
          </w:tcPr>
          <w:p w:rsidR="00E379EA" w:rsidRPr="007277BD" w:rsidRDefault="00472955" w:rsidP="00472955">
            <w:pPr>
              <w:jc w:val="center"/>
              <w:rPr>
                <w:sz w:val="24"/>
                <w:szCs w:val="24"/>
              </w:rPr>
            </w:pPr>
            <w:r w:rsidRPr="007277BD">
              <w:rPr>
                <w:sz w:val="24"/>
                <w:szCs w:val="24"/>
              </w:rPr>
              <w:t>El mantenimiento de aire acondicionado requiere certificación en refrigeración</w:t>
            </w:r>
            <w:r w:rsidRPr="007277BD">
              <w:rPr>
                <w:sz w:val="24"/>
                <w:szCs w:val="24"/>
              </w:rPr>
              <w:t>.</w:t>
            </w:r>
          </w:p>
        </w:tc>
      </w:tr>
      <w:tr w:rsidR="00E379EA" w:rsidRPr="007277BD" w:rsidTr="00FA59D0">
        <w:tc>
          <w:tcPr>
            <w:tcW w:w="3596" w:type="dxa"/>
          </w:tcPr>
          <w:p w:rsidR="00E379EA" w:rsidRPr="007277BD" w:rsidRDefault="00E379EA" w:rsidP="00472955">
            <w:pPr>
              <w:jc w:val="right"/>
              <w:rPr>
                <w:sz w:val="24"/>
                <w:szCs w:val="24"/>
              </w:rPr>
            </w:pPr>
            <w:r w:rsidRPr="007277BD">
              <w:rPr>
                <w:sz w:val="24"/>
                <w:szCs w:val="24"/>
              </w:rPr>
              <w:t>Calcular el car</w:t>
            </w:r>
            <w:r w:rsidR="00472955" w:rsidRPr="007277BD">
              <w:rPr>
                <w:sz w:val="24"/>
                <w:szCs w:val="24"/>
              </w:rPr>
              <w:t>go por visita adicional</w:t>
            </w:r>
          </w:p>
        </w:tc>
        <w:tc>
          <w:tcPr>
            <w:tcW w:w="3597" w:type="dxa"/>
          </w:tcPr>
          <w:p w:rsidR="00E379EA" w:rsidRPr="007277BD" w:rsidRDefault="00472955" w:rsidP="00472955">
            <w:pPr>
              <w:jc w:val="center"/>
              <w:rPr>
                <w:sz w:val="24"/>
                <w:szCs w:val="24"/>
              </w:rPr>
            </w:pPr>
            <w:r w:rsidRPr="007277BD">
              <w:rPr>
                <w:sz w:val="24"/>
                <w:szCs w:val="24"/>
              </w:rPr>
              <w:t>La clase que administra la jornada</w:t>
            </w:r>
            <w:r w:rsidRPr="007277BD">
              <w:rPr>
                <w:sz w:val="24"/>
                <w:szCs w:val="24"/>
              </w:rPr>
              <w:t>.</w:t>
            </w:r>
          </w:p>
        </w:tc>
        <w:tc>
          <w:tcPr>
            <w:tcW w:w="3597" w:type="dxa"/>
          </w:tcPr>
          <w:p w:rsidR="00E379EA" w:rsidRPr="007277BD" w:rsidRDefault="00472955" w:rsidP="00472955">
            <w:pPr>
              <w:jc w:val="center"/>
              <w:rPr>
                <w:sz w:val="24"/>
                <w:szCs w:val="24"/>
              </w:rPr>
            </w:pPr>
            <w:r w:rsidRPr="007277BD">
              <w:rPr>
                <w:sz w:val="24"/>
                <w:szCs w:val="24"/>
              </w:rPr>
              <w:t>Registra Q40 por cada visita posterior a la primera al iniciar la jorn</w:t>
            </w:r>
            <w:r w:rsidRPr="007277BD">
              <w:rPr>
                <w:sz w:val="24"/>
                <w:szCs w:val="24"/>
              </w:rPr>
              <w:t>ada, siempre que corresponda.</w:t>
            </w:r>
          </w:p>
        </w:tc>
      </w:tr>
    </w:tbl>
    <w:p w:rsidR="00FA59D0" w:rsidRPr="007277BD" w:rsidRDefault="00FA59D0" w:rsidP="00FA59D0">
      <w:pPr>
        <w:jc w:val="both"/>
        <w:rPr>
          <w:sz w:val="24"/>
          <w:szCs w:val="24"/>
        </w:rPr>
      </w:pPr>
    </w:p>
    <w:p w:rsidR="00FA59D0" w:rsidRPr="007277BD" w:rsidRDefault="00FA59D0" w:rsidP="00FA59D0">
      <w:pPr>
        <w:jc w:val="both"/>
        <w:rPr>
          <w:sz w:val="24"/>
          <w:szCs w:val="24"/>
        </w:rPr>
      </w:pPr>
      <w:r w:rsidRPr="007277BD">
        <w:rPr>
          <w:sz w:val="24"/>
          <w:szCs w:val="24"/>
        </w:rPr>
        <w:t>Las regl</w:t>
      </w:r>
      <w:r w:rsidR="000528EE" w:rsidRPr="007277BD">
        <w:rPr>
          <w:sz w:val="24"/>
          <w:szCs w:val="24"/>
        </w:rPr>
        <w:t>as de cobro son las siguientes:</w:t>
      </w:r>
    </w:p>
    <w:p w:rsidR="009A036F" w:rsidRPr="007277BD" w:rsidRDefault="009A036F" w:rsidP="009A036F">
      <w:pPr>
        <w:pStyle w:val="Prrafodelista"/>
        <w:numPr>
          <w:ilvl w:val="0"/>
          <w:numId w:val="10"/>
        </w:numPr>
        <w:jc w:val="both"/>
        <w:rPr>
          <w:sz w:val="24"/>
          <w:szCs w:val="24"/>
        </w:rPr>
      </w:pPr>
      <w:r w:rsidRPr="007277BD">
        <w:rPr>
          <w:sz w:val="24"/>
          <w:szCs w:val="24"/>
        </w:rPr>
        <w:t>Diagnóstico:</w:t>
      </w:r>
      <w:r w:rsidRPr="007277BD">
        <w:rPr>
          <w:sz w:val="24"/>
          <w:szCs w:val="24"/>
        </w:rPr>
        <w:t xml:space="preserve"> </w:t>
      </w:r>
      <w:r w:rsidRPr="007277BD">
        <w:rPr>
          <w:sz w:val="24"/>
          <w:szCs w:val="24"/>
        </w:rPr>
        <w:t xml:space="preserve"> Q150 en zona metropolitana y Q225 en zona peri</w:t>
      </w:r>
      <w:r w:rsidRPr="007277BD">
        <w:rPr>
          <w:sz w:val="24"/>
          <w:szCs w:val="24"/>
        </w:rPr>
        <w:t>férica, sin importar las horas.</w:t>
      </w:r>
    </w:p>
    <w:p w:rsidR="009A036F" w:rsidRPr="007277BD" w:rsidRDefault="009A036F" w:rsidP="009A036F">
      <w:pPr>
        <w:pStyle w:val="Prrafodelista"/>
        <w:numPr>
          <w:ilvl w:val="0"/>
          <w:numId w:val="10"/>
        </w:numPr>
        <w:jc w:val="both"/>
        <w:rPr>
          <w:sz w:val="24"/>
          <w:szCs w:val="24"/>
        </w:rPr>
      </w:pPr>
      <w:r w:rsidRPr="007277BD">
        <w:rPr>
          <w:sz w:val="24"/>
          <w:szCs w:val="24"/>
        </w:rPr>
        <w:t>Instalación</w:t>
      </w:r>
      <w:r w:rsidRPr="007277BD">
        <w:rPr>
          <w:sz w:val="24"/>
          <w:szCs w:val="24"/>
        </w:rPr>
        <w:t>: T</w:t>
      </w:r>
      <w:r w:rsidRPr="007277BD">
        <w:rPr>
          <w:sz w:val="24"/>
          <w:szCs w:val="24"/>
        </w:rPr>
        <w:t>arifa base de Q100 en zona metropolitana o Q175 en zona periférica, más Q90 por cada hora facturable o fracción. Las horas facturables corresponden al mayor valor entre las horas estimadas y los</w:t>
      </w:r>
      <w:r w:rsidRPr="007277BD">
        <w:rPr>
          <w:sz w:val="24"/>
          <w:szCs w:val="24"/>
        </w:rPr>
        <w:t xml:space="preserve"> puntos multiplicados por 0.75.</w:t>
      </w:r>
    </w:p>
    <w:p w:rsidR="009A036F" w:rsidRPr="007277BD" w:rsidRDefault="009A036F" w:rsidP="009A036F">
      <w:pPr>
        <w:pStyle w:val="Prrafodelista"/>
        <w:numPr>
          <w:ilvl w:val="0"/>
          <w:numId w:val="10"/>
        </w:numPr>
        <w:jc w:val="both"/>
        <w:rPr>
          <w:sz w:val="24"/>
          <w:szCs w:val="24"/>
        </w:rPr>
      </w:pPr>
      <w:r w:rsidRPr="007277BD">
        <w:rPr>
          <w:sz w:val="24"/>
          <w:szCs w:val="24"/>
        </w:rPr>
        <w:t>Instalación eléctrica certificada:</w:t>
      </w:r>
      <w:r w:rsidRPr="007277BD">
        <w:rPr>
          <w:sz w:val="24"/>
          <w:szCs w:val="24"/>
        </w:rPr>
        <w:t xml:space="preserve"> A</w:t>
      </w:r>
      <w:r w:rsidRPr="007277BD">
        <w:rPr>
          <w:sz w:val="24"/>
          <w:szCs w:val="24"/>
        </w:rPr>
        <w:t>plica el cálculo de una instalación normal, además de Q120 por el certificado y el 5 % del val</w:t>
      </w:r>
      <w:r w:rsidRPr="007277BD">
        <w:rPr>
          <w:sz w:val="24"/>
          <w:szCs w:val="24"/>
        </w:rPr>
        <w:t>or declarado de los materiales.</w:t>
      </w:r>
    </w:p>
    <w:p w:rsidR="009A036F" w:rsidRPr="007277BD" w:rsidRDefault="009A036F" w:rsidP="009A036F">
      <w:pPr>
        <w:pStyle w:val="Prrafodelista"/>
        <w:numPr>
          <w:ilvl w:val="0"/>
          <w:numId w:val="10"/>
        </w:numPr>
        <w:jc w:val="both"/>
        <w:rPr>
          <w:sz w:val="24"/>
          <w:szCs w:val="24"/>
        </w:rPr>
      </w:pPr>
      <w:r w:rsidRPr="007277BD">
        <w:rPr>
          <w:sz w:val="24"/>
          <w:szCs w:val="24"/>
        </w:rPr>
        <w:t xml:space="preserve">Mantenimiento de aire acondicionado: </w:t>
      </w:r>
      <w:r w:rsidRPr="007277BD">
        <w:rPr>
          <w:sz w:val="24"/>
          <w:szCs w:val="24"/>
        </w:rPr>
        <w:t>T</w:t>
      </w:r>
      <w:r w:rsidRPr="007277BD">
        <w:rPr>
          <w:sz w:val="24"/>
          <w:szCs w:val="24"/>
        </w:rPr>
        <w:t>arifa base según la zona, sumado a Q110 por cada hora estimada y Q80 por gas refrigerante. Solo se acepta en zona metropolitana.</w:t>
      </w:r>
    </w:p>
    <w:p w:rsidR="009A036F" w:rsidRPr="007277BD" w:rsidRDefault="009A036F" w:rsidP="009A036F">
      <w:pPr>
        <w:jc w:val="both"/>
        <w:rPr>
          <w:sz w:val="24"/>
          <w:szCs w:val="24"/>
        </w:rPr>
      </w:pPr>
      <w:r w:rsidRPr="007277BD">
        <w:rPr>
          <w:sz w:val="24"/>
          <w:szCs w:val="24"/>
        </w:rPr>
        <w:t>Los tiempos de atención son de 1 y 2 días para diagnósticos; 3 y 5 días para instalaciones; dos días adicionales respecto a una instalación normal para instalaciones eléctricas certificadas; y 2 días para mantenimientos de aire acondicionado. En todos los casos se consideran primero los r</w:t>
      </w:r>
      <w:r w:rsidRPr="007277BD">
        <w:rPr>
          <w:sz w:val="24"/>
          <w:szCs w:val="24"/>
        </w:rPr>
        <w:t>equisitos de zona establecidos.</w:t>
      </w:r>
    </w:p>
    <w:p w:rsidR="00472955" w:rsidRPr="007277BD" w:rsidRDefault="009A036F" w:rsidP="009A036F">
      <w:pPr>
        <w:jc w:val="both"/>
        <w:rPr>
          <w:sz w:val="24"/>
          <w:szCs w:val="24"/>
        </w:rPr>
      </w:pPr>
      <w:r w:rsidRPr="007277BD">
        <w:rPr>
          <w:sz w:val="24"/>
          <w:szCs w:val="24"/>
        </w:rPr>
        <w:t xml:space="preserve">La tarifa base específica del mantenimiento no se define claramente en el enunciado, por </w:t>
      </w:r>
      <w:r w:rsidRPr="007277BD">
        <w:rPr>
          <w:sz w:val="24"/>
          <w:szCs w:val="24"/>
        </w:rPr>
        <w:t>lo tanto, se decidió establecer una tarifa base de Q125 en zona metropolitana y Q175 en zona periférica. Sin embargo, el enunciado indica que el mantenimiento solo se realiza en zona metropolitana. Por tanto, en el programa únicamente utilizaríamos la tarifa de Q125 y rechazaríamos las órdenes periféricas.</w:t>
      </w:r>
    </w:p>
    <w:p w:rsidR="00FA59D0" w:rsidRPr="007277BD" w:rsidRDefault="00FA59D0" w:rsidP="00FA59D0">
      <w:pPr>
        <w:jc w:val="both"/>
        <w:rPr>
          <w:sz w:val="24"/>
          <w:szCs w:val="24"/>
          <w:u w:val="single"/>
        </w:rPr>
      </w:pPr>
      <w:r w:rsidRPr="007277BD">
        <w:rPr>
          <w:sz w:val="24"/>
          <w:szCs w:val="24"/>
          <w:u w:val="single"/>
        </w:rPr>
        <w:t>3. Estados y transiciones</w:t>
      </w:r>
    </w:p>
    <w:p w:rsidR="00FA59D0" w:rsidRPr="007277BD" w:rsidRDefault="00FA59D0" w:rsidP="00F21942">
      <w:pPr>
        <w:pStyle w:val="Prrafodelista"/>
        <w:numPr>
          <w:ilvl w:val="0"/>
          <w:numId w:val="11"/>
        </w:numPr>
        <w:jc w:val="both"/>
        <w:rPr>
          <w:sz w:val="24"/>
          <w:szCs w:val="24"/>
        </w:rPr>
      </w:pPr>
      <w:r w:rsidRPr="007277BD">
        <w:rPr>
          <w:sz w:val="24"/>
          <w:szCs w:val="24"/>
        </w:rPr>
        <w:t>Estados de una orden</w:t>
      </w:r>
      <w:r w:rsidR="00472955" w:rsidRPr="007277BD">
        <w:rPr>
          <w:sz w:val="24"/>
          <w:szCs w:val="24"/>
        </w:rPr>
        <w:t>:</w:t>
      </w:r>
    </w:p>
    <w:tbl>
      <w:tblPr>
        <w:tblStyle w:val="Tablaconcuadrcula"/>
        <w:tblW w:w="0" w:type="auto"/>
        <w:tblLook w:val="04A0" w:firstRow="1" w:lastRow="0" w:firstColumn="1" w:lastColumn="0" w:noHBand="0" w:noVBand="1"/>
      </w:tblPr>
      <w:tblGrid>
        <w:gridCol w:w="2122"/>
        <w:gridCol w:w="8668"/>
      </w:tblGrid>
      <w:tr w:rsidR="00472955" w:rsidRPr="007277BD" w:rsidTr="00472955">
        <w:tc>
          <w:tcPr>
            <w:tcW w:w="2122" w:type="dxa"/>
          </w:tcPr>
          <w:p w:rsidR="00472955" w:rsidRPr="007277BD" w:rsidRDefault="00472955" w:rsidP="00472955">
            <w:pPr>
              <w:jc w:val="center"/>
              <w:rPr>
                <w:sz w:val="24"/>
                <w:szCs w:val="24"/>
              </w:rPr>
            </w:pPr>
            <w:r w:rsidRPr="007277BD">
              <w:rPr>
                <w:sz w:val="24"/>
                <w:szCs w:val="24"/>
              </w:rPr>
              <w:t>Estado</w:t>
            </w:r>
          </w:p>
        </w:tc>
        <w:tc>
          <w:tcPr>
            <w:tcW w:w="8668" w:type="dxa"/>
          </w:tcPr>
          <w:p w:rsidR="00472955" w:rsidRPr="007277BD" w:rsidRDefault="00472955" w:rsidP="00472955">
            <w:pPr>
              <w:jc w:val="center"/>
              <w:rPr>
                <w:sz w:val="24"/>
                <w:szCs w:val="24"/>
              </w:rPr>
            </w:pPr>
            <w:r w:rsidRPr="007277BD">
              <w:rPr>
                <w:sz w:val="24"/>
                <w:szCs w:val="24"/>
              </w:rPr>
              <w:t>Descripción y transición.</w:t>
            </w:r>
          </w:p>
        </w:tc>
      </w:tr>
      <w:tr w:rsidR="00472955" w:rsidRPr="007277BD" w:rsidTr="00472955">
        <w:tc>
          <w:tcPr>
            <w:tcW w:w="2122" w:type="dxa"/>
          </w:tcPr>
          <w:p w:rsidR="00472955" w:rsidRPr="007277BD" w:rsidRDefault="00472955" w:rsidP="00472955">
            <w:pPr>
              <w:jc w:val="both"/>
              <w:rPr>
                <w:sz w:val="24"/>
                <w:szCs w:val="24"/>
              </w:rPr>
            </w:pPr>
            <w:r w:rsidRPr="007277BD">
              <w:rPr>
                <w:sz w:val="24"/>
                <w:szCs w:val="24"/>
              </w:rPr>
              <w:t>Pendiente</w:t>
            </w:r>
          </w:p>
        </w:tc>
        <w:tc>
          <w:tcPr>
            <w:tcW w:w="8668" w:type="dxa"/>
          </w:tcPr>
          <w:p w:rsidR="00472955" w:rsidRPr="007277BD" w:rsidRDefault="00472955" w:rsidP="00472955">
            <w:pPr>
              <w:jc w:val="both"/>
              <w:rPr>
                <w:sz w:val="24"/>
                <w:szCs w:val="24"/>
              </w:rPr>
            </w:pPr>
            <w:r w:rsidRPr="007277BD">
              <w:rPr>
                <w:sz w:val="24"/>
                <w:szCs w:val="24"/>
              </w:rPr>
              <w:t>Estado inicial después de registrar la orden. Puede asignarse a una jornada válida.</w:t>
            </w:r>
          </w:p>
        </w:tc>
      </w:tr>
      <w:tr w:rsidR="00472955" w:rsidRPr="007277BD" w:rsidTr="00472955">
        <w:tc>
          <w:tcPr>
            <w:tcW w:w="2122" w:type="dxa"/>
          </w:tcPr>
          <w:p w:rsidR="00472955" w:rsidRPr="007277BD" w:rsidRDefault="00472955" w:rsidP="00472955">
            <w:pPr>
              <w:jc w:val="both"/>
              <w:rPr>
                <w:sz w:val="24"/>
                <w:szCs w:val="24"/>
              </w:rPr>
            </w:pPr>
            <w:r w:rsidRPr="007277BD">
              <w:rPr>
                <w:sz w:val="24"/>
                <w:szCs w:val="24"/>
              </w:rPr>
              <w:t>En atención</w:t>
            </w:r>
          </w:p>
        </w:tc>
        <w:tc>
          <w:tcPr>
            <w:tcW w:w="8668" w:type="dxa"/>
          </w:tcPr>
          <w:p w:rsidR="00472955" w:rsidRPr="007277BD" w:rsidRDefault="00472955" w:rsidP="00472955">
            <w:pPr>
              <w:jc w:val="both"/>
              <w:rPr>
                <w:sz w:val="24"/>
                <w:szCs w:val="24"/>
              </w:rPr>
            </w:pPr>
            <w:r w:rsidRPr="007277BD">
              <w:rPr>
                <w:sz w:val="24"/>
                <w:szCs w:val="24"/>
              </w:rPr>
              <w:t>Se establece cuando inicia la jornada a la que pertenece la orden.</w:t>
            </w:r>
          </w:p>
        </w:tc>
      </w:tr>
      <w:tr w:rsidR="00472955" w:rsidRPr="007277BD" w:rsidTr="00472955">
        <w:tc>
          <w:tcPr>
            <w:tcW w:w="2122" w:type="dxa"/>
          </w:tcPr>
          <w:p w:rsidR="00472955" w:rsidRPr="007277BD" w:rsidRDefault="00472955" w:rsidP="00472955">
            <w:pPr>
              <w:jc w:val="both"/>
              <w:rPr>
                <w:sz w:val="24"/>
                <w:szCs w:val="24"/>
              </w:rPr>
            </w:pPr>
            <w:r w:rsidRPr="007277BD">
              <w:rPr>
                <w:sz w:val="24"/>
                <w:szCs w:val="24"/>
              </w:rPr>
              <w:lastRenderedPageBreak/>
              <w:t>Completada</w:t>
            </w:r>
          </w:p>
        </w:tc>
        <w:tc>
          <w:tcPr>
            <w:tcW w:w="8668" w:type="dxa"/>
          </w:tcPr>
          <w:p w:rsidR="00472955" w:rsidRPr="007277BD" w:rsidRDefault="00472955" w:rsidP="00472955">
            <w:pPr>
              <w:jc w:val="both"/>
              <w:rPr>
                <w:sz w:val="24"/>
                <w:szCs w:val="24"/>
              </w:rPr>
            </w:pPr>
            <w:r w:rsidRPr="007277BD">
              <w:rPr>
                <w:sz w:val="24"/>
                <w:szCs w:val="24"/>
              </w:rPr>
              <w:t>Se establece cuando se registra que el servicio terminó satisfactoriamente.</w:t>
            </w:r>
          </w:p>
        </w:tc>
      </w:tr>
      <w:tr w:rsidR="00472955" w:rsidRPr="007277BD" w:rsidTr="00472955">
        <w:tc>
          <w:tcPr>
            <w:tcW w:w="2122" w:type="dxa"/>
          </w:tcPr>
          <w:p w:rsidR="00472955" w:rsidRPr="007277BD" w:rsidRDefault="00472955" w:rsidP="00472955">
            <w:pPr>
              <w:jc w:val="both"/>
              <w:rPr>
                <w:sz w:val="24"/>
                <w:szCs w:val="24"/>
              </w:rPr>
            </w:pPr>
            <w:r w:rsidRPr="007277BD">
              <w:rPr>
                <w:sz w:val="24"/>
                <w:szCs w:val="24"/>
              </w:rPr>
              <w:t>Cancelada</w:t>
            </w:r>
          </w:p>
        </w:tc>
        <w:tc>
          <w:tcPr>
            <w:tcW w:w="8668" w:type="dxa"/>
          </w:tcPr>
          <w:p w:rsidR="00472955" w:rsidRPr="007277BD" w:rsidRDefault="00472955" w:rsidP="00472955">
            <w:pPr>
              <w:jc w:val="both"/>
              <w:rPr>
                <w:sz w:val="24"/>
                <w:szCs w:val="24"/>
              </w:rPr>
            </w:pPr>
            <w:r w:rsidRPr="007277BD">
              <w:rPr>
                <w:sz w:val="24"/>
                <w:szCs w:val="24"/>
              </w:rPr>
              <w:t>Se establece cuando la orden agota sus visitas permitidas. No puede asignarse nuevamente</w:t>
            </w:r>
            <w:r w:rsidRPr="007277BD">
              <w:rPr>
                <w:sz w:val="24"/>
                <w:szCs w:val="24"/>
              </w:rPr>
              <w:t>.</w:t>
            </w:r>
          </w:p>
        </w:tc>
      </w:tr>
    </w:tbl>
    <w:p w:rsidR="00DE7F6C" w:rsidRPr="007277BD" w:rsidRDefault="00F21942" w:rsidP="00FA59D0">
      <w:pPr>
        <w:jc w:val="both"/>
        <w:rPr>
          <w:sz w:val="24"/>
          <w:szCs w:val="24"/>
        </w:rPr>
      </w:pPr>
      <w:r w:rsidRPr="007277BD">
        <w:rPr>
          <w:sz w:val="24"/>
          <w:szCs w:val="24"/>
        </w:rPr>
        <w:t>Cuando una visita falla, la orden vuelve a estar pendiente si aún tiene visitas disponibles. Si el límite permitido se agota, queda cancelada.</w:t>
      </w:r>
    </w:p>
    <w:p w:rsidR="00FA59D0" w:rsidRPr="007277BD" w:rsidRDefault="00DE7F6C" w:rsidP="00F21942">
      <w:pPr>
        <w:pStyle w:val="Prrafodelista"/>
        <w:numPr>
          <w:ilvl w:val="0"/>
          <w:numId w:val="11"/>
        </w:numPr>
        <w:jc w:val="both"/>
        <w:rPr>
          <w:sz w:val="24"/>
          <w:szCs w:val="24"/>
        </w:rPr>
      </w:pPr>
      <w:r w:rsidRPr="007277BD">
        <w:rPr>
          <w:sz w:val="24"/>
          <w:szCs w:val="24"/>
        </w:rPr>
        <w:t>E</w:t>
      </w:r>
      <w:r w:rsidR="00FA59D0" w:rsidRPr="007277BD">
        <w:rPr>
          <w:sz w:val="24"/>
          <w:szCs w:val="24"/>
        </w:rPr>
        <w:t>stados de una jornada</w:t>
      </w:r>
    </w:p>
    <w:tbl>
      <w:tblPr>
        <w:tblStyle w:val="Tablaconcuadrcula"/>
        <w:tblW w:w="0" w:type="auto"/>
        <w:tblLook w:val="04A0" w:firstRow="1" w:lastRow="0" w:firstColumn="1" w:lastColumn="0" w:noHBand="0" w:noVBand="1"/>
      </w:tblPr>
      <w:tblGrid>
        <w:gridCol w:w="2122"/>
        <w:gridCol w:w="8668"/>
      </w:tblGrid>
      <w:tr w:rsidR="00472955" w:rsidRPr="007277BD" w:rsidTr="00472955">
        <w:tc>
          <w:tcPr>
            <w:tcW w:w="2122" w:type="dxa"/>
          </w:tcPr>
          <w:p w:rsidR="00472955" w:rsidRPr="007277BD" w:rsidRDefault="00472955" w:rsidP="00472955">
            <w:pPr>
              <w:jc w:val="center"/>
              <w:rPr>
                <w:sz w:val="24"/>
                <w:szCs w:val="24"/>
              </w:rPr>
            </w:pPr>
            <w:r w:rsidRPr="007277BD">
              <w:rPr>
                <w:sz w:val="24"/>
                <w:szCs w:val="24"/>
              </w:rPr>
              <w:t>Estado</w:t>
            </w:r>
          </w:p>
        </w:tc>
        <w:tc>
          <w:tcPr>
            <w:tcW w:w="8668" w:type="dxa"/>
          </w:tcPr>
          <w:p w:rsidR="00472955" w:rsidRPr="007277BD" w:rsidRDefault="00472955" w:rsidP="00472955">
            <w:pPr>
              <w:jc w:val="center"/>
              <w:rPr>
                <w:sz w:val="24"/>
                <w:szCs w:val="24"/>
              </w:rPr>
            </w:pPr>
            <w:r w:rsidRPr="007277BD">
              <w:rPr>
                <w:sz w:val="24"/>
                <w:szCs w:val="24"/>
              </w:rPr>
              <w:t>Descripción y transición</w:t>
            </w:r>
          </w:p>
        </w:tc>
      </w:tr>
      <w:tr w:rsidR="00472955" w:rsidRPr="007277BD" w:rsidTr="00472955">
        <w:tc>
          <w:tcPr>
            <w:tcW w:w="2122" w:type="dxa"/>
          </w:tcPr>
          <w:p w:rsidR="00472955" w:rsidRPr="007277BD" w:rsidRDefault="00472955" w:rsidP="00FA59D0">
            <w:pPr>
              <w:jc w:val="both"/>
              <w:rPr>
                <w:sz w:val="24"/>
                <w:szCs w:val="24"/>
              </w:rPr>
            </w:pPr>
            <w:r w:rsidRPr="007277BD">
              <w:rPr>
                <w:sz w:val="24"/>
                <w:szCs w:val="24"/>
              </w:rPr>
              <w:t>En preparación</w:t>
            </w:r>
          </w:p>
        </w:tc>
        <w:tc>
          <w:tcPr>
            <w:tcW w:w="8668" w:type="dxa"/>
          </w:tcPr>
          <w:p w:rsidR="00472955" w:rsidRPr="007277BD" w:rsidRDefault="00F21942" w:rsidP="00FA59D0">
            <w:pPr>
              <w:jc w:val="both"/>
              <w:rPr>
                <w:sz w:val="24"/>
                <w:szCs w:val="24"/>
              </w:rPr>
            </w:pPr>
            <w:r w:rsidRPr="007277BD">
              <w:rPr>
                <w:sz w:val="24"/>
                <w:szCs w:val="24"/>
              </w:rPr>
              <w:t>Permite agregar y retirar órdenes siempre que se respeten las condiciones de asignación.</w:t>
            </w:r>
          </w:p>
        </w:tc>
      </w:tr>
      <w:tr w:rsidR="00472955" w:rsidRPr="007277BD" w:rsidTr="00472955">
        <w:tc>
          <w:tcPr>
            <w:tcW w:w="2122" w:type="dxa"/>
          </w:tcPr>
          <w:p w:rsidR="00472955" w:rsidRPr="007277BD" w:rsidRDefault="00472955" w:rsidP="00FA59D0">
            <w:pPr>
              <w:jc w:val="both"/>
              <w:rPr>
                <w:sz w:val="24"/>
                <w:szCs w:val="24"/>
              </w:rPr>
            </w:pPr>
            <w:r w:rsidRPr="007277BD">
              <w:rPr>
                <w:sz w:val="24"/>
                <w:szCs w:val="24"/>
              </w:rPr>
              <w:t xml:space="preserve">En curso       </w:t>
            </w:r>
          </w:p>
        </w:tc>
        <w:tc>
          <w:tcPr>
            <w:tcW w:w="8668" w:type="dxa"/>
          </w:tcPr>
          <w:p w:rsidR="00472955" w:rsidRPr="007277BD" w:rsidRDefault="00F21942" w:rsidP="00FA59D0">
            <w:pPr>
              <w:jc w:val="both"/>
              <w:rPr>
                <w:sz w:val="24"/>
                <w:szCs w:val="24"/>
              </w:rPr>
            </w:pPr>
            <w:r w:rsidRPr="007277BD">
              <w:rPr>
                <w:sz w:val="24"/>
                <w:szCs w:val="24"/>
              </w:rPr>
              <w:t>Se establece al iniciar una jornada que no está vacía; sus órdenes pasan a estar en atención.</w:t>
            </w:r>
          </w:p>
        </w:tc>
      </w:tr>
      <w:tr w:rsidR="00472955" w:rsidRPr="007277BD" w:rsidTr="00472955">
        <w:tc>
          <w:tcPr>
            <w:tcW w:w="2122" w:type="dxa"/>
          </w:tcPr>
          <w:p w:rsidR="00472955" w:rsidRPr="007277BD" w:rsidRDefault="00472955" w:rsidP="00FA59D0">
            <w:pPr>
              <w:jc w:val="both"/>
              <w:rPr>
                <w:sz w:val="24"/>
                <w:szCs w:val="24"/>
              </w:rPr>
            </w:pPr>
            <w:r w:rsidRPr="007277BD">
              <w:rPr>
                <w:sz w:val="24"/>
                <w:szCs w:val="24"/>
              </w:rPr>
              <w:t>Cerrada</w:t>
            </w:r>
          </w:p>
        </w:tc>
        <w:tc>
          <w:tcPr>
            <w:tcW w:w="8668" w:type="dxa"/>
          </w:tcPr>
          <w:p w:rsidR="00472955" w:rsidRPr="007277BD" w:rsidRDefault="00F21942" w:rsidP="00FA59D0">
            <w:pPr>
              <w:jc w:val="both"/>
              <w:rPr>
                <w:sz w:val="24"/>
                <w:szCs w:val="24"/>
              </w:rPr>
            </w:pPr>
            <w:r w:rsidRPr="007277BD">
              <w:rPr>
                <w:sz w:val="24"/>
                <w:szCs w:val="24"/>
              </w:rPr>
              <w:t>Se establece cuando todas las órdenes de la jornada tienen un resultado registrado. La cuadrilla queda disponible.</w:t>
            </w:r>
          </w:p>
        </w:tc>
      </w:tr>
    </w:tbl>
    <w:p w:rsidR="00FA59D0" w:rsidRPr="007277BD" w:rsidRDefault="00F21942" w:rsidP="00FA59D0">
      <w:pPr>
        <w:jc w:val="both"/>
        <w:rPr>
          <w:sz w:val="24"/>
          <w:szCs w:val="24"/>
        </w:rPr>
      </w:pPr>
      <w:r w:rsidRPr="007277BD">
        <w:rPr>
          <w:sz w:val="24"/>
          <w:szCs w:val="24"/>
        </w:rPr>
        <w:t>No se permite iniciar una jornada vacía ni mantener más de una jornada sin cerrar para la misma cuadrilla.</w:t>
      </w:r>
    </w:p>
    <w:p w:rsidR="00F21942" w:rsidRPr="007277BD" w:rsidRDefault="00F21942" w:rsidP="00FA59D0">
      <w:pPr>
        <w:jc w:val="both"/>
        <w:rPr>
          <w:sz w:val="24"/>
          <w:szCs w:val="24"/>
        </w:rPr>
      </w:pPr>
    </w:p>
    <w:p w:rsidR="00FA59D0" w:rsidRPr="007277BD" w:rsidRDefault="00FA59D0" w:rsidP="00FA59D0">
      <w:pPr>
        <w:jc w:val="both"/>
        <w:rPr>
          <w:sz w:val="24"/>
          <w:szCs w:val="24"/>
          <w:u w:val="single"/>
        </w:rPr>
      </w:pPr>
      <w:r w:rsidRPr="007277BD">
        <w:rPr>
          <w:sz w:val="24"/>
          <w:szCs w:val="24"/>
          <w:u w:val="single"/>
        </w:rPr>
        <w:t>4. Clases y responsabilidades</w:t>
      </w:r>
    </w:p>
    <w:p w:rsidR="00DE7F6C" w:rsidRPr="007277BD" w:rsidRDefault="00FA59D0" w:rsidP="00FA59D0">
      <w:pPr>
        <w:jc w:val="both"/>
        <w:rPr>
          <w:sz w:val="24"/>
          <w:szCs w:val="24"/>
        </w:rPr>
      </w:pPr>
      <w:r w:rsidRPr="007277BD">
        <w:rPr>
          <w:sz w:val="24"/>
          <w:szCs w:val="24"/>
        </w:rPr>
        <w:t>Se propone la siguiente estructura de clas</w:t>
      </w:r>
      <w:r w:rsidR="00DE7F6C" w:rsidRPr="007277BD">
        <w:rPr>
          <w:sz w:val="24"/>
          <w:szCs w:val="24"/>
        </w:rPr>
        <w:t>es para implementar el sistema.</w:t>
      </w:r>
    </w:p>
    <w:p w:rsidR="00FA59D0" w:rsidRPr="007277BD" w:rsidRDefault="00FA59D0" w:rsidP="00F21942">
      <w:pPr>
        <w:pStyle w:val="Prrafodelista"/>
        <w:numPr>
          <w:ilvl w:val="0"/>
          <w:numId w:val="5"/>
        </w:numPr>
        <w:jc w:val="both"/>
        <w:rPr>
          <w:sz w:val="24"/>
          <w:szCs w:val="24"/>
        </w:rPr>
      </w:pPr>
      <w:proofErr w:type="spellStart"/>
      <w:r w:rsidRPr="007277BD">
        <w:rPr>
          <w:sz w:val="24"/>
          <w:szCs w:val="24"/>
        </w:rPr>
        <w:t>OrdenServicio</w:t>
      </w:r>
      <w:proofErr w:type="spellEnd"/>
      <w:r w:rsidR="00DE7F6C" w:rsidRPr="007277BD">
        <w:rPr>
          <w:sz w:val="24"/>
          <w:szCs w:val="24"/>
        </w:rPr>
        <w:t xml:space="preserve">: </w:t>
      </w:r>
      <w:r w:rsidR="00F21942" w:rsidRPr="007277BD">
        <w:rPr>
          <w:sz w:val="24"/>
          <w:szCs w:val="24"/>
        </w:rPr>
        <w:t>Conserva los datos comunes de las órdenes. Atributos privados: `</w:t>
      </w:r>
      <w:proofErr w:type="spellStart"/>
      <w:r w:rsidR="00F21942" w:rsidRPr="007277BD">
        <w:rPr>
          <w:sz w:val="24"/>
          <w:szCs w:val="24"/>
        </w:rPr>
        <w:t>codigo</w:t>
      </w:r>
      <w:proofErr w:type="spellEnd"/>
      <w:r w:rsidR="00F21942" w:rsidRPr="007277BD">
        <w:rPr>
          <w:sz w:val="24"/>
          <w:szCs w:val="24"/>
        </w:rPr>
        <w:t>`, `cliente`, `</w:t>
      </w:r>
      <w:proofErr w:type="spellStart"/>
      <w:r w:rsidR="00F21942" w:rsidRPr="007277BD">
        <w:rPr>
          <w:sz w:val="24"/>
          <w:szCs w:val="24"/>
        </w:rPr>
        <w:t>direccion</w:t>
      </w:r>
      <w:proofErr w:type="spellEnd"/>
      <w:r w:rsidR="00F21942" w:rsidRPr="007277BD">
        <w:rPr>
          <w:sz w:val="24"/>
          <w:szCs w:val="24"/>
        </w:rPr>
        <w:t>`, “</w:t>
      </w:r>
      <w:proofErr w:type="spellStart"/>
      <w:r w:rsidR="00F21942" w:rsidRPr="007277BD">
        <w:rPr>
          <w:sz w:val="24"/>
          <w:szCs w:val="24"/>
        </w:rPr>
        <w:t>horasEstimadas</w:t>
      </w:r>
      <w:proofErr w:type="spellEnd"/>
      <w:r w:rsidR="00F21942" w:rsidRPr="007277BD">
        <w:rPr>
          <w:sz w:val="24"/>
          <w:szCs w:val="24"/>
        </w:rPr>
        <w:t>”, “zona”, “estado” y “visitas”. Define métodos abstractos para calcular el costo, obtener el tiempo de atención y determinar el máximo de visitas.</w:t>
      </w:r>
    </w:p>
    <w:p w:rsidR="00DE7F6C" w:rsidRPr="007277BD" w:rsidRDefault="00F21942" w:rsidP="00F21942">
      <w:pPr>
        <w:pStyle w:val="Prrafodelista"/>
        <w:numPr>
          <w:ilvl w:val="0"/>
          <w:numId w:val="5"/>
        </w:numPr>
        <w:jc w:val="both"/>
        <w:rPr>
          <w:sz w:val="24"/>
          <w:szCs w:val="24"/>
        </w:rPr>
      </w:pPr>
      <w:r w:rsidRPr="007277BD">
        <w:rPr>
          <w:sz w:val="24"/>
          <w:szCs w:val="24"/>
        </w:rPr>
        <w:t>Diagnóstico</w:t>
      </w:r>
      <w:r w:rsidR="00DE7F6C" w:rsidRPr="007277BD">
        <w:rPr>
          <w:sz w:val="24"/>
          <w:szCs w:val="24"/>
        </w:rPr>
        <w:t xml:space="preserve">: </w:t>
      </w:r>
      <w:r w:rsidRPr="007277BD">
        <w:rPr>
          <w:sz w:val="24"/>
          <w:szCs w:val="24"/>
        </w:rPr>
        <w:t>Hereda de “</w:t>
      </w:r>
      <w:proofErr w:type="spellStart"/>
      <w:r w:rsidRPr="007277BD">
        <w:rPr>
          <w:sz w:val="24"/>
          <w:szCs w:val="24"/>
        </w:rPr>
        <w:t>OrdenServicio</w:t>
      </w:r>
      <w:proofErr w:type="spellEnd"/>
      <w:r w:rsidRPr="007277BD">
        <w:rPr>
          <w:sz w:val="24"/>
          <w:szCs w:val="24"/>
        </w:rPr>
        <w:t>”. Valida las horas estimadas y calcula el costo y tiempo correspondientes al diagnóstico.</w:t>
      </w:r>
    </w:p>
    <w:p w:rsidR="00FA59D0" w:rsidRPr="007277BD" w:rsidRDefault="00FA59D0" w:rsidP="00F21942">
      <w:pPr>
        <w:pStyle w:val="Prrafodelista"/>
        <w:numPr>
          <w:ilvl w:val="0"/>
          <w:numId w:val="5"/>
        </w:numPr>
        <w:jc w:val="both"/>
        <w:rPr>
          <w:sz w:val="24"/>
          <w:szCs w:val="24"/>
        </w:rPr>
      </w:pPr>
      <w:proofErr w:type="spellStart"/>
      <w:r w:rsidRPr="007277BD">
        <w:rPr>
          <w:sz w:val="24"/>
          <w:szCs w:val="24"/>
        </w:rPr>
        <w:t>Instalacion</w:t>
      </w:r>
      <w:proofErr w:type="spellEnd"/>
      <w:r w:rsidR="00DE7F6C" w:rsidRPr="007277BD">
        <w:rPr>
          <w:sz w:val="24"/>
          <w:szCs w:val="24"/>
        </w:rPr>
        <w:t xml:space="preserve">: </w:t>
      </w:r>
      <w:r w:rsidR="00F21942" w:rsidRPr="007277BD">
        <w:rPr>
          <w:sz w:val="24"/>
          <w:szCs w:val="24"/>
        </w:rPr>
        <w:t>Hereda de “</w:t>
      </w:r>
      <w:proofErr w:type="spellStart"/>
      <w:r w:rsidR="00F21942" w:rsidRPr="007277BD">
        <w:rPr>
          <w:sz w:val="24"/>
          <w:szCs w:val="24"/>
        </w:rPr>
        <w:t>OrdenServicio</w:t>
      </w:r>
      <w:proofErr w:type="spellEnd"/>
      <w:r w:rsidR="00F21942" w:rsidRPr="007277BD">
        <w:rPr>
          <w:sz w:val="24"/>
          <w:szCs w:val="24"/>
        </w:rPr>
        <w:t>”. Conserva el número de puntos y calcula las horas facturables, el costo y el tiempo de atención.</w:t>
      </w:r>
    </w:p>
    <w:p w:rsidR="00DE7F6C" w:rsidRPr="007277BD" w:rsidRDefault="00FA59D0" w:rsidP="00F21942">
      <w:pPr>
        <w:pStyle w:val="Prrafodelista"/>
        <w:numPr>
          <w:ilvl w:val="0"/>
          <w:numId w:val="5"/>
        </w:numPr>
        <w:jc w:val="both"/>
        <w:rPr>
          <w:sz w:val="24"/>
          <w:szCs w:val="24"/>
        </w:rPr>
      </w:pPr>
      <w:proofErr w:type="spellStart"/>
      <w:r w:rsidRPr="007277BD">
        <w:rPr>
          <w:sz w:val="24"/>
          <w:szCs w:val="24"/>
        </w:rPr>
        <w:t>Instalacion_Electrica</w:t>
      </w:r>
      <w:proofErr w:type="spellEnd"/>
      <w:r w:rsidR="00DE7F6C" w:rsidRPr="007277BD">
        <w:rPr>
          <w:sz w:val="24"/>
          <w:szCs w:val="24"/>
        </w:rPr>
        <w:t xml:space="preserve">: </w:t>
      </w:r>
      <w:r w:rsidR="00F21942" w:rsidRPr="007277BD">
        <w:rPr>
          <w:sz w:val="24"/>
          <w:szCs w:val="24"/>
        </w:rPr>
        <w:t>Hereda de “</w:t>
      </w:r>
      <w:proofErr w:type="spellStart"/>
      <w:r w:rsidR="00F21942" w:rsidRPr="007277BD">
        <w:rPr>
          <w:sz w:val="24"/>
          <w:szCs w:val="24"/>
        </w:rPr>
        <w:t>Instalacion</w:t>
      </w:r>
      <w:proofErr w:type="spellEnd"/>
      <w:r w:rsidR="00F21942" w:rsidRPr="007277BD">
        <w:rPr>
          <w:sz w:val="24"/>
          <w:szCs w:val="24"/>
        </w:rPr>
        <w:t>”. Conserva el valor de los materiales y añade el costo del certificado y la garantía. Sobrescribe el cálculo del costo, el tiempo y el máximo de visitas</w:t>
      </w:r>
      <w:r w:rsidRPr="007277BD">
        <w:rPr>
          <w:sz w:val="24"/>
          <w:szCs w:val="24"/>
        </w:rPr>
        <w:t>.</w:t>
      </w:r>
    </w:p>
    <w:p w:rsidR="00DE7F6C" w:rsidRPr="007277BD" w:rsidRDefault="00FA59D0" w:rsidP="00F21942">
      <w:pPr>
        <w:pStyle w:val="Prrafodelista"/>
        <w:numPr>
          <w:ilvl w:val="0"/>
          <w:numId w:val="5"/>
        </w:numPr>
        <w:jc w:val="both"/>
        <w:rPr>
          <w:sz w:val="24"/>
          <w:szCs w:val="24"/>
        </w:rPr>
      </w:pPr>
      <w:proofErr w:type="spellStart"/>
      <w:r w:rsidRPr="007277BD">
        <w:rPr>
          <w:sz w:val="24"/>
          <w:szCs w:val="24"/>
        </w:rPr>
        <w:t>Mantenimiento_Acondicionado</w:t>
      </w:r>
      <w:proofErr w:type="spellEnd"/>
      <w:r w:rsidR="00DE7F6C" w:rsidRPr="007277BD">
        <w:rPr>
          <w:sz w:val="24"/>
          <w:szCs w:val="24"/>
        </w:rPr>
        <w:t xml:space="preserve">: </w:t>
      </w:r>
      <w:r w:rsidR="00F21942" w:rsidRPr="007277BD">
        <w:rPr>
          <w:sz w:val="24"/>
          <w:szCs w:val="24"/>
        </w:rPr>
        <w:t>Hereda de “</w:t>
      </w:r>
      <w:proofErr w:type="spellStart"/>
      <w:r w:rsidR="00F21942" w:rsidRPr="007277BD">
        <w:rPr>
          <w:sz w:val="24"/>
          <w:szCs w:val="24"/>
        </w:rPr>
        <w:t>OrdenServicio</w:t>
      </w:r>
      <w:proofErr w:type="spellEnd"/>
      <w:r w:rsidR="00F21942" w:rsidRPr="007277BD">
        <w:rPr>
          <w:sz w:val="24"/>
          <w:szCs w:val="24"/>
        </w:rPr>
        <w:t>”. Conserva la capacidad en BTU y aplica sus reglas de costo, zona, tiempo y visitas.</w:t>
      </w:r>
    </w:p>
    <w:p w:rsidR="00DE7F6C" w:rsidRPr="007277BD" w:rsidRDefault="00FA59D0" w:rsidP="00F21942">
      <w:pPr>
        <w:pStyle w:val="Prrafodelista"/>
        <w:numPr>
          <w:ilvl w:val="0"/>
          <w:numId w:val="5"/>
        </w:numPr>
        <w:jc w:val="both"/>
        <w:rPr>
          <w:sz w:val="24"/>
          <w:szCs w:val="24"/>
        </w:rPr>
      </w:pPr>
      <w:r w:rsidRPr="007277BD">
        <w:rPr>
          <w:sz w:val="24"/>
          <w:szCs w:val="24"/>
        </w:rPr>
        <w:t>Cuadrilla</w:t>
      </w:r>
      <w:r w:rsidR="00DE7F6C" w:rsidRPr="007277BD">
        <w:rPr>
          <w:sz w:val="24"/>
          <w:szCs w:val="24"/>
        </w:rPr>
        <w:t xml:space="preserve">: </w:t>
      </w:r>
      <w:r w:rsidR="00F21942" w:rsidRPr="007277BD">
        <w:rPr>
          <w:sz w:val="24"/>
          <w:szCs w:val="24"/>
        </w:rPr>
        <w:t>Conserva el código, la capacidad máxima y la certificación en refrigeración. Permite consultar la capacidad disponible y verificar si puede atender una orden.</w:t>
      </w:r>
      <w:r w:rsidR="00DE7F6C" w:rsidRPr="007277BD">
        <w:rPr>
          <w:sz w:val="24"/>
          <w:szCs w:val="24"/>
        </w:rPr>
        <w:t xml:space="preserve"> </w:t>
      </w:r>
    </w:p>
    <w:p w:rsidR="00DE7F6C" w:rsidRPr="00F21942" w:rsidRDefault="00FA59D0" w:rsidP="00F21942">
      <w:pPr>
        <w:pStyle w:val="Prrafodelista"/>
        <w:numPr>
          <w:ilvl w:val="0"/>
          <w:numId w:val="5"/>
        </w:numPr>
        <w:jc w:val="both"/>
        <w:rPr>
          <w:sz w:val="24"/>
          <w:szCs w:val="24"/>
        </w:rPr>
      </w:pPr>
      <w:r w:rsidRPr="007277BD">
        <w:rPr>
          <w:sz w:val="24"/>
          <w:szCs w:val="24"/>
        </w:rPr>
        <w:t>Jornada</w:t>
      </w:r>
      <w:r w:rsidR="00DE7F6C" w:rsidRPr="007277BD">
        <w:rPr>
          <w:sz w:val="24"/>
          <w:szCs w:val="24"/>
        </w:rPr>
        <w:t xml:space="preserve">: </w:t>
      </w:r>
      <w:r w:rsidR="00F21942" w:rsidRPr="007277BD">
        <w:rPr>
          <w:sz w:val="24"/>
          <w:szCs w:val="24"/>
        </w:rPr>
        <w:t>Administra una cuadrilla y una colección de órdenes. Controla las asignaciones, los retiros, el inicio, el registro de resultados y el cierre.</w:t>
      </w:r>
    </w:p>
    <w:p w:rsidR="00DE7F6C" w:rsidRPr="007277BD" w:rsidRDefault="00FA59D0" w:rsidP="00F21942">
      <w:pPr>
        <w:pStyle w:val="Prrafodelista"/>
        <w:numPr>
          <w:ilvl w:val="0"/>
          <w:numId w:val="5"/>
        </w:numPr>
        <w:jc w:val="both"/>
        <w:rPr>
          <w:sz w:val="24"/>
          <w:szCs w:val="24"/>
        </w:rPr>
      </w:pPr>
      <w:proofErr w:type="spellStart"/>
      <w:r w:rsidRPr="007277BD">
        <w:rPr>
          <w:sz w:val="24"/>
          <w:szCs w:val="24"/>
        </w:rPr>
        <w:t>GestorServicios</w:t>
      </w:r>
      <w:proofErr w:type="spellEnd"/>
      <w:r w:rsidR="00DE7F6C" w:rsidRPr="007277BD">
        <w:rPr>
          <w:sz w:val="24"/>
          <w:szCs w:val="24"/>
        </w:rPr>
        <w:t xml:space="preserve">: </w:t>
      </w:r>
      <w:r w:rsidR="00F21942" w:rsidRPr="007277BD">
        <w:rPr>
          <w:sz w:val="24"/>
          <w:szCs w:val="24"/>
        </w:rPr>
        <w:t>Administra las órdenes, cuadrillas, jornadas e ingresos. Coordina las operaciones, valida las condiciones generales y genera los reportes.</w:t>
      </w:r>
      <w:r w:rsidR="00DE7F6C" w:rsidRPr="007277BD">
        <w:rPr>
          <w:sz w:val="24"/>
          <w:szCs w:val="24"/>
        </w:rPr>
        <w:t xml:space="preserve"> </w:t>
      </w:r>
    </w:p>
    <w:p w:rsidR="00FA59D0" w:rsidRPr="007277BD" w:rsidRDefault="00FA59D0" w:rsidP="00F21942">
      <w:pPr>
        <w:pStyle w:val="Prrafodelista"/>
        <w:numPr>
          <w:ilvl w:val="0"/>
          <w:numId w:val="5"/>
        </w:numPr>
        <w:jc w:val="both"/>
        <w:rPr>
          <w:sz w:val="24"/>
          <w:szCs w:val="24"/>
        </w:rPr>
      </w:pPr>
      <w:proofErr w:type="spellStart"/>
      <w:r w:rsidRPr="007277BD">
        <w:rPr>
          <w:sz w:val="24"/>
          <w:szCs w:val="24"/>
        </w:rPr>
        <w:t>Main</w:t>
      </w:r>
      <w:proofErr w:type="spellEnd"/>
      <w:r w:rsidR="00DE7F6C" w:rsidRPr="007277BD">
        <w:rPr>
          <w:sz w:val="24"/>
          <w:szCs w:val="24"/>
        </w:rPr>
        <w:t xml:space="preserve">: </w:t>
      </w:r>
      <w:r w:rsidR="00F21942" w:rsidRPr="007277BD">
        <w:rPr>
          <w:sz w:val="24"/>
          <w:szCs w:val="24"/>
        </w:rPr>
        <w:t>Contiene el método `</w:t>
      </w:r>
      <w:proofErr w:type="spellStart"/>
      <w:r w:rsidR="00F21942" w:rsidRPr="007277BD">
        <w:rPr>
          <w:sz w:val="24"/>
          <w:szCs w:val="24"/>
        </w:rPr>
        <w:t>main</w:t>
      </w:r>
      <w:proofErr w:type="spellEnd"/>
      <w:r w:rsidR="00F21942" w:rsidRPr="007277BD">
        <w:rPr>
          <w:sz w:val="24"/>
          <w:szCs w:val="24"/>
        </w:rPr>
        <w:t>`, inicializa los datos requeridos y presenta el menú de consola para interactuar con el sistema.</w:t>
      </w:r>
    </w:p>
    <w:p w:rsidR="00F21942" w:rsidRPr="007277BD" w:rsidRDefault="00F21942" w:rsidP="00FA59D0">
      <w:pPr>
        <w:jc w:val="both"/>
        <w:rPr>
          <w:sz w:val="24"/>
          <w:szCs w:val="24"/>
        </w:rPr>
      </w:pPr>
      <w:r w:rsidRPr="007277BD">
        <w:rPr>
          <w:sz w:val="24"/>
          <w:szCs w:val="24"/>
        </w:rPr>
        <w:t>Los atributos deben ser privados para proteger los datos. Los métodos públicos permiten realizar las operaciones autorizadas, mientras que los métodos auxiliares privados se utilizan para cálculos y validaciones internas. Los constructores reciben los datos necesarios para crear objetos válidos y, en las subclases, utilizan `</w:t>
      </w:r>
      <w:proofErr w:type="spellStart"/>
      <w:r w:rsidRPr="007277BD">
        <w:rPr>
          <w:sz w:val="24"/>
          <w:szCs w:val="24"/>
        </w:rPr>
        <w:t>super</w:t>
      </w:r>
      <w:proofErr w:type="spellEnd"/>
      <w:r w:rsidRPr="007277BD">
        <w:rPr>
          <w:sz w:val="24"/>
          <w:szCs w:val="24"/>
        </w:rPr>
        <w:t>(...)` para inicializar los atributos heredados.</w:t>
      </w:r>
    </w:p>
    <w:p w:rsidR="00FA59D0" w:rsidRPr="007277BD" w:rsidRDefault="00F21942" w:rsidP="00FA59D0">
      <w:pPr>
        <w:jc w:val="both"/>
        <w:rPr>
          <w:sz w:val="24"/>
          <w:szCs w:val="24"/>
        </w:rPr>
      </w:pPr>
      <w:r w:rsidRPr="007277BD">
        <w:rPr>
          <w:sz w:val="24"/>
          <w:szCs w:val="24"/>
        </w:rPr>
        <w:t>Los métodos comunes a las categorías deben utilizar parámetros y tipos de retorno consistentes. Por ejemplo, el cálculo del costo puede devolver `</w:t>
      </w:r>
      <w:proofErr w:type="spellStart"/>
      <w:r w:rsidRPr="007277BD">
        <w:rPr>
          <w:sz w:val="24"/>
          <w:szCs w:val="24"/>
        </w:rPr>
        <w:t>double</w:t>
      </w:r>
      <w:proofErr w:type="spellEnd"/>
      <w:r w:rsidRPr="007277BD">
        <w:rPr>
          <w:sz w:val="24"/>
          <w:szCs w:val="24"/>
        </w:rPr>
        <w:t>`, el tiempo de atención puede devolver `</w:t>
      </w:r>
      <w:proofErr w:type="spellStart"/>
      <w:r w:rsidRPr="007277BD">
        <w:rPr>
          <w:sz w:val="24"/>
          <w:szCs w:val="24"/>
        </w:rPr>
        <w:t>int</w:t>
      </w:r>
      <w:proofErr w:type="spellEnd"/>
      <w:r w:rsidRPr="007277BD">
        <w:rPr>
          <w:sz w:val="24"/>
          <w:szCs w:val="24"/>
        </w:rPr>
        <w:t xml:space="preserve">` y el máximo de visitas </w:t>
      </w:r>
      <w:r w:rsidRPr="007277BD">
        <w:rPr>
          <w:sz w:val="24"/>
          <w:szCs w:val="24"/>
        </w:rPr>
        <w:lastRenderedPageBreak/>
        <w:t>puede devolver `</w:t>
      </w:r>
      <w:proofErr w:type="spellStart"/>
      <w:r w:rsidRPr="007277BD">
        <w:rPr>
          <w:sz w:val="24"/>
          <w:szCs w:val="24"/>
        </w:rPr>
        <w:t>int</w:t>
      </w:r>
      <w:proofErr w:type="spellEnd"/>
      <w:r w:rsidRPr="007277BD">
        <w:rPr>
          <w:sz w:val="24"/>
          <w:szCs w:val="24"/>
        </w:rPr>
        <w:t>`. Las operaciones de administración deben recibir los objetos o identificadores necesarios y validar las condiciones antes de modificar el sistema.</w:t>
      </w:r>
    </w:p>
    <w:p w:rsidR="00F21942" w:rsidRPr="007277BD" w:rsidRDefault="00F21942" w:rsidP="00FA59D0">
      <w:pPr>
        <w:jc w:val="both"/>
        <w:rPr>
          <w:sz w:val="24"/>
          <w:szCs w:val="24"/>
        </w:rPr>
      </w:pPr>
    </w:p>
    <w:p w:rsidR="00FA59D0" w:rsidRPr="007277BD" w:rsidRDefault="00DE7F6C" w:rsidP="00FA59D0">
      <w:pPr>
        <w:jc w:val="both"/>
        <w:rPr>
          <w:sz w:val="24"/>
          <w:szCs w:val="24"/>
          <w:u w:val="single"/>
        </w:rPr>
      </w:pPr>
      <w:r w:rsidRPr="007277BD">
        <w:rPr>
          <w:sz w:val="24"/>
          <w:szCs w:val="24"/>
          <w:u w:val="single"/>
        </w:rPr>
        <w:t>5. Justificación de la herencia</w:t>
      </w:r>
    </w:p>
    <w:p w:rsidR="00FA59D0" w:rsidRPr="007277BD" w:rsidRDefault="00F21942" w:rsidP="00FA59D0">
      <w:pPr>
        <w:jc w:val="both"/>
        <w:rPr>
          <w:sz w:val="24"/>
          <w:szCs w:val="24"/>
        </w:rPr>
      </w:pPr>
      <w:r w:rsidRPr="007277BD">
        <w:rPr>
          <w:sz w:val="24"/>
          <w:szCs w:val="24"/>
        </w:rPr>
        <w:t>La instalación eléctrica certificada comparte con la instalación normal los datos y las reglas fundamentales de cálculo: zona, horas estimadas, número de puntos, tarifa base y costo por hora facturable. Por lo tanto, se sugiere que “</w:t>
      </w:r>
      <w:proofErr w:type="spellStart"/>
      <w:r w:rsidRPr="007277BD">
        <w:rPr>
          <w:sz w:val="24"/>
          <w:szCs w:val="24"/>
        </w:rPr>
        <w:t>Instalacion_Electrica</w:t>
      </w:r>
      <w:proofErr w:type="spellEnd"/>
      <w:r w:rsidRPr="007277BD">
        <w:rPr>
          <w:sz w:val="24"/>
          <w:szCs w:val="24"/>
        </w:rPr>
        <w:t>” herede de “</w:t>
      </w:r>
      <w:proofErr w:type="spellStart"/>
      <w:r w:rsidRPr="007277BD">
        <w:rPr>
          <w:sz w:val="24"/>
          <w:szCs w:val="24"/>
        </w:rPr>
        <w:t>Instalacion</w:t>
      </w:r>
      <w:proofErr w:type="spellEnd"/>
      <w:r w:rsidRPr="007277BD">
        <w:rPr>
          <w:sz w:val="24"/>
          <w:szCs w:val="24"/>
        </w:rPr>
        <w:t>”.</w:t>
      </w:r>
    </w:p>
    <w:p w:rsidR="00F21942" w:rsidRPr="007277BD" w:rsidRDefault="00F21942" w:rsidP="00F21942">
      <w:pPr>
        <w:jc w:val="both"/>
        <w:rPr>
          <w:sz w:val="24"/>
          <w:szCs w:val="24"/>
        </w:rPr>
      </w:pPr>
      <w:r w:rsidRPr="007277BD">
        <w:rPr>
          <w:sz w:val="24"/>
          <w:szCs w:val="24"/>
        </w:rPr>
        <w:t>Esta relación evita la duplicación de atributos y cálculos. La subclase solamente añade el valor declarado de los materiales, el certificado, la garantía y sus reglas pa</w:t>
      </w:r>
      <w:r w:rsidRPr="007277BD">
        <w:rPr>
          <w:sz w:val="24"/>
          <w:szCs w:val="24"/>
        </w:rPr>
        <w:t>rticulares de tiempo y visitas.</w:t>
      </w:r>
    </w:p>
    <w:p w:rsidR="00F21942" w:rsidRPr="007277BD" w:rsidRDefault="00F21942" w:rsidP="00F21942">
      <w:pPr>
        <w:jc w:val="both"/>
        <w:rPr>
          <w:sz w:val="24"/>
          <w:szCs w:val="24"/>
        </w:rPr>
      </w:pPr>
      <w:r w:rsidRPr="007277BD">
        <w:rPr>
          <w:sz w:val="24"/>
          <w:szCs w:val="24"/>
        </w:rPr>
        <w:t>Una alternativa sería hacer que ambas clases heredaran directamente de `</w:t>
      </w:r>
      <w:proofErr w:type="spellStart"/>
      <w:r w:rsidRPr="007277BD">
        <w:rPr>
          <w:sz w:val="24"/>
          <w:szCs w:val="24"/>
        </w:rPr>
        <w:t>OrdenServicio</w:t>
      </w:r>
      <w:proofErr w:type="spellEnd"/>
      <w:r w:rsidRPr="007277BD">
        <w:rPr>
          <w:sz w:val="24"/>
          <w:szCs w:val="24"/>
        </w:rPr>
        <w:t>`. Aunque esto permitiría mantenerlas separadas, sería necesario repetir o reutilizar de otra forma los cálculos específicos de una instalación. Además, implementar toda la lógica en una única clase general dificultaría mantener las reglas</w:t>
      </w:r>
      <w:r w:rsidRPr="007277BD">
        <w:rPr>
          <w:sz w:val="24"/>
          <w:szCs w:val="24"/>
        </w:rPr>
        <w:t xml:space="preserve"> específicas de cada categoría. </w:t>
      </w:r>
    </w:p>
    <w:p w:rsidR="00FA59D0" w:rsidRPr="007277BD" w:rsidRDefault="00F21942" w:rsidP="00F21942">
      <w:pPr>
        <w:jc w:val="both"/>
        <w:rPr>
          <w:sz w:val="24"/>
          <w:szCs w:val="24"/>
        </w:rPr>
      </w:pPr>
      <w:r w:rsidRPr="007277BD">
        <w:rPr>
          <w:sz w:val="24"/>
          <w:szCs w:val="24"/>
        </w:rPr>
        <w:t>La herencia propuesta, junto con el polimorfismo, permite que cada orden calcule su costo, tiempo y límite de visitas mediante sus propios métodos, sin depender de verificaciones del tipo del objeto.</w:t>
      </w:r>
    </w:p>
    <w:p w:rsidR="00F21942" w:rsidRPr="007277BD" w:rsidRDefault="00F21942" w:rsidP="00F21942">
      <w:pPr>
        <w:jc w:val="both"/>
        <w:rPr>
          <w:sz w:val="24"/>
          <w:szCs w:val="24"/>
        </w:rPr>
      </w:pPr>
    </w:p>
    <w:p w:rsidR="00FA59D0" w:rsidRPr="007277BD" w:rsidRDefault="00DE7F6C" w:rsidP="00FA59D0">
      <w:pPr>
        <w:jc w:val="both"/>
        <w:rPr>
          <w:sz w:val="24"/>
          <w:szCs w:val="24"/>
          <w:u w:val="single"/>
        </w:rPr>
      </w:pPr>
      <w:r w:rsidRPr="007277BD">
        <w:rPr>
          <w:sz w:val="24"/>
          <w:szCs w:val="24"/>
          <w:u w:val="single"/>
        </w:rPr>
        <w:t>6. Ampliación del sistema</w:t>
      </w:r>
    </w:p>
    <w:p w:rsidR="00F21942" w:rsidRPr="007277BD" w:rsidRDefault="00F21942" w:rsidP="00F21942">
      <w:pPr>
        <w:jc w:val="both"/>
        <w:rPr>
          <w:sz w:val="24"/>
          <w:szCs w:val="24"/>
        </w:rPr>
      </w:pPr>
      <w:r w:rsidRPr="007277BD">
        <w:rPr>
          <w:sz w:val="24"/>
          <w:szCs w:val="24"/>
        </w:rPr>
        <w:t>Para incluir nuevas categorías, como la instalación de paneles solares o sistemas de cámaras de seguridad, se desarrollaría una subclase adicional de "</w:t>
      </w:r>
      <w:proofErr w:type="spellStart"/>
      <w:r w:rsidRPr="007277BD">
        <w:rPr>
          <w:sz w:val="24"/>
          <w:szCs w:val="24"/>
        </w:rPr>
        <w:t>OrdenServicio</w:t>
      </w:r>
      <w:proofErr w:type="spellEnd"/>
      <w:r w:rsidRPr="007277BD">
        <w:rPr>
          <w:sz w:val="24"/>
          <w:szCs w:val="24"/>
        </w:rPr>
        <w:t>" que defina sus propias reglas de costos, duración y visitas, así como las restricciones específicas relevantes. Asimismo, se añadiría la validación necesaria para asegurar que las cuadrillas sean compatibles con la nueva categ</w:t>
      </w:r>
      <w:r w:rsidR="007277BD" w:rsidRPr="007277BD">
        <w:rPr>
          <w:sz w:val="24"/>
          <w:szCs w:val="24"/>
        </w:rPr>
        <w:t>oría cuando esto sea requerido.</w:t>
      </w:r>
    </w:p>
    <w:p w:rsidR="00F21942" w:rsidRPr="007277BD" w:rsidRDefault="00F21942" w:rsidP="00F21942">
      <w:pPr>
        <w:jc w:val="both"/>
        <w:rPr>
          <w:sz w:val="24"/>
          <w:szCs w:val="24"/>
        </w:rPr>
      </w:pPr>
      <w:r w:rsidRPr="007277BD">
        <w:rPr>
          <w:sz w:val="24"/>
          <w:szCs w:val="24"/>
        </w:rPr>
        <w:t>El gestor tendría que facilitar el registro y la consulta de las nuevas órdenes, sin que sea necesario hacer cambios para cada cálculo particular si se emplean los métodos polimórficos de "</w:t>
      </w:r>
      <w:proofErr w:type="spellStart"/>
      <w:r w:rsidRPr="007277BD">
        <w:rPr>
          <w:sz w:val="24"/>
          <w:szCs w:val="24"/>
        </w:rPr>
        <w:t>OrdenServicio</w:t>
      </w:r>
      <w:proofErr w:type="spellEnd"/>
      <w:r w:rsidRPr="007277BD">
        <w:rPr>
          <w:sz w:val="24"/>
          <w:szCs w:val="24"/>
        </w:rPr>
        <w:t>". Las jornadas podrían seguir manejando las órdenes de manera general, siempre que la validación de compatibilida</w:t>
      </w:r>
      <w:r w:rsidR="007277BD" w:rsidRPr="007277BD">
        <w:rPr>
          <w:sz w:val="24"/>
          <w:szCs w:val="24"/>
        </w:rPr>
        <w:t>d se delegue de forma adecuada.</w:t>
      </w:r>
    </w:p>
    <w:p w:rsidR="00F21942" w:rsidRPr="007277BD" w:rsidRDefault="00F21942" w:rsidP="00F21942">
      <w:pPr>
        <w:jc w:val="both"/>
        <w:rPr>
          <w:sz w:val="24"/>
          <w:szCs w:val="24"/>
        </w:rPr>
      </w:pPr>
      <w:r w:rsidRPr="007277BD">
        <w:rPr>
          <w:sz w:val="24"/>
          <w:szCs w:val="24"/>
        </w:rPr>
        <w:t>Los informes deberían contabilizar las órdenes y calcular los ingresos por categoría, sin depender de un conjunto fijo de tipos. De esta manera, una categoría nueva podría ser incorporada sin necesidad de reescribir las operaciones ge</w:t>
      </w:r>
      <w:r w:rsidR="007277BD" w:rsidRPr="007277BD">
        <w:rPr>
          <w:sz w:val="24"/>
          <w:szCs w:val="24"/>
        </w:rPr>
        <w:t>nerales de jornadas y reportes.</w:t>
      </w:r>
    </w:p>
    <w:p w:rsidR="00554968" w:rsidRPr="007277BD" w:rsidRDefault="00F21942" w:rsidP="00F21942">
      <w:pPr>
        <w:jc w:val="both"/>
        <w:rPr>
          <w:sz w:val="24"/>
          <w:szCs w:val="24"/>
        </w:rPr>
      </w:pPr>
      <w:r w:rsidRPr="007277BD">
        <w:rPr>
          <w:sz w:val="24"/>
          <w:szCs w:val="24"/>
        </w:rPr>
        <w:t>En resumen, el diseño busca distribuir las responsabilidades entre las clases, proteger la información, evitar la repetición de reglas y garantizar la coherencia de los estados e ingresos. Esta estructura servirá como base tanto para el diagrama UML como para la posterior implementación en Java.</w:t>
      </w:r>
    </w:p>
    <w:sectPr w:rsidR="00554968" w:rsidRPr="007277BD" w:rsidSect="00FA59D0">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E791F"/>
    <w:multiLevelType w:val="hybridMultilevel"/>
    <w:tmpl w:val="FF6EBBE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13281DB2"/>
    <w:multiLevelType w:val="hybridMultilevel"/>
    <w:tmpl w:val="BD862E4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449E1979"/>
    <w:multiLevelType w:val="hybridMultilevel"/>
    <w:tmpl w:val="95288BD8"/>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51421868"/>
    <w:multiLevelType w:val="hybridMultilevel"/>
    <w:tmpl w:val="EE32B55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59F4208D"/>
    <w:multiLevelType w:val="hybridMultilevel"/>
    <w:tmpl w:val="EBDACF6E"/>
    <w:lvl w:ilvl="0" w:tplc="8CB6CDB0">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627A1B6F"/>
    <w:multiLevelType w:val="hybridMultilevel"/>
    <w:tmpl w:val="7244112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6ABC6C0D"/>
    <w:multiLevelType w:val="hybridMultilevel"/>
    <w:tmpl w:val="0F825A8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6C6767F0"/>
    <w:multiLevelType w:val="hybridMultilevel"/>
    <w:tmpl w:val="4712DEC4"/>
    <w:lvl w:ilvl="0" w:tplc="100A000F">
      <w:start w:val="1"/>
      <w:numFmt w:val="decimal"/>
      <w:lvlText w:val="%1."/>
      <w:lvlJc w:val="left"/>
      <w:pPr>
        <w:ind w:left="720" w:hanging="360"/>
      </w:pPr>
      <w:rPr>
        <w:rFont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6D274EBC"/>
    <w:multiLevelType w:val="hybridMultilevel"/>
    <w:tmpl w:val="76E4A936"/>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9" w15:restartNumberingAfterBreak="0">
    <w:nsid w:val="6D7D18BC"/>
    <w:multiLevelType w:val="hybridMultilevel"/>
    <w:tmpl w:val="53B8398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7CB91576"/>
    <w:multiLevelType w:val="hybridMultilevel"/>
    <w:tmpl w:val="0986D46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abstractNumId w:val="10"/>
  </w:num>
  <w:num w:numId="2">
    <w:abstractNumId w:val="5"/>
  </w:num>
  <w:num w:numId="3">
    <w:abstractNumId w:val="1"/>
  </w:num>
  <w:num w:numId="4">
    <w:abstractNumId w:val="9"/>
  </w:num>
  <w:num w:numId="5">
    <w:abstractNumId w:val="8"/>
  </w:num>
  <w:num w:numId="6">
    <w:abstractNumId w:val="3"/>
  </w:num>
  <w:num w:numId="7">
    <w:abstractNumId w:val="0"/>
  </w:num>
  <w:num w:numId="8">
    <w:abstractNumId w:val="6"/>
  </w:num>
  <w:num w:numId="9">
    <w:abstractNumId w:val="7"/>
  </w:num>
  <w:num w:numId="10">
    <w:abstractNumId w:val="4"/>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9D0"/>
    <w:rsid w:val="000528EE"/>
    <w:rsid w:val="002846D1"/>
    <w:rsid w:val="00472955"/>
    <w:rsid w:val="00554968"/>
    <w:rsid w:val="007277BD"/>
    <w:rsid w:val="009A036F"/>
    <w:rsid w:val="00DE7F6C"/>
    <w:rsid w:val="00E379EA"/>
    <w:rsid w:val="00F21942"/>
    <w:rsid w:val="00FA59D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D942D"/>
  <w15:chartTrackingRefBased/>
  <w15:docId w15:val="{CC10B877-C900-4B67-936A-E1911D1BA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A59D0"/>
    <w:pPr>
      <w:ind w:left="720"/>
      <w:contextualSpacing/>
    </w:pPr>
  </w:style>
  <w:style w:type="table" w:styleId="Tablaconcuadrcula">
    <w:name w:val="Table Grid"/>
    <w:basedOn w:val="Tablanormal"/>
    <w:uiPriority w:val="39"/>
    <w:rsid w:val="00FA59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4BB73-FC3E-469C-8130-D4FAE45F4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801</TotalTime>
  <Pages>1</Pages>
  <Words>1648</Words>
  <Characters>9067</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David Delgado Chavarria</dc:creator>
  <cp:keywords/>
  <dc:description/>
  <cp:lastModifiedBy>Jonathan David Delgado Chavarria</cp:lastModifiedBy>
  <cp:revision>2</cp:revision>
  <dcterms:created xsi:type="dcterms:W3CDTF">2026-10-18T08:38:00Z</dcterms:created>
  <dcterms:modified xsi:type="dcterms:W3CDTF">2026-10-18T23:31:00Z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6be9d185-0088-408a-a0ea-73ebb6940b17</vt:lpwstr>
  </property>
</Properties>
</file>