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AB09" w14:textId="379D66BB" w:rsidR="005F3EFB" w:rsidRPr="00992A7D" w:rsidRDefault="00A91580">
      <w:pPr>
        <w:rPr>
          <w:rFonts w:ascii="Candara" w:hAnsi="Candara"/>
          <w:b/>
          <w:bCs/>
          <w:sz w:val="28"/>
          <w:szCs w:val="28"/>
          <w:u w:val="single"/>
          <w:lang w:val="cs-CZ"/>
        </w:rPr>
      </w:pPr>
      <w:r>
        <w:tab/>
      </w:r>
      <w:r>
        <w:tab/>
      </w:r>
      <w:r>
        <w:tab/>
      </w:r>
      <w:r w:rsidRPr="00A91580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992A7D">
        <w:rPr>
          <w:rFonts w:ascii="Candara" w:hAnsi="Candara"/>
          <w:b/>
          <w:bCs/>
          <w:sz w:val="28"/>
          <w:szCs w:val="28"/>
          <w:u w:val="single"/>
        </w:rPr>
        <w:t>Pr</w:t>
      </w:r>
      <w:r w:rsidRPr="00992A7D">
        <w:rPr>
          <w:rFonts w:ascii="Candara" w:hAnsi="Candara" w:cs="Calibri"/>
          <w:b/>
          <w:bCs/>
          <w:sz w:val="28"/>
          <w:szCs w:val="28"/>
          <w:u w:val="single"/>
          <w:lang w:val="cs-CZ"/>
        </w:rPr>
        <w:t>ů</w:t>
      </w:r>
      <w:r w:rsidRPr="00992A7D">
        <w:rPr>
          <w:rFonts w:ascii="Candara" w:hAnsi="Candara"/>
          <w:b/>
          <w:bCs/>
          <w:sz w:val="28"/>
          <w:szCs w:val="28"/>
          <w:u w:val="single"/>
          <w:lang w:val="cs-CZ"/>
        </w:rPr>
        <w:t>vodn</w:t>
      </w:r>
      <w:r w:rsidRPr="00992A7D">
        <w:rPr>
          <w:rFonts w:ascii="Candara" w:hAnsi="Candara" w:cs="Abadi"/>
          <w:b/>
          <w:bCs/>
          <w:sz w:val="28"/>
          <w:szCs w:val="28"/>
          <w:u w:val="single"/>
          <w:lang w:val="cs-CZ"/>
        </w:rPr>
        <w:t>í</w:t>
      </w:r>
      <w:proofErr w:type="spellEnd"/>
      <w:r w:rsidRPr="00992A7D">
        <w:rPr>
          <w:rFonts w:ascii="Candara" w:hAnsi="Candara"/>
          <w:b/>
          <w:bCs/>
          <w:sz w:val="28"/>
          <w:szCs w:val="28"/>
          <w:u w:val="single"/>
          <w:lang w:val="cs-CZ"/>
        </w:rPr>
        <w:t xml:space="preserve"> listina</w:t>
      </w:r>
    </w:p>
    <w:p w14:paraId="2C7AF62B" w14:textId="655B5A86" w:rsidR="00A91580" w:rsidRPr="00992A7D" w:rsidRDefault="00A91580" w:rsidP="00851985">
      <w:pPr>
        <w:spacing w:after="0"/>
        <w:rPr>
          <w:rFonts w:ascii="Candara" w:hAnsi="Candara" w:cs="Calibri"/>
          <w:lang w:val="cs-CZ"/>
        </w:rPr>
      </w:pPr>
      <w:r w:rsidRPr="00992A7D">
        <w:rPr>
          <w:rFonts w:ascii="Candara" w:hAnsi="Candara"/>
          <w:lang w:val="cs-CZ"/>
        </w:rPr>
        <w:t>Pro zadaný projekt SQL jsem vytvo</w:t>
      </w:r>
      <w:r w:rsidRPr="00992A7D">
        <w:rPr>
          <w:rFonts w:ascii="Candara" w:hAnsi="Candara" w:cs="Calibri"/>
          <w:lang w:val="cs-CZ"/>
        </w:rPr>
        <w:t>řila dvě tabulky:</w:t>
      </w:r>
    </w:p>
    <w:p w14:paraId="7CACB545" w14:textId="309B11E5" w:rsidR="00A91580" w:rsidRPr="00992A7D" w:rsidRDefault="00A91580" w:rsidP="00851985">
      <w:pPr>
        <w:pStyle w:val="ListParagraph"/>
        <w:numPr>
          <w:ilvl w:val="0"/>
          <w:numId w:val="1"/>
        </w:numPr>
        <w:spacing w:after="0"/>
        <w:rPr>
          <w:rFonts w:ascii="Candara" w:hAnsi="Candara"/>
          <w:lang w:val="cs-CZ"/>
        </w:rPr>
      </w:pPr>
      <w:proofErr w:type="spellStart"/>
      <w:r w:rsidRPr="00992A7D">
        <w:rPr>
          <w:rFonts w:ascii="Candara" w:hAnsi="Candara"/>
          <w:lang w:val="cs-CZ"/>
        </w:rPr>
        <w:t>t_veronika_smajda_project_sql_primary_final</w:t>
      </w:r>
      <w:proofErr w:type="spellEnd"/>
    </w:p>
    <w:p w14:paraId="1240435B" w14:textId="2D67DB04" w:rsidR="00A91580" w:rsidRPr="00992A7D" w:rsidRDefault="00A91580" w:rsidP="00851985">
      <w:pPr>
        <w:pStyle w:val="ListParagraph"/>
        <w:numPr>
          <w:ilvl w:val="0"/>
          <w:numId w:val="1"/>
        </w:numPr>
        <w:spacing w:after="0"/>
        <w:rPr>
          <w:rFonts w:ascii="Candara" w:hAnsi="Candara"/>
          <w:lang w:val="cs-CZ"/>
        </w:rPr>
      </w:pPr>
      <w:proofErr w:type="spellStart"/>
      <w:r w:rsidRPr="00992A7D">
        <w:rPr>
          <w:rFonts w:ascii="Candara" w:hAnsi="Candara"/>
          <w:lang w:val="cs-CZ"/>
        </w:rPr>
        <w:t>t_veronika_smajda_project_sql_secondary_final</w:t>
      </w:r>
      <w:proofErr w:type="spellEnd"/>
    </w:p>
    <w:p w14:paraId="044A048B" w14:textId="01434920" w:rsidR="00851985" w:rsidRPr="00992A7D" w:rsidRDefault="00851985" w:rsidP="00851985">
      <w:pPr>
        <w:spacing w:after="0"/>
        <w:rPr>
          <w:rFonts w:ascii="Candara" w:hAnsi="Candara"/>
          <w:lang w:val="cs-CZ"/>
        </w:rPr>
      </w:pPr>
      <w:r w:rsidRPr="00992A7D">
        <w:rPr>
          <w:rFonts w:ascii="Candara" w:hAnsi="Candara"/>
          <w:lang w:val="cs-CZ"/>
        </w:rPr>
        <w:t>Tabulka 1. obsahuje data mezd v oborech a cen potravinových kategorií v </w:t>
      </w:r>
      <w:r w:rsidRPr="00992A7D">
        <w:rPr>
          <w:rFonts w:ascii="Candara" w:hAnsi="Candara" w:cs="Calibri"/>
          <w:lang w:val="cs-CZ"/>
        </w:rPr>
        <w:t>Č</w:t>
      </w:r>
      <w:r w:rsidRPr="00992A7D">
        <w:rPr>
          <w:rFonts w:ascii="Candara" w:hAnsi="Candara"/>
          <w:lang w:val="cs-CZ"/>
        </w:rPr>
        <w:t>R v období 2006-2018.</w:t>
      </w:r>
    </w:p>
    <w:p w14:paraId="0D590215" w14:textId="5AC88E5D" w:rsidR="00851985" w:rsidRPr="00992A7D" w:rsidRDefault="00851985" w:rsidP="00851985">
      <w:pPr>
        <w:spacing w:after="0"/>
        <w:rPr>
          <w:rFonts w:ascii="Candara" w:hAnsi="Candara"/>
          <w:lang w:val="cs-CZ"/>
        </w:rPr>
      </w:pPr>
      <w:r w:rsidRPr="00992A7D">
        <w:rPr>
          <w:rFonts w:ascii="Candara" w:hAnsi="Candara"/>
          <w:lang w:val="cs-CZ"/>
        </w:rPr>
        <w:t xml:space="preserve">Tabulka 2. obsahuje </w:t>
      </w:r>
      <w:r w:rsidR="00653320" w:rsidRPr="00992A7D">
        <w:rPr>
          <w:rFonts w:ascii="Candara" w:hAnsi="Candara"/>
          <w:lang w:val="cs-CZ"/>
        </w:rPr>
        <w:t xml:space="preserve">údaje o HDP, </w:t>
      </w:r>
      <w:r w:rsidR="00F60E0B" w:rsidRPr="00992A7D">
        <w:rPr>
          <w:rFonts w:ascii="Candara" w:hAnsi="Candara"/>
          <w:lang w:val="cs-CZ"/>
        </w:rPr>
        <w:t xml:space="preserve">populaci a </w:t>
      </w:r>
      <w:r w:rsidR="00653320" w:rsidRPr="00992A7D">
        <w:rPr>
          <w:rFonts w:ascii="Candara" w:hAnsi="Candara"/>
          <w:lang w:val="cs-CZ"/>
        </w:rPr>
        <w:t>GINI koeficienty evropských stát</w:t>
      </w:r>
      <w:r w:rsidR="00653320" w:rsidRPr="00992A7D">
        <w:rPr>
          <w:rFonts w:ascii="Candara" w:hAnsi="Candara" w:cs="Calibri"/>
          <w:lang w:val="cs-CZ"/>
        </w:rPr>
        <w:t>ů</w:t>
      </w:r>
      <w:r w:rsidR="00F60E0B" w:rsidRPr="00992A7D">
        <w:rPr>
          <w:rFonts w:ascii="Candara" w:hAnsi="Candara" w:cs="Calibri"/>
          <w:lang w:val="cs-CZ"/>
        </w:rPr>
        <w:t xml:space="preserve"> v </w:t>
      </w:r>
      <w:r w:rsidR="00F60E0B" w:rsidRPr="00992A7D">
        <w:rPr>
          <w:rFonts w:ascii="Candara" w:hAnsi="Candara"/>
          <w:lang w:val="cs-CZ"/>
        </w:rPr>
        <w:t>období 2006-2018.</w:t>
      </w:r>
    </w:p>
    <w:p w14:paraId="5B0A629F" w14:textId="387649A0" w:rsidR="00AC797F" w:rsidRPr="00992A7D" w:rsidRDefault="00AC797F" w:rsidP="00851985">
      <w:pPr>
        <w:spacing w:after="0"/>
        <w:rPr>
          <w:rFonts w:ascii="Candara" w:hAnsi="Candara"/>
          <w:lang w:val="cs-CZ"/>
        </w:rPr>
      </w:pPr>
    </w:p>
    <w:p w14:paraId="2CF34D20" w14:textId="57A9DE5A" w:rsidR="00AC797F" w:rsidRPr="00992A7D" w:rsidRDefault="00AC797F" w:rsidP="00851985">
      <w:pPr>
        <w:spacing w:after="0"/>
        <w:rPr>
          <w:rFonts w:ascii="Candara" w:hAnsi="Candara"/>
          <w:b/>
          <w:bCs/>
          <w:sz w:val="24"/>
          <w:szCs w:val="24"/>
          <w:u w:val="single"/>
          <w:lang w:val="cs-CZ"/>
        </w:rPr>
      </w:pPr>
      <w:r w:rsidRPr="00992A7D">
        <w:rPr>
          <w:rFonts w:ascii="Candara" w:hAnsi="Candara"/>
          <w:b/>
          <w:bCs/>
          <w:sz w:val="24"/>
          <w:szCs w:val="24"/>
          <w:u w:val="single"/>
          <w:lang w:val="cs-CZ"/>
        </w:rPr>
        <w:t>Výzkumné otázky:</w:t>
      </w:r>
    </w:p>
    <w:p w14:paraId="041AE462" w14:textId="7C47AABF" w:rsidR="00AC797F" w:rsidRPr="00992A7D" w:rsidRDefault="00AC797F" w:rsidP="00A554D3">
      <w:pPr>
        <w:pStyle w:val="ListParagraph"/>
        <w:numPr>
          <w:ilvl w:val="0"/>
          <w:numId w:val="6"/>
        </w:numPr>
        <w:spacing w:after="0"/>
        <w:rPr>
          <w:rFonts w:ascii="Candara" w:hAnsi="Candara"/>
          <w:i/>
          <w:iCs/>
          <w:lang w:val="cs-CZ"/>
        </w:rPr>
      </w:pPr>
      <w:r w:rsidRPr="00992A7D">
        <w:rPr>
          <w:rFonts w:ascii="Candara" w:hAnsi="Candara"/>
          <w:i/>
          <w:iCs/>
          <w:lang w:val="cs-CZ"/>
        </w:rPr>
        <w:t>Rostou v pr</w:t>
      </w:r>
      <w:r w:rsidRPr="00992A7D">
        <w:rPr>
          <w:rFonts w:ascii="Candara" w:hAnsi="Candara" w:cs="Calibri"/>
          <w:i/>
          <w:iCs/>
          <w:lang w:val="cs-CZ"/>
        </w:rPr>
        <w:t>ů</w:t>
      </w:r>
      <w:r w:rsidRPr="00992A7D">
        <w:rPr>
          <w:rFonts w:ascii="Candara" w:hAnsi="Candara"/>
          <w:i/>
          <w:iCs/>
          <w:lang w:val="cs-CZ"/>
        </w:rPr>
        <w:t>b</w:t>
      </w:r>
      <w:r w:rsidRPr="00992A7D">
        <w:rPr>
          <w:rFonts w:ascii="Candara" w:hAnsi="Candara" w:cs="Calibri"/>
          <w:i/>
          <w:iCs/>
          <w:lang w:val="cs-CZ"/>
        </w:rPr>
        <w:t>ě</w:t>
      </w:r>
      <w:r w:rsidRPr="00992A7D">
        <w:rPr>
          <w:rFonts w:ascii="Candara" w:hAnsi="Candara"/>
          <w:i/>
          <w:iCs/>
          <w:lang w:val="cs-CZ"/>
        </w:rPr>
        <w:t>hu let mzdy ve všech odv</w:t>
      </w:r>
      <w:r w:rsidRPr="00992A7D">
        <w:rPr>
          <w:rFonts w:ascii="Candara" w:hAnsi="Candara" w:cs="Calibri"/>
          <w:i/>
          <w:iCs/>
          <w:lang w:val="cs-CZ"/>
        </w:rPr>
        <w:t>ě</w:t>
      </w:r>
      <w:r w:rsidRPr="00992A7D">
        <w:rPr>
          <w:rFonts w:ascii="Candara" w:hAnsi="Candara"/>
          <w:i/>
          <w:iCs/>
          <w:lang w:val="cs-CZ"/>
        </w:rPr>
        <w:t>tvích, nebo v n</w:t>
      </w:r>
      <w:r w:rsidRPr="00992A7D">
        <w:rPr>
          <w:rFonts w:ascii="Candara" w:hAnsi="Candara" w:cs="Calibri"/>
          <w:i/>
          <w:iCs/>
          <w:lang w:val="cs-CZ"/>
        </w:rPr>
        <w:t>ě</w:t>
      </w:r>
      <w:r w:rsidRPr="00992A7D">
        <w:rPr>
          <w:rFonts w:ascii="Candara" w:hAnsi="Candara"/>
          <w:i/>
          <w:iCs/>
          <w:lang w:val="cs-CZ"/>
        </w:rPr>
        <w:t>kterých klesají?</w:t>
      </w:r>
    </w:p>
    <w:p w14:paraId="65C02C65" w14:textId="01547F52" w:rsidR="00BD24D1" w:rsidRDefault="002D3A3B" w:rsidP="00DE5431">
      <w:pPr>
        <w:spacing w:after="0"/>
        <w:rPr>
          <w:rFonts w:ascii="Candara" w:hAnsi="Candara"/>
          <w:lang w:val="cs-CZ"/>
        </w:rPr>
      </w:pPr>
      <w:r>
        <w:rPr>
          <w:noProof/>
        </w:rPr>
        <w:drawing>
          <wp:inline distT="0" distB="0" distL="0" distR="0" wp14:anchorId="21A52AFB" wp14:editId="552872D4">
            <wp:extent cx="6010275" cy="277177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2FD6A15-C80E-2C0F-3862-170586C0FB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2B5E92" w14:textId="6F3A9EB1" w:rsidR="00BD24D1" w:rsidRPr="00992A7D" w:rsidRDefault="00BD24D1" w:rsidP="00DE5431">
      <w:pPr>
        <w:spacing w:after="0"/>
        <w:rPr>
          <w:rFonts w:ascii="Candara" w:hAnsi="Candara"/>
          <w:lang w:val="cs-CZ"/>
        </w:rPr>
      </w:pPr>
      <w:r w:rsidRPr="00992A7D">
        <w:rPr>
          <w:rFonts w:ascii="Candara" w:hAnsi="Candara"/>
          <w:lang w:val="cs-CZ"/>
        </w:rPr>
        <w:t>V pr</w:t>
      </w:r>
      <w:r w:rsidRPr="00992A7D">
        <w:rPr>
          <w:rFonts w:ascii="Candara" w:hAnsi="Candara" w:cs="Calibri"/>
          <w:lang w:val="cs-CZ"/>
        </w:rPr>
        <w:t>ů</w:t>
      </w:r>
      <w:r w:rsidRPr="00992A7D">
        <w:rPr>
          <w:rFonts w:ascii="Candara" w:hAnsi="Candara"/>
          <w:lang w:val="cs-CZ"/>
        </w:rPr>
        <w:t>b</w:t>
      </w:r>
      <w:r w:rsidRPr="00992A7D">
        <w:rPr>
          <w:rFonts w:ascii="Candara" w:hAnsi="Candara" w:cs="Calibri"/>
          <w:lang w:val="cs-CZ"/>
        </w:rPr>
        <w:t>ě</w:t>
      </w:r>
      <w:r w:rsidRPr="00992A7D">
        <w:rPr>
          <w:rFonts w:ascii="Candara" w:hAnsi="Candara"/>
          <w:lang w:val="cs-CZ"/>
        </w:rPr>
        <w:t>hu let 2006-2010-2018 mzdy ve všech odv</w:t>
      </w:r>
      <w:r w:rsidRPr="00992A7D">
        <w:rPr>
          <w:rFonts w:ascii="Candara" w:hAnsi="Candara" w:cs="Calibri"/>
          <w:lang w:val="cs-CZ"/>
        </w:rPr>
        <w:t>ě</w:t>
      </w:r>
      <w:r w:rsidRPr="00992A7D">
        <w:rPr>
          <w:rFonts w:ascii="Candara" w:hAnsi="Candara"/>
          <w:lang w:val="cs-CZ"/>
        </w:rPr>
        <w:t>tv</w:t>
      </w:r>
      <w:r w:rsidRPr="00992A7D">
        <w:rPr>
          <w:rFonts w:ascii="Candara" w:hAnsi="Candara" w:cs="Abadi Extra Light"/>
          <w:lang w:val="cs-CZ"/>
        </w:rPr>
        <w:t>í</w:t>
      </w:r>
      <w:r w:rsidRPr="00992A7D">
        <w:rPr>
          <w:rFonts w:ascii="Candara" w:hAnsi="Candara"/>
          <w:lang w:val="cs-CZ"/>
        </w:rPr>
        <w:t>ch narostly.</w:t>
      </w:r>
    </w:p>
    <w:p w14:paraId="576C29D3" w14:textId="77777777" w:rsidR="000B0969" w:rsidRPr="00992A7D" w:rsidRDefault="000B0969" w:rsidP="00DE5431">
      <w:pPr>
        <w:spacing w:after="0"/>
        <w:rPr>
          <w:rFonts w:ascii="Candara" w:hAnsi="Candara"/>
          <w:lang w:val="cs-CZ"/>
        </w:rPr>
      </w:pPr>
    </w:p>
    <w:p w14:paraId="0C35F65F" w14:textId="0CC59402" w:rsidR="00DE5431" w:rsidRPr="00992A7D" w:rsidRDefault="00DE5431" w:rsidP="00A554D3">
      <w:pPr>
        <w:pStyle w:val="ListParagraph"/>
        <w:numPr>
          <w:ilvl w:val="0"/>
          <w:numId w:val="6"/>
        </w:numPr>
        <w:spacing w:after="0"/>
        <w:rPr>
          <w:rFonts w:ascii="Candara" w:hAnsi="Candara"/>
          <w:i/>
          <w:iCs/>
          <w:lang w:val="cs-CZ"/>
        </w:rPr>
      </w:pPr>
      <w:r w:rsidRPr="00992A7D">
        <w:rPr>
          <w:rFonts w:ascii="Candara" w:hAnsi="Candara"/>
          <w:i/>
          <w:iCs/>
          <w:lang w:val="cs-CZ"/>
        </w:rPr>
        <w:t>Kolik je možné si koupit litr</w:t>
      </w:r>
      <w:r w:rsidRPr="00992A7D">
        <w:rPr>
          <w:rFonts w:ascii="Candara" w:hAnsi="Candara" w:cs="Calibri"/>
          <w:i/>
          <w:iCs/>
          <w:lang w:val="cs-CZ"/>
        </w:rPr>
        <w:t>ů</w:t>
      </w:r>
      <w:r w:rsidRPr="00992A7D">
        <w:rPr>
          <w:rFonts w:ascii="Candara" w:hAnsi="Candara"/>
          <w:i/>
          <w:iCs/>
          <w:lang w:val="cs-CZ"/>
        </w:rPr>
        <w:t xml:space="preserve"> mléka a kilogram</w:t>
      </w:r>
      <w:r w:rsidRPr="00992A7D">
        <w:rPr>
          <w:rFonts w:ascii="Candara" w:hAnsi="Candara" w:cs="Calibri"/>
          <w:i/>
          <w:iCs/>
          <w:lang w:val="cs-CZ"/>
        </w:rPr>
        <w:t>ů</w:t>
      </w:r>
      <w:r w:rsidRPr="00992A7D">
        <w:rPr>
          <w:rFonts w:ascii="Candara" w:hAnsi="Candara"/>
          <w:i/>
          <w:iCs/>
          <w:lang w:val="cs-CZ"/>
        </w:rPr>
        <w:t xml:space="preserve"> chleba za první a poslední srovnatelné období v dostupných datech cen a mezd?</w:t>
      </w:r>
    </w:p>
    <w:p w14:paraId="7E7F6E06" w14:textId="318412F9" w:rsidR="00DE5431" w:rsidRPr="00992A7D" w:rsidRDefault="007052B8" w:rsidP="00DE5431">
      <w:pPr>
        <w:spacing w:after="0"/>
        <w:rPr>
          <w:rFonts w:ascii="Candara" w:hAnsi="Candara"/>
          <w:lang w:val="cs-CZ"/>
        </w:rPr>
      </w:pPr>
      <w:r w:rsidRPr="00992A7D">
        <w:rPr>
          <w:rFonts w:ascii="Candara" w:hAnsi="Candara"/>
          <w:lang w:val="cs-CZ"/>
        </w:rPr>
        <w:t>Za první srovnatelné období, rok 2006, je možné si koupit:</w:t>
      </w:r>
    </w:p>
    <w:p w14:paraId="32D89760" w14:textId="0191FE43" w:rsidR="007052B8" w:rsidRPr="00992A7D" w:rsidRDefault="00D57C60" w:rsidP="00A554D3">
      <w:pPr>
        <w:pStyle w:val="ListParagraph"/>
        <w:numPr>
          <w:ilvl w:val="0"/>
          <w:numId w:val="5"/>
        </w:numPr>
        <w:spacing w:after="0"/>
        <w:rPr>
          <w:rFonts w:ascii="Candara" w:hAnsi="Candara"/>
          <w:lang w:val="cs-CZ"/>
        </w:rPr>
      </w:pPr>
      <w:r>
        <w:rPr>
          <w:rFonts w:ascii="Candara" w:hAnsi="Candara"/>
          <w:lang w:val="cs-CZ"/>
        </w:rPr>
        <w:t>1287</w:t>
      </w:r>
      <w:r w:rsidR="007052B8" w:rsidRPr="00992A7D">
        <w:rPr>
          <w:rFonts w:ascii="Candara" w:hAnsi="Candara"/>
          <w:lang w:val="cs-CZ"/>
        </w:rPr>
        <w:t xml:space="preserve"> kg konzumního kmínového chleba</w:t>
      </w:r>
    </w:p>
    <w:p w14:paraId="26312228" w14:textId="5FAD0A29" w:rsidR="007052B8" w:rsidRPr="00992A7D" w:rsidRDefault="00D57C60" w:rsidP="00A554D3">
      <w:pPr>
        <w:pStyle w:val="ListParagraph"/>
        <w:numPr>
          <w:ilvl w:val="0"/>
          <w:numId w:val="5"/>
        </w:numPr>
        <w:spacing w:after="0"/>
        <w:rPr>
          <w:rFonts w:ascii="Candara" w:hAnsi="Candara"/>
          <w:lang w:val="cs-CZ"/>
        </w:rPr>
      </w:pPr>
      <w:r>
        <w:rPr>
          <w:rFonts w:ascii="Candara" w:hAnsi="Candara"/>
          <w:lang w:val="cs-CZ"/>
        </w:rPr>
        <w:t>1437</w:t>
      </w:r>
      <w:r w:rsidR="007052B8" w:rsidRPr="00992A7D">
        <w:rPr>
          <w:rFonts w:ascii="Candara" w:hAnsi="Candara"/>
          <w:lang w:val="cs-CZ"/>
        </w:rPr>
        <w:t xml:space="preserve"> l polotu</w:t>
      </w:r>
      <w:r w:rsidR="007052B8" w:rsidRPr="00992A7D">
        <w:rPr>
          <w:rFonts w:ascii="Candara" w:hAnsi="Candara" w:cs="Calibri"/>
          <w:lang w:val="cs-CZ"/>
        </w:rPr>
        <w:t>č</w:t>
      </w:r>
      <w:r w:rsidR="007052B8" w:rsidRPr="00992A7D">
        <w:rPr>
          <w:rFonts w:ascii="Candara" w:hAnsi="Candara"/>
          <w:lang w:val="cs-CZ"/>
        </w:rPr>
        <w:t>n</w:t>
      </w:r>
      <w:r w:rsidR="007052B8" w:rsidRPr="00992A7D">
        <w:rPr>
          <w:rFonts w:ascii="Candara" w:hAnsi="Candara" w:cs="Abadi Extra Light"/>
          <w:lang w:val="cs-CZ"/>
        </w:rPr>
        <w:t>é</w:t>
      </w:r>
      <w:r w:rsidR="007052B8" w:rsidRPr="00992A7D">
        <w:rPr>
          <w:rFonts w:ascii="Candara" w:hAnsi="Candara"/>
          <w:lang w:val="cs-CZ"/>
        </w:rPr>
        <w:t>ho pasterovan</w:t>
      </w:r>
      <w:r w:rsidR="007052B8" w:rsidRPr="00992A7D">
        <w:rPr>
          <w:rFonts w:ascii="Candara" w:hAnsi="Candara" w:cs="Abadi Extra Light"/>
          <w:lang w:val="cs-CZ"/>
        </w:rPr>
        <w:t>é</w:t>
      </w:r>
      <w:r w:rsidR="007052B8" w:rsidRPr="00992A7D">
        <w:rPr>
          <w:rFonts w:ascii="Candara" w:hAnsi="Candara"/>
          <w:lang w:val="cs-CZ"/>
        </w:rPr>
        <w:t>ho ml</w:t>
      </w:r>
      <w:r w:rsidR="007052B8" w:rsidRPr="00992A7D">
        <w:rPr>
          <w:rFonts w:ascii="Candara" w:hAnsi="Candara" w:cs="Abadi Extra Light"/>
          <w:lang w:val="cs-CZ"/>
        </w:rPr>
        <w:t>é</w:t>
      </w:r>
      <w:r w:rsidR="007052B8" w:rsidRPr="00992A7D">
        <w:rPr>
          <w:rFonts w:ascii="Candara" w:hAnsi="Candara"/>
          <w:lang w:val="cs-CZ"/>
        </w:rPr>
        <w:t>ka</w:t>
      </w:r>
    </w:p>
    <w:p w14:paraId="2495AE3E" w14:textId="44B3C73B" w:rsidR="007052B8" w:rsidRPr="00992A7D" w:rsidRDefault="007052B8" w:rsidP="007052B8">
      <w:pPr>
        <w:spacing w:after="0"/>
        <w:rPr>
          <w:rFonts w:ascii="Candara" w:hAnsi="Candara"/>
          <w:lang w:val="cs-CZ"/>
        </w:rPr>
      </w:pPr>
      <w:r w:rsidRPr="00992A7D">
        <w:rPr>
          <w:rFonts w:ascii="Candara" w:hAnsi="Candara"/>
          <w:lang w:val="cs-CZ"/>
        </w:rPr>
        <w:t>Za poslední srovnatelné období, rok 2018, je možné si koupit:</w:t>
      </w:r>
    </w:p>
    <w:p w14:paraId="1D4A3427" w14:textId="35F23D20" w:rsidR="007052B8" w:rsidRPr="00992A7D" w:rsidRDefault="00D57C60" w:rsidP="00A554D3">
      <w:pPr>
        <w:pStyle w:val="ListParagraph"/>
        <w:numPr>
          <w:ilvl w:val="0"/>
          <w:numId w:val="5"/>
        </w:numPr>
        <w:spacing w:after="0"/>
        <w:rPr>
          <w:rFonts w:ascii="Candara" w:hAnsi="Candara"/>
          <w:lang w:val="cs-CZ"/>
        </w:rPr>
      </w:pPr>
      <w:r>
        <w:rPr>
          <w:rFonts w:ascii="Candara" w:hAnsi="Candara"/>
          <w:lang w:val="cs-CZ"/>
        </w:rPr>
        <w:t>1342</w:t>
      </w:r>
      <w:r w:rsidR="007052B8" w:rsidRPr="00992A7D">
        <w:rPr>
          <w:rFonts w:ascii="Candara" w:hAnsi="Candara"/>
          <w:lang w:val="cs-CZ"/>
        </w:rPr>
        <w:t xml:space="preserve"> kg konzumního kmínového chleba</w:t>
      </w:r>
    </w:p>
    <w:p w14:paraId="42BF756A" w14:textId="1E4C0426" w:rsidR="007052B8" w:rsidRPr="00992A7D" w:rsidRDefault="00D57C60" w:rsidP="00A554D3">
      <w:pPr>
        <w:pStyle w:val="ListParagraph"/>
        <w:numPr>
          <w:ilvl w:val="0"/>
          <w:numId w:val="5"/>
        </w:numPr>
        <w:spacing w:after="0"/>
        <w:rPr>
          <w:rFonts w:ascii="Candara" w:hAnsi="Candara"/>
          <w:lang w:val="cs-CZ"/>
        </w:rPr>
      </w:pPr>
      <w:r>
        <w:rPr>
          <w:rFonts w:ascii="Candara" w:hAnsi="Candara"/>
          <w:lang w:val="cs-CZ"/>
        </w:rPr>
        <w:t>1642</w:t>
      </w:r>
      <w:r w:rsidR="007052B8" w:rsidRPr="00992A7D">
        <w:rPr>
          <w:rFonts w:ascii="Candara" w:hAnsi="Candara"/>
          <w:lang w:val="cs-CZ"/>
        </w:rPr>
        <w:t xml:space="preserve"> l polotu</w:t>
      </w:r>
      <w:r w:rsidR="007052B8" w:rsidRPr="00992A7D">
        <w:rPr>
          <w:rFonts w:ascii="Candara" w:hAnsi="Candara" w:cs="Calibri"/>
          <w:lang w:val="cs-CZ"/>
        </w:rPr>
        <w:t>č</w:t>
      </w:r>
      <w:r w:rsidR="007052B8" w:rsidRPr="00992A7D">
        <w:rPr>
          <w:rFonts w:ascii="Candara" w:hAnsi="Candara"/>
          <w:lang w:val="cs-CZ"/>
        </w:rPr>
        <w:t>n</w:t>
      </w:r>
      <w:r w:rsidR="007052B8" w:rsidRPr="00992A7D">
        <w:rPr>
          <w:rFonts w:ascii="Candara" w:hAnsi="Candara" w:cs="Abadi Extra Light"/>
          <w:lang w:val="cs-CZ"/>
        </w:rPr>
        <w:t>é</w:t>
      </w:r>
      <w:r w:rsidR="007052B8" w:rsidRPr="00992A7D">
        <w:rPr>
          <w:rFonts w:ascii="Candara" w:hAnsi="Candara"/>
          <w:lang w:val="cs-CZ"/>
        </w:rPr>
        <w:t>ho pasterovan</w:t>
      </w:r>
      <w:r w:rsidR="007052B8" w:rsidRPr="00992A7D">
        <w:rPr>
          <w:rFonts w:ascii="Candara" w:hAnsi="Candara" w:cs="Abadi Extra Light"/>
          <w:lang w:val="cs-CZ"/>
        </w:rPr>
        <w:t>é</w:t>
      </w:r>
      <w:r w:rsidR="007052B8" w:rsidRPr="00992A7D">
        <w:rPr>
          <w:rFonts w:ascii="Candara" w:hAnsi="Candara"/>
          <w:lang w:val="cs-CZ"/>
        </w:rPr>
        <w:t>ho ml</w:t>
      </w:r>
      <w:r w:rsidR="007052B8" w:rsidRPr="00992A7D">
        <w:rPr>
          <w:rFonts w:ascii="Candara" w:hAnsi="Candara" w:cs="Abadi Extra Light"/>
          <w:lang w:val="cs-CZ"/>
        </w:rPr>
        <w:t>é</w:t>
      </w:r>
      <w:r w:rsidR="007052B8" w:rsidRPr="00992A7D">
        <w:rPr>
          <w:rFonts w:ascii="Candara" w:hAnsi="Candara"/>
          <w:lang w:val="cs-CZ"/>
        </w:rPr>
        <w:t>ka</w:t>
      </w:r>
    </w:p>
    <w:p w14:paraId="2CCF13D7" w14:textId="4A9CD499" w:rsidR="000B0969" w:rsidRPr="00992A7D" w:rsidRDefault="000B0969" w:rsidP="000B0969">
      <w:pPr>
        <w:spacing w:after="0"/>
        <w:rPr>
          <w:rFonts w:ascii="Candara" w:hAnsi="Candara"/>
          <w:i/>
          <w:iCs/>
          <w:lang w:val="cs-CZ"/>
        </w:rPr>
      </w:pPr>
    </w:p>
    <w:p w14:paraId="791836A1" w14:textId="70F2D5BA" w:rsidR="000B0969" w:rsidRPr="00992A7D" w:rsidRDefault="000B0969" w:rsidP="000B0969">
      <w:pPr>
        <w:numPr>
          <w:ilvl w:val="0"/>
          <w:numId w:val="6"/>
        </w:numPr>
        <w:shd w:val="clear" w:color="auto" w:fill="F8F8FA"/>
        <w:spacing w:after="0" w:line="240" w:lineRule="auto"/>
        <w:rPr>
          <w:rFonts w:ascii="Candara" w:hAnsi="Candara"/>
          <w:i/>
          <w:iCs/>
          <w:lang w:val="cs-CZ"/>
        </w:rPr>
      </w:pPr>
      <w:r w:rsidRPr="00992A7D">
        <w:rPr>
          <w:rFonts w:ascii="Candara" w:hAnsi="Candara"/>
          <w:i/>
          <w:iCs/>
          <w:lang w:val="cs-CZ"/>
        </w:rPr>
        <w:t xml:space="preserve">Která kategorie potravin zdražuje nejpomaleji (je u ní </w:t>
      </w:r>
      <w:r w:rsidR="00F06FA7" w:rsidRPr="00992A7D">
        <w:rPr>
          <w:rFonts w:ascii="Candara" w:hAnsi="Candara"/>
          <w:i/>
          <w:iCs/>
          <w:lang w:val="cs-CZ"/>
        </w:rPr>
        <w:t xml:space="preserve">percentuálně </w:t>
      </w:r>
      <w:r w:rsidRPr="00992A7D">
        <w:rPr>
          <w:rFonts w:ascii="Candara" w:hAnsi="Candara"/>
          <w:i/>
          <w:iCs/>
          <w:lang w:val="cs-CZ"/>
        </w:rPr>
        <w:t>nejnižší meziroční nárůst)?</w:t>
      </w:r>
    </w:p>
    <w:p w14:paraId="773DF217" w14:textId="4914522D" w:rsidR="007052B8" w:rsidRDefault="0099132C" w:rsidP="007052B8">
      <w:pPr>
        <w:spacing w:after="0"/>
        <w:rPr>
          <w:rFonts w:ascii="Candara" w:hAnsi="Candara"/>
          <w:lang w:val="cs-CZ"/>
        </w:rPr>
      </w:pPr>
      <w:r w:rsidRPr="00992A7D">
        <w:rPr>
          <w:rFonts w:ascii="Candara" w:hAnsi="Candara"/>
          <w:lang w:val="cs-CZ"/>
        </w:rPr>
        <w:t>Nejpomalejší zdražování, tj. percentuáln</w:t>
      </w:r>
      <w:r w:rsidRPr="00992A7D">
        <w:rPr>
          <w:rFonts w:ascii="Candara" w:hAnsi="Candara" w:cs="Calibri"/>
          <w:lang w:val="cs-CZ"/>
        </w:rPr>
        <w:t>ě</w:t>
      </w:r>
      <w:r w:rsidRPr="00992A7D">
        <w:rPr>
          <w:rFonts w:ascii="Candara" w:hAnsi="Candara"/>
          <w:lang w:val="cs-CZ"/>
        </w:rPr>
        <w:t xml:space="preserve"> nejnižší meziro</w:t>
      </w:r>
      <w:r w:rsidRPr="00992A7D">
        <w:rPr>
          <w:rFonts w:ascii="Candara" w:hAnsi="Candara" w:cs="Calibri"/>
          <w:lang w:val="cs-CZ"/>
        </w:rPr>
        <w:t>č</w:t>
      </w:r>
      <w:r w:rsidRPr="00992A7D">
        <w:rPr>
          <w:rFonts w:ascii="Candara" w:hAnsi="Candara"/>
          <w:lang w:val="cs-CZ"/>
        </w:rPr>
        <w:t>n</w:t>
      </w:r>
      <w:r w:rsidRPr="00992A7D">
        <w:rPr>
          <w:rFonts w:ascii="Candara" w:hAnsi="Candara" w:cs="Abadi Extra Light"/>
          <w:lang w:val="cs-CZ"/>
        </w:rPr>
        <w:t>í</w:t>
      </w:r>
      <w:r w:rsidRPr="00992A7D">
        <w:rPr>
          <w:rFonts w:ascii="Candara" w:hAnsi="Candara"/>
          <w:lang w:val="cs-CZ"/>
        </w:rPr>
        <w:t xml:space="preserve"> n</w:t>
      </w:r>
      <w:r w:rsidRPr="00992A7D">
        <w:rPr>
          <w:rFonts w:ascii="Candara" w:hAnsi="Candara" w:cs="Abadi Extra Light"/>
          <w:lang w:val="cs-CZ"/>
        </w:rPr>
        <w:t>á</w:t>
      </w:r>
      <w:r w:rsidRPr="00992A7D">
        <w:rPr>
          <w:rFonts w:ascii="Candara" w:hAnsi="Candara"/>
          <w:lang w:val="cs-CZ"/>
        </w:rPr>
        <w:t xml:space="preserve">rust, je u </w:t>
      </w:r>
      <w:r w:rsidR="002C7340">
        <w:rPr>
          <w:rFonts w:ascii="Candara" w:hAnsi="Candara"/>
          <w:lang w:val="cs-CZ"/>
        </w:rPr>
        <w:t>Rajských jablek červených kulatých</w:t>
      </w:r>
      <w:r w:rsidRPr="00992A7D">
        <w:rPr>
          <w:rFonts w:ascii="Candara" w:hAnsi="Candara"/>
          <w:lang w:val="cs-CZ"/>
        </w:rPr>
        <w:t xml:space="preserve"> v letech 200</w:t>
      </w:r>
      <w:r w:rsidR="000D31C9">
        <w:rPr>
          <w:rFonts w:ascii="Candara" w:hAnsi="Candara"/>
          <w:lang w:val="cs-CZ"/>
        </w:rPr>
        <w:t>6</w:t>
      </w:r>
      <w:r w:rsidRPr="00992A7D">
        <w:rPr>
          <w:rFonts w:ascii="Candara" w:hAnsi="Candara"/>
          <w:lang w:val="cs-CZ"/>
        </w:rPr>
        <w:t>-200</w:t>
      </w:r>
      <w:r w:rsidR="000D31C9">
        <w:rPr>
          <w:rFonts w:ascii="Candara" w:hAnsi="Candara"/>
          <w:lang w:val="cs-CZ"/>
        </w:rPr>
        <w:t>7</w:t>
      </w:r>
      <w:r w:rsidRPr="00992A7D">
        <w:rPr>
          <w:rFonts w:ascii="Candara" w:hAnsi="Candara"/>
          <w:lang w:val="cs-CZ"/>
        </w:rPr>
        <w:t>.</w:t>
      </w:r>
    </w:p>
    <w:p w14:paraId="2BA15334" w14:textId="6701B6F9" w:rsidR="005825B5" w:rsidRDefault="005825B5" w:rsidP="007052B8">
      <w:pPr>
        <w:spacing w:after="0"/>
        <w:rPr>
          <w:rFonts w:ascii="Candara" w:hAnsi="Candara"/>
          <w:lang w:val="cs-CZ"/>
        </w:rPr>
      </w:pPr>
    </w:p>
    <w:p w14:paraId="47D55A6E" w14:textId="5EFAFDFC" w:rsidR="005825B5" w:rsidRDefault="005825B5" w:rsidP="007052B8">
      <w:pPr>
        <w:spacing w:after="0"/>
        <w:rPr>
          <w:rFonts w:ascii="Candara" w:hAnsi="Candara"/>
          <w:lang w:val="cs-CZ"/>
        </w:rPr>
      </w:pPr>
    </w:p>
    <w:p w14:paraId="5DEE8616" w14:textId="229AD628" w:rsidR="005825B5" w:rsidRDefault="005825B5" w:rsidP="007052B8">
      <w:pPr>
        <w:spacing w:after="0"/>
        <w:rPr>
          <w:rFonts w:ascii="Candara" w:hAnsi="Candara"/>
          <w:lang w:val="cs-CZ"/>
        </w:rPr>
      </w:pPr>
    </w:p>
    <w:p w14:paraId="2916800B" w14:textId="5F3AF2B9" w:rsidR="005825B5" w:rsidRDefault="005825B5" w:rsidP="007052B8">
      <w:pPr>
        <w:spacing w:after="0"/>
        <w:rPr>
          <w:rFonts w:ascii="Candara" w:hAnsi="Candara"/>
          <w:lang w:val="cs-CZ"/>
        </w:rPr>
      </w:pPr>
    </w:p>
    <w:p w14:paraId="737E7D0B" w14:textId="77777777" w:rsidR="005825B5" w:rsidRPr="00992A7D" w:rsidRDefault="005825B5" w:rsidP="007052B8">
      <w:pPr>
        <w:spacing w:after="0"/>
        <w:rPr>
          <w:rFonts w:ascii="Candara" w:hAnsi="Candara"/>
          <w:lang w:val="cs-CZ"/>
        </w:rPr>
      </w:pPr>
    </w:p>
    <w:p w14:paraId="64CC2DDB" w14:textId="08081DF4" w:rsidR="00F06FA7" w:rsidRPr="00992A7D" w:rsidRDefault="00F06FA7" w:rsidP="007052B8">
      <w:pPr>
        <w:spacing w:after="0"/>
        <w:rPr>
          <w:rFonts w:ascii="Candara" w:hAnsi="Candara"/>
          <w:lang w:val="cs-CZ"/>
        </w:rPr>
      </w:pPr>
    </w:p>
    <w:p w14:paraId="735B612F" w14:textId="65520959" w:rsidR="00346FEA" w:rsidRPr="005825B5" w:rsidRDefault="00F06FA7" w:rsidP="00346FEA">
      <w:pPr>
        <w:pStyle w:val="ListParagraph"/>
        <w:numPr>
          <w:ilvl w:val="0"/>
          <w:numId w:val="6"/>
        </w:numPr>
        <w:spacing w:after="0"/>
        <w:rPr>
          <w:rFonts w:ascii="Candara" w:hAnsi="Candara"/>
          <w:i/>
          <w:iCs/>
          <w:lang w:val="cs-CZ"/>
        </w:rPr>
      </w:pPr>
      <w:r w:rsidRPr="00992A7D">
        <w:rPr>
          <w:rFonts w:ascii="Candara" w:hAnsi="Candara"/>
          <w:i/>
          <w:iCs/>
          <w:lang w:val="cs-CZ"/>
        </w:rPr>
        <w:lastRenderedPageBreak/>
        <w:t>Existuje rok, ve kterém byl meziro</w:t>
      </w:r>
      <w:r w:rsidRPr="00992A7D">
        <w:rPr>
          <w:rFonts w:ascii="Candara" w:hAnsi="Candara" w:cs="Calibri"/>
          <w:i/>
          <w:iCs/>
          <w:lang w:val="cs-CZ"/>
        </w:rPr>
        <w:t>č</w:t>
      </w:r>
      <w:r w:rsidRPr="00992A7D">
        <w:rPr>
          <w:rFonts w:ascii="Candara" w:hAnsi="Candara"/>
          <w:i/>
          <w:iCs/>
          <w:lang w:val="cs-CZ"/>
        </w:rPr>
        <w:t>n</w:t>
      </w:r>
      <w:r w:rsidRPr="00992A7D">
        <w:rPr>
          <w:rFonts w:ascii="Candara" w:hAnsi="Candara" w:cs="Abadi Extra Light"/>
          <w:i/>
          <w:iCs/>
          <w:lang w:val="cs-CZ"/>
        </w:rPr>
        <w:t>í</w:t>
      </w:r>
      <w:r w:rsidRPr="00992A7D">
        <w:rPr>
          <w:rFonts w:ascii="Candara" w:hAnsi="Candara"/>
          <w:i/>
          <w:iCs/>
          <w:lang w:val="cs-CZ"/>
        </w:rPr>
        <w:t xml:space="preserve"> n</w:t>
      </w:r>
      <w:r w:rsidRPr="00992A7D">
        <w:rPr>
          <w:rFonts w:ascii="Candara" w:hAnsi="Candara" w:cs="Abadi Extra Light"/>
          <w:i/>
          <w:iCs/>
          <w:lang w:val="cs-CZ"/>
        </w:rPr>
        <w:t>á</w:t>
      </w:r>
      <w:r w:rsidRPr="00992A7D">
        <w:rPr>
          <w:rFonts w:ascii="Candara" w:hAnsi="Candara"/>
          <w:i/>
          <w:iCs/>
          <w:lang w:val="cs-CZ"/>
        </w:rPr>
        <w:t>r</w:t>
      </w:r>
      <w:r w:rsidRPr="00992A7D">
        <w:rPr>
          <w:rFonts w:ascii="Candara" w:hAnsi="Candara" w:cs="Calibri"/>
          <w:i/>
          <w:iCs/>
          <w:lang w:val="cs-CZ"/>
        </w:rPr>
        <w:t>ů</w:t>
      </w:r>
      <w:r w:rsidRPr="00992A7D">
        <w:rPr>
          <w:rFonts w:ascii="Candara" w:hAnsi="Candara"/>
          <w:i/>
          <w:iCs/>
          <w:lang w:val="cs-CZ"/>
        </w:rPr>
        <w:t>st cen potravin v</w:t>
      </w:r>
      <w:r w:rsidRPr="00992A7D">
        <w:rPr>
          <w:rFonts w:ascii="Candara" w:hAnsi="Candara" w:cs="Abadi Extra Light"/>
          <w:i/>
          <w:iCs/>
          <w:lang w:val="cs-CZ"/>
        </w:rPr>
        <w:t>ý</w:t>
      </w:r>
      <w:r w:rsidRPr="00992A7D">
        <w:rPr>
          <w:rFonts w:ascii="Candara" w:hAnsi="Candara"/>
          <w:i/>
          <w:iCs/>
          <w:lang w:val="cs-CZ"/>
        </w:rPr>
        <w:t>razn</w:t>
      </w:r>
      <w:r w:rsidRPr="00992A7D">
        <w:rPr>
          <w:rFonts w:ascii="Candara" w:hAnsi="Candara" w:cs="Calibri"/>
          <w:i/>
          <w:iCs/>
          <w:lang w:val="cs-CZ"/>
        </w:rPr>
        <w:t>ě</w:t>
      </w:r>
      <w:r w:rsidRPr="00992A7D">
        <w:rPr>
          <w:rFonts w:ascii="Candara" w:hAnsi="Candara"/>
          <w:i/>
          <w:iCs/>
          <w:lang w:val="cs-CZ"/>
        </w:rPr>
        <w:t xml:space="preserve"> vy</w:t>
      </w:r>
      <w:r w:rsidRPr="00992A7D">
        <w:rPr>
          <w:rFonts w:ascii="Candara" w:hAnsi="Candara" w:cs="Abadi Extra Light"/>
          <w:i/>
          <w:iCs/>
          <w:lang w:val="cs-CZ"/>
        </w:rPr>
        <w:t>šší</w:t>
      </w:r>
      <w:r w:rsidRPr="00992A7D">
        <w:rPr>
          <w:rFonts w:ascii="Candara" w:hAnsi="Candara"/>
          <w:i/>
          <w:iCs/>
          <w:lang w:val="cs-CZ"/>
        </w:rPr>
        <w:t xml:space="preserve"> ne</w:t>
      </w:r>
      <w:r w:rsidRPr="00992A7D">
        <w:rPr>
          <w:rFonts w:ascii="Candara" w:hAnsi="Candara" w:cs="Abadi Extra Light"/>
          <w:i/>
          <w:iCs/>
          <w:lang w:val="cs-CZ"/>
        </w:rPr>
        <w:t>ž</w:t>
      </w:r>
      <w:r w:rsidRPr="00992A7D">
        <w:rPr>
          <w:rFonts w:ascii="Candara" w:hAnsi="Candara"/>
          <w:i/>
          <w:iCs/>
          <w:lang w:val="cs-CZ"/>
        </w:rPr>
        <w:t xml:space="preserve"> r</w:t>
      </w:r>
      <w:r w:rsidRPr="00992A7D">
        <w:rPr>
          <w:rFonts w:ascii="Candara" w:hAnsi="Candara" w:cs="Calibri"/>
          <w:i/>
          <w:iCs/>
          <w:lang w:val="cs-CZ"/>
        </w:rPr>
        <w:t>ů</w:t>
      </w:r>
      <w:r w:rsidRPr="00992A7D">
        <w:rPr>
          <w:rFonts w:ascii="Candara" w:hAnsi="Candara"/>
          <w:i/>
          <w:iCs/>
          <w:lang w:val="cs-CZ"/>
        </w:rPr>
        <w:t>st mezd (v</w:t>
      </w:r>
      <w:r w:rsidRPr="00992A7D">
        <w:rPr>
          <w:rFonts w:ascii="Candara" w:hAnsi="Candara" w:cs="Calibri"/>
          <w:i/>
          <w:iCs/>
          <w:lang w:val="cs-CZ"/>
        </w:rPr>
        <w:t>ě</w:t>
      </w:r>
      <w:r w:rsidRPr="00992A7D">
        <w:rPr>
          <w:rFonts w:ascii="Candara" w:hAnsi="Candara"/>
          <w:i/>
          <w:iCs/>
          <w:lang w:val="cs-CZ"/>
        </w:rPr>
        <w:t>t</w:t>
      </w:r>
      <w:r w:rsidRPr="00992A7D">
        <w:rPr>
          <w:rFonts w:ascii="Candara" w:hAnsi="Candara" w:cs="Abadi Extra Light"/>
          <w:i/>
          <w:iCs/>
          <w:lang w:val="cs-CZ"/>
        </w:rPr>
        <w:t>ší</w:t>
      </w:r>
      <w:r w:rsidRPr="00992A7D">
        <w:rPr>
          <w:rFonts w:ascii="Candara" w:hAnsi="Candara"/>
          <w:i/>
          <w:iCs/>
          <w:lang w:val="cs-CZ"/>
        </w:rPr>
        <w:t xml:space="preserve"> ne</w:t>
      </w:r>
      <w:r w:rsidRPr="00992A7D">
        <w:rPr>
          <w:rFonts w:ascii="Candara" w:hAnsi="Candara" w:cs="Abadi Extra Light"/>
          <w:i/>
          <w:iCs/>
          <w:lang w:val="cs-CZ"/>
        </w:rPr>
        <w:t>ž</w:t>
      </w:r>
      <w:r w:rsidRPr="00992A7D">
        <w:rPr>
          <w:rFonts w:ascii="Candara" w:hAnsi="Candara"/>
          <w:i/>
          <w:iCs/>
          <w:lang w:val="cs-CZ"/>
        </w:rPr>
        <w:t xml:space="preserve"> 10 %)?</w:t>
      </w:r>
    </w:p>
    <w:p w14:paraId="0F998E32" w14:textId="2F07DA2D" w:rsidR="00F06FA7" w:rsidRPr="00992A7D" w:rsidRDefault="005825B5" w:rsidP="00F06FA7">
      <w:pPr>
        <w:spacing w:after="0"/>
        <w:rPr>
          <w:rFonts w:ascii="Candara" w:hAnsi="Candara"/>
          <w:lang w:val="cs-CZ"/>
        </w:rPr>
      </w:pPr>
      <w:r>
        <w:rPr>
          <w:rFonts w:ascii="Candara" w:hAnsi="Candara"/>
          <w:lang w:val="cs-CZ"/>
        </w:rPr>
        <w:t>Ne</w:t>
      </w:r>
      <w:r w:rsidR="00F06FA7" w:rsidRPr="00992A7D">
        <w:rPr>
          <w:rFonts w:ascii="Candara" w:hAnsi="Candara"/>
          <w:lang w:val="cs-CZ"/>
        </w:rPr>
        <w:t xml:space="preserve">, </w:t>
      </w:r>
      <w:r>
        <w:rPr>
          <w:rFonts w:ascii="Candara" w:hAnsi="Candara"/>
          <w:lang w:val="cs-CZ"/>
        </w:rPr>
        <w:t>ne</w:t>
      </w:r>
      <w:r w:rsidR="00F06FA7" w:rsidRPr="00992A7D">
        <w:rPr>
          <w:rFonts w:ascii="Candara" w:hAnsi="Candara"/>
          <w:lang w:val="cs-CZ"/>
        </w:rPr>
        <w:t xml:space="preserve">existuje. </w:t>
      </w:r>
      <w:r>
        <w:rPr>
          <w:rFonts w:ascii="Candara" w:hAnsi="Candara"/>
          <w:lang w:val="cs-CZ"/>
        </w:rPr>
        <w:t xml:space="preserve">Ve všech srovnatelných letech je nárůst cen potravin oproti nárůstu cen mezd menší než </w:t>
      </w:r>
      <w:r w:rsidRPr="005825B5">
        <w:rPr>
          <w:rFonts w:ascii="Candara" w:hAnsi="Candara"/>
          <w:lang w:val="cs-CZ"/>
        </w:rPr>
        <w:t>10 %</w:t>
      </w:r>
      <w:r>
        <w:rPr>
          <w:rFonts w:ascii="Candara" w:hAnsi="Candara"/>
          <w:lang w:val="cs-CZ"/>
        </w:rPr>
        <w:t>.</w:t>
      </w:r>
    </w:p>
    <w:p w14:paraId="080A6DF5" w14:textId="1328F88B" w:rsidR="00992A7D" w:rsidRPr="00992A7D" w:rsidRDefault="00992A7D" w:rsidP="00F06FA7">
      <w:pPr>
        <w:spacing w:after="0"/>
        <w:rPr>
          <w:rFonts w:ascii="Candara" w:hAnsi="Candara"/>
          <w:lang w:val="cs-CZ"/>
        </w:rPr>
      </w:pPr>
    </w:p>
    <w:p w14:paraId="25D3AA3D" w14:textId="4320A916" w:rsidR="00992A7D" w:rsidRPr="00992A7D" w:rsidRDefault="00992A7D" w:rsidP="00992A7D">
      <w:pPr>
        <w:numPr>
          <w:ilvl w:val="0"/>
          <w:numId w:val="6"/>
        </w:numPr>
        <w:shd w:val="clear" w:color="auto" w:fill="F8F8FA"/>
        <w:spacing w:after="0" w:line="240" w:lineRule="auto"/>
        <w:rPr>
          <w:rFonts w:ascii="Candara" w:hAnsi="Candara"/>
          <w:i/>
          <w:iCs/>
          <w:lang w:val="cs-CZ"/>
        </w:rPr>
      </w:pPr>
      <w:r w:rsidRPr="00992A7D">
        <w:rPr>
          <w:rFonts w:ascii="Candara" w:hAnsi="Candara"/>
          <w:i/>
          <w:iCs/>
          <w:lang w:val="cs-CZ"/>
        </w:rPr>
        <w:t>Má výška HDP vliv na zm</w:t>
      </w:r>
      <w:r w:rsidRPr="00992A7D">
        <w:rPr>
          <w:rFonts w:ascii="Candara" w:hAnsi="Candara" w:cs="Calibri"/>
          <w:i/>
          <w:iCs/>
          <w:lang w:val="cs-CZ"/>
        </w:rPr>
        <w:t>ě</w:t>
      </w:r>
      <w:r w:rsidRPr="00992A7D">
        <w:rPr>
          <w:rFonts w:ascii="Candara" w:hAnsi="Candara"/>
          <w:i/>
          <w:iCs/>
          <w:lang w:val="cs-CZ"/>
        </w:rPr>
        <w:t>ny ve mzd</w:t>
      </w:r>
      <w:r w:rsidRPr="00992A7D">
        <w:rPr>
          <w:rFonts w:ascii="Candara" w:hAnsi="Candara" w:cs="Abadi Extra Light"/>
          <w:i/>
          <w:iCs/>
          <w:lang w:val="cs-CZ"/>
        </w:rPr>
        <w:t>á</w:t>
      </w:r>
      <w:r w:rsidRPr="00992A7D">
        <w:rPr>
          <w:rFonts w:ascii="Candara" w:hAnsi="Candara"/>
          <w:i/>
          <w:iCs/>
          <w:lang w:val="cs-CZ"/>
        </w:rPr>
        <w:t>ch a cen</w:t>
      </w:r>
      <w:r w:rsidRPr="00992A7D">
        <w:rPr>
          <w:rFonts w:ascii="Candara" w:hAnsi="Candara" w:cs="Abadi Extra Light"/>
          <w:i/>
          <w:iCs/>
          <w:lang w:val="cs-CZ"/>
        </w:rPr>
        <w:t>á</w:t>
      </w:r>
      <w:r w:rsidRPr="00992A7D">
        <w:rPr>
          <w:rFonts w:ascii="Candara" w:hAnsi="Candara"/>
          <w:i/>
          <w:iCs/>
          <w:lang w:val="cs-CZ"/>
        </w:rPr>
        <w:t>ch potravin? Neboli, pokud HDP vzroste v</w:t>
      </w:r>
      <w:r w:rsidRPr="00992A7D">
        <w:rPr>
          <w:rFonts w:ascii="Candara" w:hAnsi="Candara" w:cs="Abadi Extra Light"/>
          <w:i/>
          <w:iCs/>
          <w:lang w:val="cs-CZ"/>
        </w:rPr>
        <w:t>ý</w:t>
      </w:r>
      <w:r w:rsidRPr="00992A7D">
        <w:rPr>
          <w:rFonts w:ascii="Candara" w:hAnsi="Candara"/>
          <w:i/>
          <w:iCs/>
          <w:lang w:val="cs-CZ"/>
        </w:rPr>
        <w:t>razn</w:t>
      </w:r>
      <w:r w:rsidRPr="00992A7D">
        <w:rPr>
          <w:rFonts w:ascii="Candara" w:hAnsi="Candara" w:cs="Calibri"/>
          <w:i/>
          <w:iCs/>
          <w:lang w:val="cs-CZ"/>
        </w:rPr>
        <w:t>ě</w:t>
      </w:r>
      <w:r w:rsidRPr="00992A7D">
        <w:rPr>
          <w:rFonts w:ascii="Candara" w:hAnsi="Candara"/>
          <w:i/>
          <w:iCs/>
          <w:lang w:val="cs-CZ"/>
        </w:rPr>
        <w:t>ji v jednom roce, projev</w:t>
      </w:r>
      <w:r w:rsidRPr="00992A7D">
        <w:rPr>
          <w:rFonts w:ascii="Candara" w:hAnsi="Candara" w:cs="Abadi Extra Light"/>
          <w:i/>
          <w:iCs/>
          <w:lang w:val="cs-CZ"/>
        </w:rPr>
        <w:t>í</w:t>
      </w:r>
      <w:r w:rsidRPr="00992A7D">
        <w:rPr>
          <w:rFonts w:ascii="Candara" w:hAnsi="Candara"/>
          <w:i/>
          <w:iCs/>
          <w:lang w:val="cs-CZ"/>
        </w:rPr>
        <w:t xml:space="preserve"> se to na cen</w:t>
      </w:r>
      <w:r w:rsidRPr="00992A7D">
        <w:rPr>
          <w:rFonts w:ascii="Candara" w:hAnsi="Candara" w:cs="Abadi Extra Light"/>
          <w:i/>
          <w:iCs/>
          <w:lang w:val="cs-CZ"/>
        </w:rPr>
        <w:t>á</w:t>
      </w:r>
      <w:r w:rsidRPr="00992A7D">
        <w:rPr>
          <w:rFonts w:ascii="Candara" w:hAnsi="Candara"/>
          <w:i/>
          <w:iCs/>
          <w:lang w:val="cs-CZ"/>
        </w:rPr>
        <w:t xml:space="preserve">ch potravin </w:t>
      </w:r>
      <w:r w:rsidRPr="00992A7D">
        <w:rPr>
          <w:rFonts w:ascii="Candara" w:hAnsi="Candara" w:cs="Calibri"/>
          <w:i/>
          <w:iCs/>
          <w:lang w:val="cs-CZ"/>
        </w:rPr>
        <w:t>č</w:t>
      </w:r>
      <w:r w:rsidRPr="00992A7D">
        <w:rPr>
          <w:rFonts w:ascii="Candara" w:hAnsi="Candara"/>
          <w:i/>
          <w:iCs/>
          <w:lang w:val="cs-CZ"/>
        </w:rPr>
        <w:t>i mzd</w:t>
      </w:r>
      <w:r w:rsidRPr="00992A7D">
        <w:rPr>
          <w:rFonts w:ascii="Candara" w:hAnsi="Candara" w:cs="Abadi Extra Light"/>
          <w:i/>
          <w:iCs/>
          <w:lang w:val="cs-CZ"/>
        </w:rPr>
        <w:t>á</w:t>
      </w:r>
      <w:r w:rsidRPr="00992A7D">
        <w:rPr>
          <w:rFonts w:ascii="Candara" w:hAnsi="Candara"/>
          <w:i/>
          <w:iCs/>
          <w:lang w:val="cs-CZ"/>
        </w:rPr>
        <w:t>ch ve stejn</w:t>
      </w:r>
      <w:r w:rsidRPr="00992A7D">
        <w:rPr>
          <w:rFonts w:ascii="Candara" w:hAnsi="Candara" w:cs="Abadi Extra Light"/>
          <w:i/>
          <w:iCs/>
          <w:lang w:val="cs-CZ"/>
        </w:rPr>
        <w:t>é</w:t>
      </w:r>
      <w:r w:rsidRPr="00992A7D">
        <w:rPr>
          <w:rFonts w:ascii="Candara" w:hAnsi="Candara"/>
          <w:i/>
          <w:iCs/>
          <w:lang w:val="cs-CZ"/>
        </w:rPr>
        <w:t>m nebo n</w:t>
      </w:r>
      <w:r w:rsidRPr="00992A7D">
        <w:rPr>
          <w:rFonts w:ascii="Candara" w:hAnsi="Candara" w:cs="Abadi Extra Light"/>
          <w:i/>
          <w:iCs/>
          <w:lang w:val="cs-CZ"/>
        </w:rPr>
        <w:t>á</w:t>
      </w:r>
      <w:r w:rsidRPr="00992A7D">
        <w:rPr>
          <w:rFonts w:ascii="Candara" w:hAnsi="Candara"/>
          <w:i/>
          <w:iCs/>
          <w:lang w:val="cs-CZ"/>
        </w:rPr>
        <w:t>s</w:t>
      </w:r>
      <w:r w:rsidR="00815120">
        <w:rPr>
          <w:rFonts w:ascii="Candara" w:hAnsi="Candara"/>
          <w:i/>
          <w:iCs/>
          <w:lang w:val="cs-CZ"/>
        </w:rPr>
        <w:t>le</w:t>
      </w:r>
      <w:r w:rsidRPr="00992A7D">
        <w:rPr>
          <w:rFonts w:ascii="Candara" w:hAnsi="Candara"/>
          <w:i/>
          <w:iCs/>
          <w:lang w:val="cs-CZ"/>
        </w:rPr>
        <w:t>duj</w:t>
      </w:r>
      <w:r w:rsidRPr="00992A7D">
        <w:rPr>
          <w:rFonts w:ascii="Candara" w:hAnsi="Candara" w:cs="Abadi Extra Light"/>
          <w:i/>
          <w:iCs/>
          <w:lang w:val="cs-CZ"/>
        </w:rPr>
        <w:t>í</w:t>
      </w:r>
      <w:r w:rsidRPr="00992A7D">
        <w:rPr>
          <w:rFonts w:ascii="Candara" w:hAnsi="Candara"/>
          <w:i/>
          <w:iCs/>
          <w:lang w:val="cs-CZ"/>
        </w:rPr>
        <w:t>c</w:t>
      </w:r>
      <w:r w:rsidRPr="00992A7D">
        <w:rPr>
          <w:rFonts w:ascii="Candara" w:hAnsi="Candara" w:cs="Abadi Extra Light"/>
          <w:i/>
          <w:iCs/>
          <w:lang w:val="cs-CZ"/>
        </w:rPr>
        <w:t>í</w:t>
      </w:r>
      <w:r w:rsidRPr="00992A7D">
        <w:rPr>
          <w:rFonts w:ascii="Candara" w:hAnsi="Candara"/>
          <w:i/>
          <w:iCs/>
          <w:lang w:val="cs-CZ"/>
        </w:rPr>
        <w:t>m roce výrazn</w:t>
      </w:r>
      <w:r w:rsidRPr="00992A7D">
        <w:rPr>
          <w:rFonts w:ascii="Candara" w:hAnsi="Candara" w:cs="Calibri"/>
          <w:i/>
          <w:iCs/>
          <w:lang w:val="cs-CZ"/>
        </w:rPr>
        <w:t>ě</w:t>
      </w:r>
      <w:r w:rsidRPr="00992A7D">
        <w:rPr>
          <w:rFonts w:ascii="Candara" w:hAnsi="Candara"/>
          <w:i/>
          <w:iCs/>
          <w:lang w:val="cs-CZ"/>
        </w:rPr>
        <w:t>j</w:t>
      </w:r>
      <w:r w:rsidRPr="00992A7D">
        <w:rPr>
          <w:rFonts w:ascii="Candara" w:hAnsi="Candara" w:cs="Abadi Extra Light"/>
          <w:i/>
          <w:iCs/>
          <w:lang w:val="cs-CZ"/>
        </w:rPr>
        <w:t>ší</w:t>
      </w:r>
      <w:r w:rsidRPr="00992A7D">
        <w:rPr>
          <w:rFonts w:ascii="Candara" w:hAnsi="Candara"/>
          <w:i/>
          <w:iCs/>
          <w:lang w:val="cs-CZ"/>
        </w:rPr>
        <w:t>m r</w:t>
      </w:r>
      <w:r w:rsidRPr="00992A7D">
        <w:rPr>
          <w:rFonts w:ascii="Candara" w:hAnsi="Candara" w:cs="Calibri"/>
          <w:i/>
          <w:iCs/>
          <w:lang w:val="cs-CZ"/>
        </w:rPr>
        <w:t>ů</w:t>
      </w:r>
      <w:r w:rsidRPr="00992A7D">
        <w:rPr>
          <w:rFonts w:ascii="Candara" w:hAnsi="Candara"/>
          <w:i/>
          <w:iCs/>
          <w:lang w:val="cs-CZ"/>
        </w:rPr>
        <w:t>stem?</w:t>
      </w:r>
    </w:p>
    <w:p w14:paraId="3A71C2A1" w14:textId="28282EE3" w:rsidR="00F06FA7" w:rsidRDefault="00992A7D" w:rsidP="00992A7D">
      <w:pPr>
        <w:spacing w:after="0"/>
        <w:rPr>
          <w:rFonts w:ascii="Candara" w:hAnsi="Candara"/>
          <w:lang w:val="cs-CZ"/>
        </w:rPr>
      </w:pPr>
      <w:r w:rsidRPr="00992A7D">
        <w:rPr>
          <w:rFonts w:ascii="Candara" w:hAnsi="Candara"/>
          <w:lang w:val="cs-CZ"/>
        </w:rPr>
        <w:t>Pro zodpovězení této otázky jsem si vytvořila pohled</w:t>
      </w:r>
      <w:r w:rsidR="00560F1B">
        <w:rPr>
          <w:rFonts w:ascii="Candara" w:hAnsi="Candara"/>
          <w:lang w:val="cs-CZ"/>
        </w:rPr>
        <w:t xml:space="preserve"> s názvem</w:t>
      </w:r>
      <w:r>
        <w:rPr>
          <w:rFonts w:ascii="Candara" w:hAnsi="Candara"/>
          <w:lang w:val="cs-CZ"/>
        </w:rPr>
        <w:t xml:space="preserve"> v_vs_otazka5, který z</w:t>
      </w:r>
      <w:r w:rsidR="00560F1B">
        <w:rPr>
          <w:rFonts w:ascii="Candara" w:hAnsi="Candara"/>
          <w:lang w:val="cs-CZ"/>
        </w:rPr>
        <w:t xml:space="preserve"> 2. </w:t>
      </w:r>
      <w:r>
        <w:rPr>
          <w:rFonts w:ascii="Candara" w:hAnsi="Candara"/>
          <w:lang w:val="cs-CZ"/>
        </w:rPr>
        <w:t>tabulky uvažuje pouze data z České republiky, nikoliv z ostatních evropských států.</w:t>
      </w:r>
    </w:p>
    <w:p w14:paraId="2EBB0F2D" w14:textId="37B6D44E" w:rsidR="008653E3" w:rsidRDefault="00992A7D" w:rsidP="00992A7D">
      <w:pPr>
        <w:spacing w:after="0"/>
        <w:rPr>
          <w:rFonts w:ascii="Candara" w:hAnsi="Candara"/>
          <w:lang w:val="cs-CZ"/>
        </w:rPr>
      </w:pPr>
      <w:r>
        <w:rPr>
          <w:rFonts w:ascii="Candara" w:hAnsi="Candara"/>
          <w:lang w:val="cs-CZ"/>
        </w:rPr>
        <w:t xml:space="preserve">Výraznější změny HDP v jednom roce </w:t>
      </w:r>
      <w:r w:rsidR="00B63DE9">
        <w:rPr>
          <w:rFonts w:ascii="Candara" w:hAnsi="Candara"/>
          <w:lang w:val="cs-CZ"/>
        </w:rPr>
        <w:t>nemají velký vliv na změnu cen potravin nebo vývoj mezd.</w:t>
      </w:r>
    </w:p>
    <w:p w14:paraId="6009942C" w14:textId="7F8013C7" w:rsidR="00A02008" w:rsidRPr="00560F1B" w:rsidRDefault="00A02008" w:rsidP="00A02008">
      <w:pPr>
        <w:spacing w:after="0"/>
        <w:rPr>
          <w:rFonts w:ascii="Candara" w:hAnsi="Candara"/>
          <w:lang w:val="cs-CZ"/>
        </w:rPr>
      </w:pPr>
      <w:r w:rsidRPr="00560F1B">
        <w:rPr>
          <w:rFonts w:ascii="Candara" w:hAnsi="Candara"/>
          <w:lang w:val="cs-CZ"/>
        </w:rPr>
        <w:t xml:space="preserve">K výraznějšímu nárůstu HDP (kolem </w:t>
      </w:r>
      <w:proofErr w:type="gramStart"/>
      <w:r w:rsidRPr="00560F1B">
        <w:rPr>
          <w:rFonts w:ascii="Candara" w:hAnsi="Candara"/>
          <w:lang w:val="cs-CZ"/>
        </w:rPr>
        <w:t>5%</w:t>
      </w:r>
      <w:proofErr w:type="gramEnd"/>
      <w:r w:rsidRPr="00560F1B">
        <w:rPr>
          <w:rFonts w:ascii="Candara" w:hAnsi="Candara"/>
          <w:lang w:val="cs-CZ"/>
        </w:rPr>
        <w:t>) došlo v letech 2007, 2015 a 2017</w:t>
      </w:r>
      <w:r w:rsidR="00C93D05">
        <w:rPr>
          <w:rFonts w:ascii="Candara" w:hAnsi="Candara"/>
          <w:lang w:val="cs-CZ"/>
        </w:rPr>
        <w:t xml:space="preserve">, </w:t>
      </w:r>
      <w:r w:rsidR="00C93D05">
        <w:rPr>
          <w:rFonts w:ascii="Candara" w:hAnsi="Candara"/>
        </w:rPr>
        <w:t xml:space="preserve">viz. </w:t>
      </w:r>
      <w:proofErr w:type="spellStart"/>
      <w:r w:rsidR="00C93D05">
        <w:rPr>
          <w:rFonts w:ascii="Candara" w:hAnsi="Candara"/>
        </w:rPr>
        <w:t>jednotlivé</w:t>
      </w:r>
      <w:proofErr w:type="spellEnd"/>
      <w:r w:rsidR="00C93D05">
        <w:rPr>
          <w:rFonts w:ascii="Candara" w:hAnsi="Candara"/>
        </w:rPr>
        <w:t xml:space="preserve"> </w:t>
      </w:r>
      <w:proofErr w:type="spellStart"/>
      <w:r w:rsidR="00C93D05">
        <w:rPr>
          <w:rFonts w:ascii="Candara" w:hAnsi="Candara"/>
        </w:rPr>
        <w:t>grafy</w:t>
      </w:r>
      <w:proofErr w:type="spellEnd"/>
      <w:r w:rsidR="00C93D05">
        <w:rPr>
          <w:rFonts w:ascii="Candara" w:hAnsi="Candara"/>
        </w:rPr>
        <w:t xml:space="preserve"> </w:t>
      </w:r>
      <w:proofErr w:type="spellStart"/>
      <w:r w:rsidR="00C93D05">
        <w:rPr>
          <w:rFonts w:ascii="Candara" w:hAnsi="Candara"/>
        </w:rPr>
        <w:t>níže</w:t>
      </w:r>
      <w:proofErr w:type="spellEnd"/>
      <w:r w:rsidR="00C93D05">
        <w:rPr>
          <w:rFonts w:ascii="Candara" w:hAnsi="Candara"/>
        </w:rPr>
        <w:t>:</w:t>
      </w:r>
    </w:p>
    <w:p w14:paraId="4DC0299F" w14:textId="77777777" w:rsidR="00A02008" w:rsidRDefault="00A02008" w:rsidP="00992A7D">
      <w:pPr>
        <w:spacing w:after="0"/>
        <w:rPr>
          <w:rFonts w:ascii="Candara" w:hAnsi="Candara"/>
          <w:lang w:val="cs-CZ"/>
        </w:rPr>
      </w:pPr>
    </w:p>
    <w:p w14:paraId="25FF2027" w14:textId="1074FF06" w:rsidR="002219D3" w:rsidRDefault="008653E3" w:rsidP="00992A7D">
      <w:pPr>
        <w:spacing w:after="0"/>
        <w:rPr>
          <w:rFonts w:ascii="Candara" w:hAnsi="Candara"/>
          <w:lang w:val="cs-CZ"/>
        </w:rPr>
      </w:pPr>
      <w:r w:rsidRPr="008653E3">
        <w:rPr>
          <w:rFonts w:ascii="Candara" w:hAnsi="Candara"/>
          <w:noProof/>
          <w:lang w:val="cs-CZ"/>
        </w:rPr>
        <w:drawing>
          <wp:inline distT="0" distB="0" distL="0" distR="0" wp14:anchorId="4D7D9E63" wp14:editId="6732272F">
            <wp:extent cx="5439534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A7D">
        <w:rPr>
          <w:rFonts w:ascii="Candara" w:hAnsi="Candara"/>
          <w:lang w:val="cs-CZ"/>
        </w:rPr>
        <w:t xml:space="preserve"> </w:t>
      </w:r>
    </w:p>
    <w:p w14:paraId="73685441" w14:textId="047541F8" w:rsidR="009719A9" w:rsidRDefault="009719A9" w:rsidP="00992A7D">
      <w:pPr>
        <w:spacing w:after="0"/>
        <w:rPr>
          <w:rFonts w:ascii="Candara" w:hAnsi="Candara"/>
          <w:lang w:val="cs-CZ"/>
        </w:rPr>
      </w:pPr>
    </w:p>
    <w:p w14:paraId="2170806B" w14:textId="28281483" w:rsidR="009719A9" w:rsidRDefault="00D93F79" w:rsidP="00992A7D">
      <w:pPr>
        <w:spacing w:after="0"/>
        <w:rPr>
          <w:rFonts w:ascii="Candara" w:hAnsi="Candara"/>
          <w:lang w:val="cs-CZ"/>
        </w:rPr>
      </w:pPr>
      <w:r>
        <w:rPr>
          <w:noProof/>
        </w:rPr>
        <w:drawing>
          <wp:inline distT="0" distB="0" distL="0" distR="0" wp14:anchorId="24A7AB46" wp14:editId="077F46AD">
            <wp:extent cx="5457825" cy="302895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3D9D9EB-2E66-4A31-95F4-416F4141E0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5B378D" w14:textId="546F1B26" w:rsidR="00C93D05" w:rsidRDefault="00C93D05" w:rsidP="00992A7D">
      <w:pPr>
        <w:spacing w:after="0"/>
        <w:rPr>
          <w:rFonts w:ascii="Candara" w:hAnsi="Candara"/>
          <w:lang w:val="cs-CZ"/>
        </w:rPr>
      </w:pPr>
    </w:p>
    <w:p w14:paraId="2CB44F51" w14:textId="6AB37CC0" w:rsidR="00C93D05" w:rsidRDefault="00C93D05" w:rsidP="00C93D05">
      <w:pPr>
        <w:spacing w:after="0"/>
        <w:rPr>
          <w:rFonts w:ascii="Candara" w:hAnsi="Candara"/>
          <w:lang w:val="cs-CZ"/>
        </w:rPr>
      </w:pPr>
      <w:r w:rsidRPr="00560F1B">
        <w:rPr>
          <w:rFonts w:ascii="Candara" w:hAnsi="Candara"/>
          <w:lang w:val="cs-CZ"/>
        </w:rPr>
        <w:lastRenderedPageBreak/>
        <w:t>Výraznější nárust HD</w:t>
      </w:r>
      <w:r>
        <w:rPr>
          <w:rFonts w:ascii="Candara" w:hAnsi="Candara"/>
          <w:lang w:val="cs-CZ"/>
        </w:rPr>
        <w:t xml:space="preserve">P </w:t>
      </w:r>
      <w:r w:rsidRPr="00560F1B">
        <w:rPr>
          <w:rFonts w:ascii="Candara" w:hAnsi="Candara"/>
          <w:lang w:val="cs-CZ"/>
        </w:rPr>
        <w:t>v roce 2007</w:t>
      </w:r>
      <w:r>
        <w:rPr>
          <w:rFonts w:ascii="Candara" w:hAnsi="Candara"/>
          <w:lang w:val="cs-CZ"/>
        </w:rPr>
        <w:t xml:space="preserve"> (5,28</w:t>
      </w:r>
      <w:r>
        <w:rPr>
          <w:rFonts w:ascii="Candara" w:hAnsi="Candara"/>
        </w:rPr>
        <w:t>%</w:t>
      </w:r>
      <w:r>
        <w:rPr>
          <w:rFonts w:ascii="Candara" w:hAnsi="Candara"/>
          <w:lang w:val="cs-CZ"/>
        </w:rPr>
        <w:t>)</w:t>
      </w:r>
      <w:r w:rsidRPr="00560F1B">
        <w:rPr>
          <w:rFonts w:ascii="Candara" w:hAnsi="Candara"/>
          <w:lang w:val="cs-CZ"/>
        </w:rPr>
        <w:t xml:space="preserve"> způsobil výraznější nárůsty cen </w:t>
      </w:r>
      <w:r>
        <w:rPr>
          <w:rFonts w:ascii="Candara" w:hAnsi="Candara"/>
          <w:lang w:val="cs-CZ"/>
        </w:rPr>
        <w:t>(</w:t>
      </w:r>
      <w:r w:rsidR="00B63DE9">
        <w:rPr>
          <w:rFonts w:ascii="Candara" w:hAnsi="Candara"/>
          <w:lang w:val="cs-CZ"/>
        </w:rPr>
        <w:t>5,97</w:t>
      </w:r>
      <w:r>
        <w:rPr>
          <w:rFonts w:ascii="Candara" w:hAnsi="Candara"/>
        </w:rPr>
        <w:t>%</w:t>
      </w:r>
      <w:r>
        <w:rPr>
          <w:rFonts w:ascii="Candara" w:hAnsi="Candara"/>
          <w:lang w:val="cs-CZ"/>
        </w:rPr>
        <w:t xml:space="preserve">) </w:t>
      </w:r>
      <w:r w:rsidRPr="00560F1B">
        <w:rPr>
          <w:rFonts w:ascii="Candara" w:hAnsi="Candara"/>
          <w:lang w:val="cs-CZ"/>
        </w:rPr>
        <w:t>a mezd</w:t>
      </w:r>
      <w:r>
        <w:rPr>
          <w:rFonts w:ascii="Candara" w:hAnsi="Candara"/>
          <w:lang w:val="cs-CZ"/>
        </w:rPr>
        <w:t xml:space="preserve"> (</w:t>
      </w:r>
      <w:r w:rsidR="00B63DE9">
        <w:rPr>
          <w:rFonts w:ascii="Candara" w:hAnsi="Candara"/>
          <w:lang w:val="cs-CZ"/>
        </w:rPr>
        <w:t>6,4</w:t>
      </w:r>
      <w:proofErr w:type="gramStart"/>
      <w:r>
        <w:rPr>
          <w:rFonts w:ascii="Candara" w:hAnsi="Candara"/>
        </w:rPr>
        <w:t>%</w:t>
      </w:r>
      <w:r>
        <w:rPr>
          <w:rFonts w:ascii="Candara" w:hAnsi="Candara"/>
          <w:lang w:val="cs-CZ"/>
        </w:rPr>
        <w:t>)</w:t>
      </w:r>
      <w:r w:rsidR="002D61C8">
        <w:rPr>
          <w:rFonts w:ascii="Candara" w:hAnsi="Candara"/>
          <w:lang w:val="cs-CZ"/>
        </w:rPr>
        <w:t xml:space="preserve"> </w:t>
      </w:r>
      <w:r w:rsidRPr="00560F1B">
        <w:rPr>
          <w:rFonts w:ascii="Candara" w:hAnsi="Candara"/>
          <w:lang w:val="cs-CZ"/>
        </w:rPr>
        <w:t xml:space="preserve">  </w:t>
      </w:r>
      <w:proofErr w:type="gramEnd"/>
      <w:r w:rsidRPr="00560F1B">
        <w:rPr>
          <w:rFonts w:ascii="Candara" w:hAnsi="Candara"/>
          <w:lang w:val="cs-CZ"/>
        </w:rPr>
        <w:t>nejen v</w:t>
      </w:r>
      <w:r>
        <w:rPr>
          <w:rFonts w:ascii="Candara" w:hAnsi="Candara"/>
          <w:lang w:val="cs-CZ"/>
        </w:rPr>
        <w:t xml:space="preserve"> daném </w:t>
      </w:r>
      <w:r w:rsidRPr="00560F1B">
        <w:rPr>
          <w:rFonts w:ascii="Candara" w:hAnsi="Candara"/>
          <w:lang w:val="cs-CZ"/>
        </w:rPr>
        <w:t>roce, ale i v</w:t>
      </w:r>
      <w:r>
        <w:rPr>
          <w:rFonts w:ascii="Candara" w:hAnsi="Candara"/>
          <w:lang w:val="cs-CZ"/>
        </w:rPr>
        <w:t> </w:t>
      </w:r>
      <w:r w:rsidRPr="00560F1B">
        <w:rPr>
          <w:rFonts w:ascii="Candara" w:hAnsi="Candara"/>
          <w:lang w:val="cs-CZ"/>
        </w:rPr>
        <w:t>následujícím</w:t>
      </w:r>
      <w:r>
        <w:rPr>
          <w:rFonts w:ascii="Candara" w:hAnsi="Candara"/>
          <w:lang w:val="cs-CZ"/>
        </w:rPr>
        <w:t xml:space="preserve"> (ceny </w:t>
      </w:r>
      <w:r w:rsidR="00B63DE9">
        <w:rPr>
          <w:rFonts w:ascii="Candara" w:hAnsi="Candara"/>
          <w:lang w:val="cs-CZ"/>
        </w:rPr>
        <w:t>6,02</w:t>
      </w:r>
      <w:r>
        <w:rPr>
          <w:rFonts w:ascii="Candara" w:hAnsi="Candara"/>
        </w:rPr>
        <w:t xml:space="preserve">%, </w:t>
      </w:r>
      <w:proofErr w:type="spellStart"/>
      <w:r>
        <w:rPr>
          <w:rFonts w:ascii="Candara" w:hAnsi="Candara"/>
        </w:rPr>
        <w:t>mzdy</w:t>
      </w:r>
      <w:proofErr w:type="spellEnd"/>
      <w:r>
        <w:rPr>
          <w:rFonts w:ascii="Candara" w:hAnsi="Candara"/>
        </w:rPr>
        <w:t xml:space="preserve"> </w:t>
      </w:r>
      <w:r w:rsidR="00B63DE9">
        <w:rPr>
          <w:rFonts w:ascii="Candara" w:hAnsi="Candara"/>
          <w:lang w:val="cs-CZ"/>
        </w:rPr>
        <w:t>7,3</w:t>
      </w:r>
      <w:r>
        <w:rPr>
          <w:rFonts w:ascii="Candara" w:hAnsi="Candara"/>
        </w:rPr>
        <w:t>%,</w:t>
      </w:r>
      <w:r>
        <w:rPr>
          <w:rFonts w:ascii="Candara" w:hAnsi="Candara"/>
          <w:lang w:val="cs-CZ"/>
        </w:rPr>
        <w:t>).</w:t>
      </w:r>
    </w:p>
    <w:p w14:paraId="1C539E49" w14:textId="11AB2781" w:rsidR="00C93D05" w:rsidRDefault="00C93D05" w:rsidP="00C93D05">
      <w:pPr>
        <w:spacing w:after="0"/>
        <w:rPr>
          <w:rFonts w:ascii="Candara" w:hAnsi="Candara"/>
          <w:lang w:val="cs-CZ"/>
        </w:rPr>
      </w:pPr>
      <w:r>
        <w:rPr>
          <w:rFonts w:ascii="Candara" w:hAnsi="Candara"/>
          <w:lang w:val="cs-CZ"/>
        </w:rPr>
        <w:t>Výraznější nárůst HDP v roce 2015 (</w:t>
      </w:r>
      <w:proofErr w:type="gramStart"/>
      <w:r>
        <w:rPr>
          <w:rFonts w:ascii="Candara" w:hAnsi="Candara"/>
          <w:lang w:val="cs-CZ"/>
        </w:rPr>
        <w:t>5,11</w:t>
      </w:r>
      <w:r>
        <w:rPr>
          <w:rFonts w:ascii="Candara" w:hAnsi="Candara"/>
        </w:rPr>
        <w:t>%</w:t>
      </w:r>
      <w:proofErr w:type="gramEnd"/>
      <w:r>
        <w:rPr>
          <w:rFonts w:ascii="Candara" w:hAnsi="Candara"/>
          <w:lang w:val="cs-CZ"/>
        </w:rPr>
        <w:t>)</w:t>
      </w:r>
      <w:r w:rsidRPr="00560F1B">
        <w:rPr>
          <w:rFonts w:ascii="Candara" w:hAnsi="Candara"/>
          <w:lang w:val="cs-CZ"/>
        </w:rPr>
        <w:t xml:space="preserve"> </w:t>
      </w:r>
      <w:r>
        <w:rPr>
          <w:rFonts w:ascii="Candara" w:hAnsi="Candara"/>
          <w:lang w:val="cs-CZ"/>
        </w:rPr>
        <w:t>neměl velký vliv na ceny potravin a mezd v daném roce</w:t>
      </w:r>
      <w:r w:rsidR="00B63DE9">
        <w:rPr>
          <w:rFonts w:ascii="Candara" w:hAnsi="Candara"/>
          <w:lang w:val="cs-CZ"/>
        </w:rPr>
        <w:t>.</w:t>
      </w:r>
    </w:p>
    <w:p w14:paraId="45717578" w14:textId="5DBFC547" w:rsidR="00C93D05" w:rsidRDefault="00C93D05" w:rsidP="00992A7D">
      <w:pPr>
        <w:spacing w:after="0"/>
        <w:rPr>
          <w:rFonts w:ascii="Candara" w:hAnsi="Candara"/>
          <w:lang w:val="cs-CZ"/>
        </w:rPr>
      </w:pPr>
      <w:r>
        <w:rPr>
          <w:rFonts w:ascii="Candara" w:hAnsi="Candara"/>
          <w:lang w:val="cs-CZ"/>
        </w:rPr>
        <w:t>Výraznější nárůst HDP v roce 2017 (4,91</w:t>
      </w:r>
      <w:r>
        <w:rPr>
          <w:rFonts w:ascii="Candara" w:hAnsi="Candara"/>
        </w:rPr>
        <w:t>%</w:t>
      </w:r>
      <w:r>
        <w:rPr>
          <w:rFonts w:ascii="Candara" w:hAnsi="Candara"/>
          <w:lang w:val="cs-CZ"/>
        </w:rPr>
        <w:t>) ovlivnil výrazn</w:t>
      </w:r>
      <w:r w:rsidR="002D61C8">
        <w:rPr>
          <w:rFonts w:ascii="Candara" w:hAnsi="Candara"/>
          <w:lang w:val="cs-CZ"/>
        </w:rPr>
        <w:t>ý</w:t>
      </w:r>
      <w:r>
        <w:rPr>
          <w:rFonts w:ascii="Candara" w:hAnsi="Candara"/>
          <w:lang w:val="cs-CZ"/>
        </w:rPr>
        <w:t xml:space="preserve"> růst </w:t>
      </w:r>
      <w:r w:rsidR="00B63DE9">
        <w:rPr>
          <w:rFonts w:ascii="Candara" w:hAnsi="Candara"/>
          <w:lang w:val="cs-CZ"/>
        </w:rPr>
        <w:t>cen</w:t>
      </w:r>
      <w:r>
        <w:rPr>
          <w:rFonts w:ascii="Candara" w:hAnsi="Candara"/>
          <w:lang w:val="cs-CZ"/>
        </w:rPr>
        <w:t xml:space="preserve"> (</w:t>
      </w:r>
      <w:r w:rsidR="00B63DE9">
        <w:rPr>
          <w:rFonts w:ascii="Candara" w:hAnsi="Candara"/>
          <w:lang w:val="cs-CZ"/>
        </w:rPr>
        <w:t>9</w:t>
      </w:r>
      <w:r>
        <w:rPr>
          <w:rFonts w:ascii="Candara" w:hAnsi="Candara"/>
          <w:lang w:val="cs-CZ"/>
        </w:rPr>
        <w:t>,</w:t>
      </w:r>
      <w:r w:rsidR="00B63DE9">
        <w:rPr>
          <w:rFonts w:ascii="Candara" w:hAnsi="Candara"/>
          <w:lang w:val="cs-CZ"/>
        </w:rPr>
        <w:t>07</w:t>
      </w:r>
      <w:r>
        <w:rPr>
          <w:rFonts w:ascii="Candara" w:hAnsi="Candara"/>
        </w:rPr>
        <w:t xml:space="preserve">%) </w:t>
      </w:r>
      <w:r w:rsidR="00B63DE9">
        <w:rPr>
          <w:rFonts w:ascii="Candara" w:hAnsi="Candara"/>
        </w:rPr>
        <w:t xml:space="preserve">a </w:t>
      </w:r>
      <w:proofErr w:type="spellStart"/>
      <w:r w:rsidR="00B63DE9">
        <w:rPr>
          <w:rFonts w:ascii="Candara" w:hAnsi="Candara"/>
        </w:rPr>
        <w:t>mezd</w:t>
      </w:r>
      <w:proofErr w:type="spellEnd"/>
      <w:r w:rsidR="00B63DE9">
        <w:rPr>
          <w:rFonts w:ascii="Candara" w:hAnsi="Candara"/>
        </w:rPr>
        <w:t xml:space="preserve">  </w:t>
      </w:r>
      <w:r w:rsidR="00B63DE9">
        <w:rPr>
          <w:rFonts w:ascii="Candara" w:hAnsi="Candara"/>
          <w:lang w:val="cs-CZ"/>
        </w:rPr>
        <w:t>(</w:t>
      </w:r>
      <w:r w:rsidR="00B63DE9">
        <w:rPr>
          <w:rFonts w:ascii="Candara" w:hAnsi="Candara"/>
          <w:lang w:val="cs-CZ"/>
        </w:rPr>
        <w:t>5,91</w:t>
      </w:r>
      <w:r w:rsidR="00B63DE9">
        <w:rPr>
          <w:rFonts w:ascii="Candara" w:hAnsi="Candara"/>
        </w:rPr>
        <w:t xml:space="preserve">%) </w:t>
      </w:r>
      <w:r w:rsidR="00B63DE9">
        <w:rPr>
          <w:rFonts w:ascii="Candara" w:hAnsi="Candara"/>
        </w:rPr>
        <w:t xml:space="preserve">. </w:t>
      </w:r>
      <w:r w:rsidR="00B63DE9" w:rsidRPr="002D61C8">
        <w:rPr>
          <w:rFonts w:ascii="Candara" w:hAnsi="Candara"/>
          <w:lang w:val="cs-CZ"/>
        </w:rPr>
        <w:t>Vý</w:t>
      </w:r>
      <w:r w:rsidR="002D61C8" w:rsidRPr="002D61C8">
        <w:rPr>
          <w:rFonts w:ascii="Candara" w:hAnsi="Candara"/>
          <w:lang w:val="cs-CZ"/>
        </w:rPr>
        <w:t>r</w:t>
      </w:r>
      <w:r w:rsidR="00B63DE9" w:rsidRPr="002D61C8">
        <w:rPr>
          <w:rFonts w:ascii="Candara" w:hAnsi="Candara"/>
          <w:lang w:val="cs-CZ"/>
        </w:rPr>
        <w:t xml:space="preserve">aznější růst mezd způsobil i v následujícím roce, </w:t>
      </w:r>
      <w:r w:rsidR="00B63DE9" w:rsidRPr="002D61C8">
        <w:rPr>
          <w:rFonts w:ascii="Candara" w:hAnsi="Candara"/>
          <w:lang w:val="cs-CZ"/>
        </w:rPr>
        <w:t>(</w:t>
      </w:r>
      <w:proofErr w:type="gramStart"/>
      <w:r w:rsidR="00B63DE9" w:rsidRPr="002D61C8">
        <w:rPr>
          <w:rFonts w:ascii="Candara" w:hAnsi="Candara"/>
          <w:lang w:val="cs-CZ"/>
        </w:rPr>
        <w:t>7</w:t>
      </w:r>
      <w:r w:rsidR="00B63DE9" w:rsidRPr="002D61C8">
        <w:rPr>
          <w:rFonts w:ascii="Candara" w:hAnsi="Candara"/>
          <w:lang w:val="cs-CZ"/>
        </w:rPr>
        <w:t>,0</w:t>
      </w:r>
      <w:r w:rsidR="00B63DE9" w:rsidRPr="002D61C8">
        <w:rPr>
          <w:rFonts w:ascii="Candara" w:hAnsi="Candara"/>
          <w:lang w:val="cs-CZ"/>
        </w:rPr>
        <w:t>8</w:t>
      </w:r>
      <w:r w:rsidR="00B63DE9" w:rsidRPr="002D61C8">
        <w:rPr>
          <w:rFonts w:ascii="Candara" w:hAnsi="Candara"/>
          <w:lang w:val="cs-CZ"/>
        </w:rPr>
        <w:t>%</w:t>
      </w:r>
      <w:proofErr w:type="gramEnd"/>
      <w:r w:rsidR="00B63DE9" w:rsidRPr="002D61C8">
        <w:rPr>
          <w:rFonts w:ascii="Candara" w:hAnsi="Candara"/>
          <w:lang w:val="cs-CZ"/>
        </w:rPr>
        <w:t>)</w:t>
      </w:r>
      <w:r w:rsidR="00B63DE9" w:rsidRPr="002D61C8">
        <w:rPr>
          <w:rFonts w:ascii="Candara" w:hAnsi="Candara"/>
          <w:lang w:val="cs-CZ"/>
        </w:rPr>
        <w:t>.</w:t>
      </w:r>
    </w:p>
    <w:sectPr w:rsidR="00C93D05" w:rsidSect="00677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DFD"/>
    <w:multiLevelType w:val="hybridMultilevel"/>
    <w:tmpl w:val="5FA6E4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16C4"/>
    <w:multiLevelType w:val="hybridMultilevel"/>
    <w:tmpl w:val="58D69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617D1"/>
    <w:multiLevelType w:val="hybridMultilevel"/>
    <w:tmpl w:val="E548A4C2"/>
    <w:lvl w:ilvl="0" w:tplc="93AEF148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07C0D"/>
    <w:multiLevelType w:val="hybridMultilevel"/>
    <w:tmpl w:val="9B92DEA0"/>
    <w:lvl w:ilvl="0" w:tplc="AE42A842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D3EE1"/>
    <w:multiLevelType w:val="hybridMultilevel"/>
    <w:tmpl w:val="A566B9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A3A45"/>
    <w:multiLevelType w:val="multilevel"/>
    <w:tmpl w:val="49F2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354324">
    <w:abstractNumId w:val="4"/>
  </w:num>
  <w:num w:numId="2" w16cid:durableId="729424849">
    <w:abstractNumId w:val="0"/>
  </w:num>
  <w:num w:numId="3" w16cid:durableId="1371344512">
    <w:abstractNumId w:val="5"/>
  </w:num>
  <w:num w:numId="4" w16cid:durableId="1524005437">
    <w:abstractNumId w:val="2"/>
  </w:num>
  <w:num w:numId="5" w16cid:durableId="1595165752">
    <w:abstractNumId w:val="3"/>
  </w:num>
  <w:num w:numId="6" w16cid:durableId="190174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80"/>
    <w:rsid w:val="000628B1"/>
    <w:rsid w:val="000662C4"/>
    <w:rsid w:val="000B0969"/>
    <w:rsid w:val="000D31C9"/>
    <w:rsid w:val="002219D3"/>
    <w:rsid w:val="00240A0F"/>
    <w:rsid w:val="00283623"/>
    <w:rsid w:val="002B2C82"/>
    <w:rsid w:val="002C7340"/>
    <w:rsid w:val="002D3A3B"/>
    <w:rsid w:val="002D61C8"/>
    <w:rsid w:val="003063F9"/>
    <w:rsid w:val="00346FEA"/>
    <w:rsid w:val="00523D2B"/>
    <w:rsid w:val="00560F1B"/>
    <w:rsid w:val="005825B5"/>
    <w:rsid w:val="005F3EFB"/>
    <w:rsid w:val="00653320"/>
    <w:rsid w:val="006774BC"/>
    <w:rsid w:val="006B5CCA"/>
    <w:rsid w:val="007052B8"/>
    <w:rsid w:val="00815120"/>
    <w:rsid w:val="00851985"/>
    <w:rsid w:val="008653E3"/>
    <w:rsid w:val="008F2C0B"/>
    <w:rsid w:val="009719A9"/>
    <w:rsid w:val="0099132C"/>
    <w:rsid w:val="00992A7D"/>
    <w:rsid w:val="00A02008"/>
    <w:rsid w:val="00A554D3"/>
    <w:rsid w:val="00A91580"/>
    <w:rsid w:val="00AC797F"/>
    <w:rsid w:val="00AD2604"/>
    <w:rsid w:val="00B34A18"/>
    <w:rsid w:val="00B63DE9"/>
    <w:rsid w:val="00B827EC"/>
    <w:rsid w:val="00BD24D1"/>
    <w:rsid w:val="00C93D05"/>
    <w:rsid w:val="00CE1DA0"/>
    <w:rsid w:val="00D57C60"/>
    <w:rsid w:val="00D93F79"/>
    <w:rsid w:val="00DA23AE"/>
    <w:rsid w:val="00DE5431"/>
    <w:rsid w:val="00F06FA7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F420"/>
  <w15:chartTrackingRefBased/>
  <w15:docId w15:val="{9C7E7C5D-B883-4220-855E-572C7586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&#381;ena\Desktop\Data%20Analysis\SQL%20projekt_vypoc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&#381;ena\Desktop\Data%20Analysis\SQL%20projekt_vypoct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Růst</a:t>
            </a:r>
            <a:r>
              <a:rPr lang="cs-CZ" sz="1600"/>
              <a:t> mezd v odvětvích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'otazka 1'!$A$1</c:f>
              <c:strCache>
                <c:ptCount val="1"/>
                <c:pt idx="0">
                  <c:v>Industry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'otazka 1'!$A$2:$A$20</c:f>
              <c:strCache>
                <c:ptCount val="19"/>
                <c:pt idx="0">
                  <c:v>Administrativní a podpůrné činnosti</c:v>
                </c:pt>
                <c:pt idx="1">
                  <c:v>Činnosti v oblasti nemovitostí</c:v>
                </c:pt>
                <c:pt idx="2">
                  <c:v>Doprava a skladování</c:v>
                </c:pt>
                <c:pt idx="3">
                  <c:v>Informační a komunikační činnosti</c:v>
                </c:pt>
                <c:pt idx="4">
                  <c:v>Kulturní, zábavní a rekreační činnosti</c:v>
                </c:pt>
                <c:pt idx="5">
                  <c:v>Ostatní činnosti</c:v>
                </c:pt>
                <c:pt idx="6">
                  <c:v>Peněžnictví a pojišťovnictví</c:v>
                </c:pt>
                <c:pt idx="7">
                  <c:v>Profesní, vědecké a technické činnosti</c:v>
                </c:pt>
                <c:pt idx="8">
                  <c:v>Stavebnictví</c:v>
                </c:pt>
                <c:pt idx="9">
                  <c:v>Těžba a dobývání</c:v>
                </c:pt>
                <c:pt idx="10">
                  <c:v>Ubytování, stravování a pohostinství</c:v>
                </c:pt>
                <c:pt idx="11">
                  <c:v>Velkoobchod a maloobchod; opravy a údržba motorových vozidel</c:v>
                </c:pt>
                <c:pt idx="12">
                  <c:v>Veřejná správa a obrana; povinné sociální zabezpečení</c:v>
                </c:pt>
                <c:pt idx="13">
                  <c:v>Výroba a rozvod elektřiny, plynu, tepla a klimatiz. vzduchu</c:v>
                </c:pt>
                <c:pt idx="14">
                  <c:v>Vzdělávání</c:v>
                </c:pt>
                <c:pt idx="15">
                  <c:v>Zásobování vodou; činnosti související s odpady a sanacemi</c:v>
                </c:pt>
                <c:pt idx="16">
                  <c:v>Zdravotní a sociální péče</c:v>
                </c:pt>
                <c:pt idx="17">
                  <c:v>Zemědělství, lesnictví, rybářství</c:v>
                </c:pt>
                <c:pt idx="18">
                  <c:v>Zpracovatelský průmysl</c:v>
                </c:pt>
              </c:strCache>
            </c:strRef>
          </c:cat>
          <c:val>
            <c:numRef>
              <c:f>'otazka 1'!$A$2:$A$20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DF-45B2-83FE-FA3995B4B119}"/>
            </c:ext>
          </c:extLst>
        </c:ser>
        <c:ser>
          <c:idx val="1"/>
          <c:order val="1"/>
          <c:tx>
            <c:strRef>
              <c:f>'otazka 1'!$B$1</c:f>
              <c:strCache>
                <c:ptCount val="1"/>
                <c:pt idx="0">
                  <c:v>average_wages_2006</c:v>
                </c:pt>
              </c:strCache>
            </c:strRef>
          </c:tx>
          <c:spPr>
            <a:gradFill flip="none" rotWithShape="1">
              <a:gsLst>
                <a:gs pos="0">
                  <a:schemeClr val="accent2">
                    <a:lumMod val="57000"/>
                  </a:schemeClr>
                </a:gs>
                <a:gs pos="48000">
                  <a:schemeClr val="accent2">
                    <a:lumMod val="97000"/>
                    <a:lumOff val="3000"/>
                  </a:schemeClr>
                </a:gs>
                <a:gs pos="100000">
                  <a:schemeClr val="accent2">
                    <a:lumMod val="60000"/>
                    <a:lumOff val="40000"/>
                  </a:schemeClr>
                </a:gs>
              </a:gsLst>
              <a:lin ang="16200000" scaled="1"/>
              <a:tileRect/>
            </a:gradFill>
            <a:ln w="9525" cap="flat" cmpd="sng" algn="ctr">
              <a:noFill/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'otazka 1'!$B$2:$B$20</c:f>
              <c:numCache>
                <c:formatCode>#,##0.00</c:formatCode>
                <c:ptCount val="19"/>
                <c:pt idx="0">
                  <c:v>13929</c:v>
                </c:pt>
                <c:pt idx="1">
                  <c:v>18369.38</c:v>
                </c:pt>
                <c:pt idx="2">
                  <c:v>19125.5</c:v>
                </c:pt>
                <c:pt idx="3">
                  <c:v>35679.5</c:v>
                </c:pt>
                <c:pt idx="4">
                  <c:v>16152.38</c:v>
                </c:pt>
                <c:pt idx="5">
                  <c:v>15719.38</c:v>
                </c:pt>
                <c:pt idx="6">
                  <c:v>39690.129999999997</c:v>
                </c:pt>
                <c:pt idx="7">
                  <c:v>23875.38</c:v>
                </c:pt>
                <c:pt idx="8">
                  <c:v>17747</c:v>
                </c:pt>
                <c:pt idx="9">
                  <c:v>24042.13</c:v>
                </c:pt>
                <c:pt idx="10">
                  <c:v>11390</c:v>
                </c:pt>
                <c:pt idx="11">
                  <c:v>17864.88</c:v>
                </c:pt>
                <c:pt idx="12">
                  <c:v>23068.63</c:v>
                </c:pt>
                <c:pt idx="13">
                  <c:v>28844.13</c:v>
                </c:pt>
                <c:pt idx="14">
                  <c:v>19113.5</c:v>
                </c:pt>
                <c:pt idx="15">
                  <c:v>18490.13</c:v>
                </c:pt>
                <c:pt idx="16">
                  <c:v>18507.5</c:v>
                </c:pt>
                <c:pt idx="17">
                  <c:v>14619.38</c:v>
                </c:pt>
                <c:pt idx="18">
                  <c:v>18379.25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DF-45B2-83FE-FA3995B4B119}"/>
            </c:ext>
          </c:extLst>
        </c:ser>
        <c:ser>
          <c:idx val="2"/>
          <c:order val="2"/>
          <c:tx>
            <c:strRef>
              <c:f>'otazka 1'!$C$1</c:f>
              <c:strCache>
                <c:ptCount val="1"/>
                <c:pt idx="0">
                  <c:v>average_wages_2010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lumMod val="51000"/>
                    <a:lumOff val="49000"/>
                  </a:schemeClr>
                </a:gs>
                <a:gs pos="46000">
                  <a:schemeClr val="accent1">
                    <a:lumMod val="95000"/>
                    <a:lumOff val="5000"/>
                  </a:schemeClr>
                </a:gs>
                <a:gs pos="100000">
                  <a:schemeClr val="accent1">
                    <a:lumMod val="60000"/>
                  </a:schemeClr>
                </a:gs>
              </a:gsLst>
              <a:path path="circle">
                <a:fillToRect l="50000" t="130000" r="50000" b="-30000"/>
              </a:path>
              <a:tileRect/>
            </a:gradFill>
            <a:ln w="9525" cap="flat" cmpd="sng" algn="ctr">
              <a:noFill/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'otazka 1'!$C$2:$C$20</c:f>
              <c:numCache>
                <c:formatCode>#,##0.00</c:formatCode>
                <c:ptCount val="19"/>
                <c:pt idx="0">
                  <c:v>15582.38</c:v>
                </c:pt>
                <c:pt idx="1">
                  <c:v>20802.88</c:v>
                </c:pt>
                <c:pt idx="2">
                  <c:v>22901.38</c:v>
                </c:pt>
                <c:pt idx="3">
                  <c:v>43298.5</c:v>
                </c:pt>
                <c:pt idx="4">
                  <c:v>19222.5</c:v>
                </c:pt>
                <c:pt idx="5">
                  <c:v>17576.88</c:v>
                </c:pt>
                <c:pt idx="6">
                  <c:v>46574.25</c:v>
                </c:pt>
                <c:pt idx="7">
                  <c:v>30848.25</c:v>
                </c:pt>
                <c:pt idx="8">
                  <c:v>22112.880000000001</c:v>
                </c:pt>
                <c:pt idx="9">
                  <c:v>30240.880000000001</c:v>
                </c:pt>
                <c:pt idx="10">
                  <c:v>12924.88</c:v>
                </c:pt>
                <c:pt idx="11">
                  <c:v>21623.13</c:v>
                </c:pt>
                <c:pt idx="12">
                  <c:v>26707</c:v>
                </c:pt>
                <c:pt idx="13">
                  <c:v>39567.879999999997</c:v>
                </c:pt>
                <c:pt idx="14">
                  <c:v>21975.5</c:v>
                </c:pt>
                <c:pt idx="15">
                  <c:v>22820.25</c:v>
                </c:pt>
                <c:pt idx="16">
                  <c:v>22938.5</c:v>
                </c:pt>
                <c:pt idx="17">
                  <c:v>18233.88</c:v>
                </c:pt>
                <c:pt idx="18">
                  <c:v>22825.75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DF-45B2-83FE-FA3995B4B119}"/>
            </c:ext>
          </c:extLst>
        </c:ser>
        <c:ser>
          <c:idx val="3"/>
          <c:order val="3"/>
          <c:tx>
            <c:strRef>
              <c:f>'otazka 1'!$D$1</c:f>
              <c:strCache>
                <c:ptCount val="1"/>
                <c:pt idx="0">
                  <c:v>average_wages_2018</c:v>
                </c:pt>
              </c:strCache>
            </c:strRef>
          </c:tx>
          <c:spPr>
            <a:gradFill flip="none" rotWithShape="1">
              <a:gsLst>
                <a:gs pos="0">
                  <a:schemeClr val="accent6">
                    <a:lumMod val="67000"/>
                  </a:schemeClr>
                </a:gs>
                <a:gs pos="48000">
                  <a:schemeClr val="accent6">
                    <a:lumMod val="97000"/>
                    <a:lumOff val="3000"/>
                  </a:schemeClr>
                </a:gs>
                <a:gs pos="100000">
                  <a:schemeClr val="accent6">
                    <a:lumMod val="60000"/>
                    <a:lumOff val="40000"/>
                  </a:schemeClr>
                </a:gs>
              </a:gsLst>
              <a:lin ang="16200000" scaled="1"/>
              <a:tileRect/>
            </a:gradFill>
            <a:ln w="9525" cap="flat" cmpd="sng" algn="ctr">
              <a:noFill/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'otazka 1'!$D$2:$D$20</c:f>
              <c:numCache>
                <c:formatCode>#,##0.00</c:formatCode>
                <c:ptCount val="19"/>
                <c:pt idx="0">
                  <c:v>20559.5</c:v>
                </c:pt>
                <c:pt idx="1">
                  <c:v>27584.25</c:v>
                </c:pt>
                <c:pt idx="2">
                  <c:v>29297.63</c:v>
                </c:pt>
                <c:pt idx="3">
                  <c:v>56101.25</c:v>
                </c:pt>
                <c:pt idx="4">
                  <c:v>27683.14</c:v>
                </c:pt>
                <c:pt idx="5">
                  <c:v>22473</c:v>
                </c:pt>
                <c:pt idx="6">
                  <c:v>54111.38</c:v>
                </c:pt>
                <c:pt idx="7">
                  <c:v>38073.879999999997</c:v>
                </c:pt>
                <c:pt idx="8">
                  <c:v>27994.13</c:v>
                </c:pt>
                <c:pt idx="9">
                  <c:v>35990.879999999997</c:v>
                </c:pt>
                <c:pt idx="10">
                  <c:v>18769.88</c:v>
                </c:pt>
                <c:pt idx="11">
                  <c:v>29404.5</c:v>
                </c:pt>
                <c:pt idx="12">
                  <c:v>36013.879999999997</c:v>
                </c:pt>
                <c:pt idx="13">
                  <c:v>46178.5</c:v>
                </c:pt>
                <c:pt idx="14">
                  <c:v>29745</c:v>
                </c:pt>
                <c:pt idx="15">
                  <c:v>28498.13</c:v>
                </c:pt>
                <c:pt idx="16">
                  <c:v>32746.38</c:v>
                </c:pt>
                <c:pt idx="17">
                  <c:v>25291</c:v>
                </c:pt>
                <c:pt idx="18">
                  <c:v>31767.88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1DF-45B2-83FE-FA3995B4B1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56262384"/>
        <c:axId val="556263040"/>
      </c:barChart>
      <c:catAx>
        <c:axId val="55626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263040"/>
        <c:crosses val="autoZero"/>
        <c:auto val="1"/>
        <c:lblAlgn val="ctr"/>
        <c:lblOffset val="100"/>
        <c:noMultiLvlLbl val="0"/>
      </c:catAx>
      <c:valAx>
        <c:axId val="556263040"/>
        <c:scaling>
          <c:orientation val="minMax"/>
          <c:max val="55000"/>
          <c:min val="100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26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Vliv růstu HDP</a:t>
            </a:r>
            <a:r>
              <a:rPr lang="cs-CZ" baseline="0"/>
              <a:t> na mzdy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914260717410323E-2"/>
          <c:y val="0.17171296296296296"/>
          <c:w val="0.70808070866141737"/>
          <c:h val="0.77736111111111106"/>
        </c:manualLayout>
      </c:layout>
      <c:barChart>
        <c:barDir val="col"/>
        <c:grouping val="clustered"/>
        <c:varyColors val="0"/>
        <c:ser>
          <c:idx val="0"/>
          <c:order val="3"/>
          <c:tx>
            <c:v>wages grow percent</c:v>
          </c:tx>
          <c:spPr>
            <a:gradFill flip="none" rotWithShape="1">
              <a:gsLst>
                <a:gs pos="0">
                  <a:schemeClr val="accent6">
                    <a:lumMod val="67000"/>
                  </a:schemeClr>
                </a:gs>
                <a:gs pos="48000">
                  <a:schemeClr val="accent6">
                    <a:lumMod val="97000"/>
                    <a:lumOff val="3000"/>
                  </a:schemeClr>
                </a:gs>
                <a:gs pos="100000">
                  <a:schemeClr val="accent6">
                    <a:lumMod val="60000"/>
                    <a:lumOff val="40000"/>
                  </a:schemeClr>
                </a:gs>
              </a:gsLst>
              <a:lin ang="16200000" scaled="1"/>
              <a:tileRect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'otazka 5 grafy'!$C$2:$C$13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'otazka 5 grafy'!$F$2:$F$13</c:f>
              <c:numCache>
                <c:formatCode>#,##0.00</c:formatCode>
                <c:ptCount val="12"/>
                <c:pt idx="0">
                  <c:v>6.4</c:v>
                </c:pt>
                <c:pt idx="1">
                  <c:v>7.3</c:v>
                </c:pt>
                <c:pt idx="2">
                  <c:v>3.06</c:v>
                </c:pt>
                <c:pt idx="3">
                  <c:v>1.92</c:v>
                </c:pt>
                <c:pt idx="4">
                  <c:v>2.25</c:v>
                </c:pt>
                <c:pt idx="5">
                  <c:v>2.94</c:v>
                </c:pt>
                <c:pt idx="6">
                  <c:v>-1.58</c:v>
                </c:pt>
                <c:pt idx="7">
                  <c:v>2.4900000000000002</c:v>
                </c:pt>
                <c:pt idx="8">
                  <c:v>2.4500000000000002</c:v>
                </c:pt>
                <c:pt idx="9">
                  <c:v>3.52</c:v>
                </c:pt>
                <c:pt idx="10">
                  <c:v>5.91</c:v>
                </c:pt>
                <c:pt idx="11">
                  <c:v>7.08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52-4B5E-9858-0FDAF508A7AB}"/>
            </c:ext>
          </c:extLst>
        </c:ser>
        <c:ser>
          <c:idx val="5"/>
          <c:order val="4"/>
          <c:tx>
            <c:v>GDP grow percent</c:v>
          </c:tx>
          <c:spPr>
            <a:gradFill rotWithShape="1"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'otazka 5 grafy'!$C$2:$C$13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'otazka 5 grafy'!$G$2:$G$13</c:f>
              <c:numCache>
                <c:formatCode>#,##0.00</c:formatCode>
                <c:ptCount val="12"/>
                <c:pt idx="0">
                  <c:v>5.28</c:v>
                </c:pt>
                <c:pt idx="1">
                  <c:v>2.62</c:v>
                </c:pt>
                <c:pt idx="2">
                  <c:v>-4.88</c:v>
                </c:pt>
                <c:pt idx="3">
                  <c:v>2.38</c:v>
                </c:pt>
                <c:pt idx="4">
                  <c:v>1.73</c:v>
                </c:pt>
                <c:pt idx="5">
                  <c:v>-0.79</c:v>
                </c:pt>
                <c:pt idx="6">
                  <c:v>-0.05</c:v>
                </c:pt>
                <c:pt idx="7">
                  <c:v>2.21</c:v>
                </c:pt>
                <c:pt idx="8">
                  <c:v>5.1100000000000003</c:v>
                </c:pt>
                <c:pt idx="9">
                  <c:v>2.4700000000000002</c:v>
                </c:pt>
                <c:pt idx="10">
                  <c:v>4.91</c:v>
                </c:pt>
                <c:pt idx="11">
                  <c:v>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52-4B5E-9858-0FDAF508A7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26957616"/>
        <c:axId val="526957944"/>
        <c:extLst>
          <c:ext xmlns:c15="http://schemas.microsoft.com/office/drawing/2012/chart" uri="{02D57815-91ED-43cb-92C2-25804820EDAC}">
            <c15:filteredBa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[Book1]Sheet1!$B$1</c15:sqref>
                        </c15:formulaRef>
                      </c:ext>
                    </c:extLst>
                    <c:strCache>
                      <c:ptCount val="1"/>
                      <c:pt idx="0">
                        <c:v>food_price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'otazka 5 grafy'!$C$2:$C$13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2007</c:v>
                      </c:pt>
                      <c:pt idx="1">
                        <c:v>2008</c:v>
                      </c:pt>
                      <c:pt idx="2">
                        <c:v>2009</c:v>
                      </c:pt>
                      <c:pt idx="3">
                        <c:v>2010</c:v>
                      </c:pt>
                      <c:pt idx="4">
                        <c:v>2011</c:v>
                      </c:pt>
                      <c:pt idx="5">
                        <c:v>2012</c:v>
                      </c:pt>
                      <c:pt idx="6">
                        <c:v>2013</c:v>
                      </c:pt>
                      <c:pt idx="7">
                        <c:v>2014</c:v>
                      </c:pt>
                      <c:pt idx="8">
                        <c:v>2015</c:v>
                      </c:pt>
                      <c:pt idx="9">
                        <c:v>2016</c:v>
                      </c:pt>
                      <c:pt idx="10">
                        <c:v>2017</c:v>
                      </c:pt>
                      <c:pt idx="11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[Book1]Sheet1!$B$2:$B$13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24.25</c:v>
                      </c:pt>
                      <c:pt idx="1">
                        <c:v>36.67</c:v>
                      </c:pt>
                      <c:pt idx="2">
                        <c:v>34.93</c:v>
                      </c:pt>
                      <c:pt idx="3">
                        <c:v>32.08</c:v>
                      </c:pt>
                      <c:pt idx="4">
                        <c:v>33.99</c:v>
                      </c:pt>
                      <c:pt idx="5">
                        <c:v>34.43</c:v>
                      </c:pt>
                      <c:pt idx="6">
                        <c:v>34.76</c:v>
                      </c:pt>
                      <c:pt idx="7">
                        <c:v>35.68</c:v>
                      </c:pt>
                      <c:pt idx="8">
                        <c:v>36.46</c:v>
                      </c:pt>
                      <c:pt idx="9">
                        <c:v>36.68</c:v>
                      </c:pt>
                      <c:pt idx="10">
                        <c:v>36.5</c:v>
                      </c:pt>
                      <c:pt idx="11">
                        <c:v>35.79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4352-4B5E-9858-0FDAF508A7AB}"/>
                  </c:ext>
                </c:extLst>
              </c15:ser>
            </c15:filteredBarSeries>
            <c15:filteredBar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[Book1]Sheet1!$D$1</c15:sqref>
                        </c15:formulaRef>
                      </c:ext>
                    </c:extLst>
                    <c:strCache>
                      <c:ptCount val="1"/>
                      <c:pt idx="0">
                        <c:v>prev_year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'otazka 5 grafy'!$C$2:$C$13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2007</c:v>
                      </c:pt>
                      <c:pt idx="1">
                        <c:v>2008</c:v>
                      </c:pt>
                      <c:pt idx="2">
                        <c:v>2009</c:v>
                      </c:pt>
                      <c:pt idx="3">
                        <c:v>2010</c:v>
                      </c:pt>
                      <c:pt idx="4">
                        <c:v>2011</c:v>
                      </c:pt>
                      <c:pt idx="5">
                        <c:v>2012</c:v>
                      </c:pt>
                      <c:pt idx="6">
                        <c:v>2013</c:v>
                      </c:pt>
                      <c:pt idx="7">
                        <c:v>2014</c:v>
                      </c:pt>
                      <c:pt idx="8">
                        <c:v>2015</c:v>
                      </c:pt>
                      <c:pt idx="9">
                        <c:v>2016</c:v>
                      </c:pt>
                      <c:pt idx="10">
                        <c:v>2017</c:v>
                      </c:pt>
                      <c:pt idx="11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[Book1]Sheet1!$D$2:$D$13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2007</c:v>
                      </c:pt>
                      <c:pt idx="1">
                        <c:v>2008</c:v>
                      </c:pt>
                      <c:pt idx="2">
                        <c:v>2009</c:v>
                      </c:pt>
                      <c:pt idx="3">
                        <c:v>2010</c:v>
                      </c:pt>
                      <c:pt idx="4">
                        <c:v>2011</c:v>
                      </c:pt>
                      <c:pt idx="5">
                        <c:v>2012</c:v>
                      </c:pt>
                      <c:pt idx="6">
                        <c:v>2013</c:v>
                      </c:pt>
                      <c:pt idx="7">
                        <c:v>2014</c:v>
                      </c:pt>
                      <c:pt idx="8">
                        <c:v>2015</c:v>
                      </c:pt>
                      <c:pt idx="9">
                        <c:v>2016</c:v>
                      </c:pt>
                      <c:pt idx="10">
                        <c:v>2017</c:v>
                      </c:pt>
                      <c:pt idx="11">
                        <c:v>2018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352-4B5E-9858-0FDAF508A7AB}"/>
                  </c:ext>
                </c:extLst>
              </c15:ser>
            </c15:filteredBarSeries>
            <c15:filteredBar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[Book1]Sheet1!$E$1</c15:sqref>
                        </c15:formulaRef>
                      </c:ext>
                    </c:extLst>
                    <c:strCache>
                      <c:ptCount val="1"/>
                      <c:pt idx="0">
                        <c:v>price_grow_percent</c:v>
                      </c:pt>
                    </c:strCache>
                  </c:strRef>
                </c:tx>
                <c:spPr>
                  <a:gradFill flip="none" rotWithShape="1">
                    <a:gsLst>
                      <a:gs pos="0">
                        <a:schemeClr val="accent4">
                          <a:lumMod val="0"/>
                          <a:lumOff val="100000"/>
                        </a:schemeClr>
                      </a:gs>
                      <a:gs pos="35000">
                        <a:schemeClr val="accent4">
                          <a:lumMod val="0"/>
                          <a:lumOff val="100000"/>
                        </a:schemeClr>
                      </a:gs>
                      <a:gs pos="100000">
                        <a:schemeClr val="accent4">
                          <a:lumMod val="100000"/>
                        </a:schemeClr>
                      </a:gs>
                    </a:gsLst>
                    <a:path path="circle">
                      <a:fillToRect l="50000" t="-80000" r="50000" b="180000"/>
                    </a:path>
                    <a:tileRect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'otazka 5 grafy'!$C$2:$C$13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2007</c:v>
                      </c:pt>
                      <c:pt idx="1">
                        <c:v>2008</c:v>
                      </c:pt>
                      <c:pt idx="2">
                        <c:v>2009</c:v>
                      </c:pt>
                      <c:pt idx="3">
                        <c:v>2010</c:v>
                      </c:pt>
                      <c:pt idx="4">
                        <c:v>2011</c:v>
                      </c:pt>
                      <c:pt idx="5">
                        <c:v>2012</c:v>
                      </c:pt>
                      <c:pt idx="6">
                        <c:v>2013</c:v>
                      </c:pt>
                      <c:pt idx="7">
                        <c:v>2014</c:v>
                      </c:pt>
                      <c:pt idx="8">
                        <c:v>2015</c:v>
                      </c:pt>
                      <c:pt idx="9">
                        <c:v>2016</c:v>
                      </c:pt>
                      <c:pt idx="10">
                        <c:v>2017</c:v>
                      </c:pt>
                      <c:pt idx="11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[Book1]Sheet1!$E$2:$E$13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12.7</c:v>
                      </c:pt>
                      <c:pt idx="1">
                        <c:v>33.869999999999997</c:v>
                      </c:pt>
                      <c:pt idx="2">
                        <c:v>-4.9800000000000004</c:v>
                      </c:pt>
                      <c:pt idx="3">
                        <c:v>-8.8800000000000008</c:v>
                      </c:pt>
                      <c:pt idx="4">
                        <c:v>5.62</c:v>
                      </c:pt>
                      <c:pt idx="5">
                        <c:v>1.28</c:v>
                      </c:pt>
                      <c:pt idx="6">
                        <c:v>0.95</c:v>
                      </c:pt>
                      <c:pt idx="7">
                        <c:v>2.58</c:v>
                      </c:pt>
                      <c:pt idx="8">
                        <c:v>2.14</c:v>
                      </c:pt>
                      <c:pt idx="9">
                        <c:v>0.6</c:v>
                      </c:pt>
                      <c:pt idx="10">
                        <c:v>-0.49</c:v>
                      </c:pt>
                      <c:pt idx="11">
                        <c:v>-1.98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352-4B5E-9858-0FDAF508A7AB}"/>
                  </c:ext>
                </c:extLst>
              </c15:ser>
            </c15:filteredBarSeries>
          </c:ext>
        </c:extLst>
      </c:barChart>
      <c:catAx>
        <c:axId val="5269576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957944"/>
        <c:crosses val="autoZero"/>
        <c:auto val="1"/>
        <c:lblAlgn val="ctr"/>
        <c:lblOffset val="100"/>
        <c:noMultiLvlLbl val="0"/>
      </c:catAx>
      <c:valAx>
        <c:axId val="526957944"/>
        <c:scaling>
          <c:orientation val="minMax"/>
          <c:max val="8"/>
          <c:min val="-5"/>
        </c:scaling>
        <c:delete val="0"/>
        <c:axPos val="l"/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95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79107063790939192"/>
          <c:y val="0.16012744660633613"/>
          <c:w val="0.20839858495948876"/>
          <c:h val="0.13867583260726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BoŽena</dc:creator>
  <cp:keywords/>
  <dc:description/>
  <cp:lastModifiedBy>BoŽena</cp:lastModifiedBy>
  <cp:revision>35</cp:revision>
  <dcterms:created xsi:type="dcterms:W3CDTF">2023-02-28T10:39:00Z</dcterms:created>
  <dcterms:modified xsi:type="dcterms:W3CDTF">2023-03-15T09:48:00Z</dcterms:modified>
</cp:coreProperties>
</file>