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4547235</wp:posOffset>
                </wp:positionH>
                <wp:positionV relativeFrom="paragraph">
                  <wp:posOffset>152400</wp:posOffset>
                </wp:positionV>
                <wp:extent cx="1113790" cy="6838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4547235</wp:posOffset>
                </wp:positionH>
                <wp:positionV relativeFrom="paragraph">
                  <wp:posOffset>152400</wp:posOffset>
                </wp:positionV>
                <wp:extent cx="1113790" cy="683895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790" cy="68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Controle de contas para Repúblicas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Repúblicas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&lt;Código do Projeto - Nome do Projeto&gt; </w:t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um tipo específico de usuário&gt;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outro tipo específico de usuário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…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funcionais correlacionados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outra subseção para agrupar outros requisitos funcionais&gt;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[RNF03]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[RNF04]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[RNF05]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[RNF06]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[RNF07]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[RNF08]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Descrever os objetivos deste documento e o público ao qual ele se destina. Complete e/ou adapte o texto abaixo para fornecer essas informações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1"/>
        </w:numPr>
        <w:ind w:left="0" w:firstLine="0"/>
        <w:rPr>
          <w:i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11"/>
        </w:numPr>
        <w:ind w:left="0" w:firstLine="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&lt;Nesta seção, descreva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irá fazer/fornecer (escopo negativo), deixando claro se irá interagir com outros sistemas relacionados ou se é independente e totalmente auto-contido.&gt;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11"/>
        </w:numPr>
        <w:ind w:left="0" w:firstLine="0"/>
        <w:rPr>
          <w:i w:val="1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11"/>
        </w:numPr>
        <w:ind w:left="0" w:firstLine="0"/>
        <w:rPr>
          <w:i w:val="1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i w:val="1"/>
          <w:sz w:val="22"/>
          <w:szCs w:val="22"/>
          <w:rtl w:val="0"/>
        </w:rPr>
        <w:t xml:space="preserve">&lt;Nome de outro tipo específico de usuário &gt;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1"/>
        </w:numPr>
        <w:ind w:left="0" w:firstLine="0"/>
        <w:rPr>
          <w:i w:val="1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i w:val="1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CRUDs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Nesta seção estarão todos os requisitos funcionais de sistema relacionados ao CRUD, ou seja, os requisitos funcionais de sistema relacionados à inserção, alteração, remoção, e visualização.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Incluir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novos usuários sejam adicionados ao sistema. Cada usuário terá acesso a funcionalidades pré determinadas pelo seu perfil. Quando um usuário for ser cadastrado, é necessário que os atributos da Tabela 1 sejam preenchidos.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1 - Atributos do usuário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RG do usuário.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 deverá conter obrigatoriamente 9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com as opções: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 da República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um campo de preenchimento obrigatório.</w:t>
      </w:r>
    </w:p>
    <w:tbl>
      <w:tblPr>
        <w:tblStyle w:val="Table4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13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Alterar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os usuários já cadastrados no sistema, sejam editados. Todos os campos da Tabela poderão ser alterados, seguindo a restrição imposta a cada um.</w:t>
      </w:r>
    </w:p>
    <w:p w:rsidR="00000000" w:rsidDel="00000000" w:rsidP="00000000" w:rsidRDefault="00000000" w:rsidRPr="00000000" w14:paraId="000000B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C7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Consultar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usuários já cadastrados no sistema possam ser visualizados. Para a visualização dos usuários, os filtros da Tabela 2 devem ser preenchidos.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2 - Filtros para visualização de usuários</w:t>
      </w: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</w:tbl>
    <w:p w:rsidR="00000000" w:rsidDel="00000000" w:rsidP="00000000" w:rsidRDefault="00000000" w:rsidRPr="00000000" w14:paraId="000000D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da Tabela 2 seja preenchido, o sistema deverá retornar todos os usuários já cadastrados ordenados em ordem alfabética pelo campo de nome. Por outro lado, se algum campo estiver com algum valor, o sistema deverá informar somente o usuário correspondente, se ele for encontrado. Não haverá agrupamentos.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dos usuários deverão ser retornados da seguinte forma:</w:t>
      </w:r>
    </w:p>
    <w:tbl>
      <w:tblPr>
        <w:tblStyle w:val="Table7"/>
        <w:tblW w:w="90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4"/>
        <w:gridCol w:w="3023.333333333334"/>
        <w:gridCol w:w="3023.333333333334"/>
        <w:tblGridChange w:id="0">
          <w:tblGrid>
            <w:gridCol w:w="3023.333333333334"/>
            <w:gridCol w:w="3023.333333333334"/>
            <w:gridCol w:w="3023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0D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E2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Remover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os usuários já cadastrados sejam removidos do sistema. Não haverá nenhuma restrição para a remoção dos usuários</w:t>
      </w:r>
    </w:p>
    <w:tbl>
      <w:tblPr>
        <w:tblStyle w:val="Table9"/>
        <w:tblpPr w:leftFromText="180" w:rightFromText="180" w:topFromText="180" w:bottomFromText="180" w:vertAnchor="text" w:horzAnchor="text" w:tblpX="22.000000000000455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ED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Moradores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novos moradores sejam registrados no sistema. Para a inclusão dos novos moradores, os atributos da Tabela 3 deverão ser preenchidos.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3 - Atributos dos Moradores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ano de entrada do morador.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quarto no qual o morador está ficando.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Quartos do RF - Incluir Quartos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não irá permitir a vinculação do quarto caso o número de moradores já vinculados seja igual à capacidade máxima daquele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que o morador é responsável.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os valores possívei são: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não deverá permitir mais de 1 morador por responsabilidade, com exceção da resposta 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estado em que o morador se encontra em relação à República.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Ex-Morador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chave PIX do morador.</w:t>
            </w:r>
          </w:p>
        </w:tc>
      </w:tr>
    </w:tbl>
    <w:p w:rsidR="00000000" w:rsidDel="00000000" w:rsidP="00000000" w:rsidRDefault="00000000" w:rsidRPr="00000000" w14:paraId="0000011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um campo de preenchimento obrigatório.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Moradores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1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editados. Quando um morador for alterado, todos os campos da Tabela 3 poderão ser editados, e todos deverão seguir as regras especificadas na tabela.</w:t>
      </w:r>
    </w:p>
    <w:tbl>
      <w:tblPr>
        <w:tblStyle w:val="Table12"/>
        <w:tblpPr w:leftFromText="180" w:rightFromText="180" w:topFromText="180" w:bottomFromText="180" w:vertAnchor="text" w:horzAnchor="text" w:tblpX="-3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23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Moradores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2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consultados. Quando um usuário for consultar um morador, ele terá acesso aos filtros da Tabela 4.</w:t>
      </w:r>
    </w:p>
    <w:p w:rsidR="00000000" w:rsidDel="00000000" w:rsidP="00000000" w:rsidRDefault="00000000" w:rsidRPr="00000000" w14:paraId="0000012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4 - Filtros para visualização de moradores.</w:t>
      </w:r>
    </w:p>
    <w:tbl>
      <w:tblPr>
        <w:tblStyle w:val="Table1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Quartos do RF - Incluir Quartos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os valores possívei são: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Ex-Morador</w:t>
            </w:r>
          </w:p>
        </w:tc>
      </w:tr>
    </w:tbl>
    <w:p w:rsidR="00000000" w:rsidDel="00000000" w:rsidP="00000000" w:rsidRDefault="00000000" w:rsidRPr="00000000" w14:paraId="0000013C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da tabela seja preenchido, o sistema deverá informar todos os moradores cadastrados no sistema, por outro lado, se algum campo estiver preenchido, o sistema deverá informar os moradores cujos dados estejam iguais aos dos campos. </w:t>
      </w:r>
    </w:p>
    <w:p w:rsidR="00000000" w:rsidDel="00000000" w:rsidP="00000000" w:rsidRDefault="00000000" w:rsidRPr="00000000" w14:paraId="0000013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dos moradores deverão ser retornados em ordem alfabética pelo campo Nome, e agrupados pelo campo Estado. Eles estarão da seguinte maneira:</w:t>
      </w:r>
    </w:p>
    <w:p w:rsidR="00000000" w:rsidDel="00000000" w:rsidP="00000000" w:rsidRDefault="00000000" w:rsidRPr="00000000" w14:paraId="0000014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&lt;&lt;Morador&gt;&gt;</w:t>
      </w:r>
    </w:p>
    <w:tbl>
      <w:tblPr>
        <w:tblStyle w:val="Table1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"/>
        <w:gridCol w:w="1814"/>
        <w:gridCol w:w="1814"/>
        <w:gridCol w:w="1814"/>
        <w:gridCol w:w="1814"/>
        <w:tblGridChange w:id="0">
          <w:tblGrid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4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4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&lt;&lt;Ex-Morador&gt;&gt;</w:t>
      </w:r>
    </w:p>
    <w:tbl>
      <w:tblPr>
        <w:tblStyle w:val="Table1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"/>
        <w:gridCol w:w="1814"/>
        <w:gridCol w:w="1814"/>
        <w:gridCol w:w="1814"/>
        <w:gridCol w:w="1814"/>
        <w:tblGridChange w:id="0">
          <w:tblGrid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4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57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Moradores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5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removidos. Para este requisito o sistema deverá verificar se o estado do morador é Morador, se for o sistema deverá verificar se as contas daquele mês já foram pagas. O sistema também deverá verificar se o morador está devendo alguma coisa para outro morador, com base nas transações, se estiver não será permitido a remoção. Por fim, também será necessário uma segunda confirmação do usuário.</w:t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6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novos quartos sejam cadastrados no sistema. Para a inclusão de novos quartos o usuário deverá preencher os atributos da Tabela 5.</w:t>
      </w:r>
    </w:p>
    <w:p w:rsidR="00000000" w:rsidDel="00000000" w:rsidP="00000000" w:rsidRDefault="00000000" w:rsidRPr="00000000" w14:paraId="0000016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5 - Atributos do Quarto</w:t>
      </w:r>
    </w:p>
    <w:tbl>
      <w:tblPr>
        <w:tblStyle w:val="Table1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capacidade total do quarto. Somente números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tipo do quarto. Campo de escolha fechada, as opções são: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Suíte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*Significa um campo de preenchimento obrigatório</w:t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7A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alterados. Somente os campos Nome e Capacidade poderão ser alterados seguindo as restrições da Tabela 5.</w:t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consultados. Para a consulta o usuário poderá escolher os filtros da Tabela 6.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6 - Filtros para visualização de quartos</w:t>
      </w:r>
      <w:r w:rsidDel="00000000" w:rsidR="00000000" w:rsidRPr="00000000">
        <w:rPr>
          <w:rtl w:val="0"/>
        </w:rPr>
      </w:r>
    </w:p>
    <w:tbl>
      <w:tblPr>
        <w:tblStyle w:val="Table2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Suíte</w:t>
            </w:r>
          </w:p>
        </w:tc>
      </w:tr>
    </w:tbl>
    <w:p w:rsidR="00000000" w:rsidDel="00000000" w:rsidP="00000000" w:rsidRDefault="00000000" w:rsidRPr="00000000" w14:paraId="0000019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seja preenchido, o sistema deverá mostrar todos os quartos cadastrados. Por outro lado, se algum campo estiver com algum valor, o sistema deverá mostrar os quartos correspondentes.</w:t>
      </w:r>
    </w:p>
    <w:p w:rsidR="00000000" w:rsidDel="00000000" w:rsidP="00000000" w:rsidRDefault="00000000" w:rsidRPr="00000000" w14:paraId="0000019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quartos serão apresentados em ordem alfabética pelo campo Nome, e serão agrupados pelo campo Característica. Seguindo o seguinte modelo:</w:t>
      </w:r>
    </w:p>
    <w:p w:rsidR="00000000" w:rsidDel="00000000" w:rsidP="00000000" w:rsidRDefault="00000000" w:rsidRPr="00000000" w14:paraId="0000019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&lt;&lt;Normal&gt;&gt;</w:t>
      </w:r>
    </w:p>
    <w:tbl>
      <w:tblPr>
        <w:tblStyle w:val="Table22"/>
        <w:tblW w:w="90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4"/>
        <w:gridCol w:w="3023.333333333334"/>
        <w:gridCol w:w="3023.333333333334"/>
        <w:tblGridChange w:id="0">
          <w:tblGrid>
            <w:gridCol w:w="3023.333333333334"/>
            <w:gridCol w:w="3023.333333333334"/>
            <w:gridCol w:w="3023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9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9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&lt;&lt;Suíte&gt;&gt;</w:t>
      </w:r>
    </w:p>
    <w:tbl>
      <w:tblPr>
        <w:tblStyle w:val="Table23"/>
        <w:tblW w:w="90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4"/>
        <w:gridCol w:w="3023.333333333334"/>
        <w:gridCol w:w="3023.333333333334"/>
        <w:tblGridChange w:id="0">
          <w:tblGrid>
            <w:gridCol w:w="3023.333333333334"/>
            <w:gridCol w:w="3023.333333333334"/>
            <w:gridCol w:w="3023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A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AB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A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removidos. Para a remoção de um quarto o sistema deverá verificar se há algum morador [RF5] vinculado à ele, se houver o sistema não deverá permitir a remoção, e se não houver a remoção poderá ocorrer normalmente.</w:t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B6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B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novas contas sejam incluídas no sistema. Para a inclusão de novas contas o usuário deverá preencher os atributos da Tabela 7.</w:t>
      </w:r>
    </w:p>
    <w:p w:rsidR="00000000" w:rsidDel="00000000" w:rsidP="00000000" w:rsidRDefault="00000000" w:rsidRPr="00000000" w14:paraId="000001B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7 - Atributos das Contas</w:t>
      </w:r>
      <w:r w:rsidDel="00000000" w:rsidR="00000000" w:rsidRPr="00000000">
        <w:rPr>
          <w:rtl w:val="0"/>
        </w:rPr>
      </w:r>
    </w:p>
    <w:tbl>
      <w:tblPr>
        <w:tblStyle w:val="Table2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da conta.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tipo de conta que será.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data máxima para o pagamento da conta. Somente 8 caracteres numéricos serão aceitos, no formato DD/MM/AAAA, os caracteres especiais serão adicionados pelo sistema.</w:t>
            </w:r>
          </w:p>
        </w:tc>
      </w:tr>
    </w:tbl>
    <w:p w:rsidR="00000000" w:rsidDel="00000000" w:rsidP="00000000" w:rsidRDefault="00000000" w:rsidRPr="00000000" w14:paraId="000001C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Significa um campo de preenchimento obrigatório.</w:t>
      </w:r>
    </w:p>
    <w:p w:rsidR="00000000" w:rsidDel="00000000" w:rsidP="00000000" w:rsidRDefault="00000000" w:rsidRPr="00000000" w14:paraId="000001C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Tipo estiver preenchido com a opção Aluguel, o sistema deverá solicitar que o usuário informe os preços de todos os quartos cadastrados [RF9], o preço de cada quarto será dividido entre os moradores vinculados àquele quarto. </w:t>
      </w:r>
    </w:p>
    <w:p w:rsidR="00000000" w:rsidDel="00000000" w:rsidP="00000000" w:rsidRDefault="00000000" w:rsidRPr="00000000" w14:paraId="000001C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&lt;&lt;Quarto 1&gt;&gt;</w:t>
      </w:r>
    </w:p>
    <w:tbl>
      <w:tblPr>
        <w:tblStyle w:val="Table2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C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C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&lt;&lt;Quarto X&gt;&gt;</w:t>
      </w:r>
    </w:p>
    <w:tbl>
      <w:tblPr>
        <w:tblStyle w:val="Table2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D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Tipo estiver preenchido com a opção Contas, o sistema deverá solicitar que o usuário digite apenas um preço, que será dividido igualmente entre os moradores [RF5] com estado Morador.</w:t>
      </w:r>
    </w:p>
    <w:tbl>
      <w:tblPr>
        <w:tblStyle w:val="Table2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D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DD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todas as contas já cadastradas no sistema possam ser alteradas. Os campos da Tabela 7 que podem ser alterados são o Nome e a Data, caso seja necessário alterar o Preço ou o Tipo, a conta deverá ser removida [RF16] e adicionada novamente [RF13] com os dados corretos.</w:t>
      </w:r>
    </w:p>
    <w:p w:rsidR="00000000" w:rsidDel="00000000" w:rsidP="00000000" w:rsidRDefault="00000000" w:rsidRPr="00000000" w14:paraId="000001E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E9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contas já cadastradas no sistema possam ser consultadas. O usuário poderá utilizar os filtros da Tabela 8 para a consulta.</w:t>
      </w:r>
    </w:p>
    <w:p w:rsidR="00000000" w:rsidDel="00000000" w:rsidP="00000000" w:rsidRDefault="00000000" w:rsidRPr="00000000" w14:paraId="000001E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8 - Filtros para a visualização das contas</w:t>
      </w:r>
    </w:p>
    <w:p w:rsidR="00000000" w:rsidDel="00000000" w:rsidP="00000000" w:rsidRDefault="00000000" w:rsidRPr="00000000" w14:paraId="000001E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conta.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dois caracteres numéricos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quatro caracteres numéricos serão aceitos.</w:t>
            </w:r>
          </w:p>
        </w:tc>
      </w:tr>
    </w:tbl>
    <w:p w:rsidR="00000000" w:rsidDel="00000000" w:rsidP="00000000" w:rsidRDefault="00000000" w:rsidRPr="00000000" w14:paraId="000001F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tenha seu valor preenchido, o sistema deverá informar todas as contas existentes no sistema. Caso algum campo tenha algum valor, o sistema deverá mostrar as contas correspondentes àquele campo. </w:t>
      </w:r>
    </w:p>
    <w:p w:rsidR="00000000" w:rsidDel="00000000" w:rsidP="00000000" w:rsidRDefault="00000000" w:rsidRPr="00000000" w14:paraId="000001F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deverão ser retornados em ordem decrescente por mês e ano, e deverão ser agrupados por Tipo.</w:t>
      </w:r>
    </w:p>
    <w:p w:rsidR="00000000" w:rsidDel="00000000" w:rsidP="00000000" w:rsidRDefault="00000000" w:rsidRPr="00000000" w14:paraId="0000020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&lt;&lt;Contas&gt;&gt;</w:t>
      </w:r>
    </w:p>
    <w:tbl>
      <w:tblPr>
        <w:tblStyle w:val="Table3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Mês/Ano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0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20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&lt;&lt;Aluguel&gt;&gt;</w:t>
      </w:r>
    </w:p>
    <w:tbl>
      <w:tblPr>
        <w:tblStyle w:val="Table3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Mês/Ano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0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13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contas já cadastradas no sistema possam ser removidas. Não haverá nenhuma verificação adicional do sistema, somente será solicitado que o usuário confirme uma segunda vez.</w:t>
      </w:r>
    </w:p>
    <w:tbl>
      <w:tblPr>
        <w:tblStyle w:val="Table36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1E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novas transações sejam cadastradas no sistema. Para a inclusão de novas transações, o sistema deverá preencher os atributos da Tabela 9.</w:t>
      </w:r>
    </w:p>
    <w:p w:rsidR="00000000" w:rsidDel="00000000" w:rsidP="00000000" w:rsidRDefault="00000000" w:rsidRPr="00000000" w14:paraId="0000022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9 - Atributos das transações</w:t>
      </w:r>
    </w:p>
    <w:p w:rsidR="00000000" w:rsidDel="00000000" w:rsidP="00000000" w:rsidRDefault="00000000" w:rsidRPr="00000000" w14:paraId="0000022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da transação.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preço da transação.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caracteres numéricos serão aceitos, no formato R$XXX,XX , o sistema irá incluir o R$ automaticamente.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*Pagantes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os moradores que pagaram a transação.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as opções possíveis serão os moradores cadastrados no sistema [RF5].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os moradores que participaram da transação. O preço será dividido igualmente entre eles.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as opções possíveis serão os moradores cadastrados no sistema [RF5].</w:t>
            </w:r>
          </w:p>
        </w:tc>
      </w:tr>
    </w:tbl>
    <w:p w:rsidR="00000000" w:rsidDel="00000000" w:rsidP="00000000" w:rsidRDefault="00000000" w:rsidRPr="00000000" w14:paraId="0000023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Significa um campo de preenchimento obrigatório.</w:t>
      </w:r>
    </w:p>
    <w:p w:rsidR="00000000" w:rsidDel="00000000" w:rsidP="00000000" w:rsidRDefault="00000000" w:rsidRPr="00000000" w14:paraId="0000023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mais de um morador seja selecionado no campo Pagantes, o sistema deverá solicitar que o usuário informe o quanto cada pagante pagou, o sistema também não deverá permitir que a soma dos preços pagos seja diferente do campo Preço.</w:t>
      </w:r>
    </w:p>
    <w:tbl>
      <w:tblPr>
        <w:tblStyle w:val="Table38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3C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todas as transações cadastradas no sistema [RF17], sejam alteradas. Somente campos Nome, Pagantes, e Divisão poderão ser alterados, seguindo as regras especificadas para cada um na Tabela 9.</w:t>
      </w:r>
    </w:p>
    <w:tbl>
      <w:tblPr>
        <w:tblStyle w:val="Table39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47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24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transações já cadastradas no sistema possam ser consultadas. O usuário poderá escolher algum dos filtros da Tabela 10 para a visualização das transações.</w:t>
      </w:r>
    </w:p>
    <w:p w:rsidR="00000000" w:rsidDel="00000000" w:rsidP="00000000" w:rsidRDefault="00000000" w:rsidRPr="00000000" w14:paraId="0000024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Filtros para a visualização das transações</w:t>
      </w:r>
    </w:p>
    <w:p w:rsidR="00000000" w:rsidDel="00000000" w:rsidP="00000000" w:rsidRDefault="00000000" w:rsidRPr="00000000" w14:paraId="0000024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0"/>
            <w:tblW w:w="90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35"/>
            <w:gridCol w:w="4535"/>
            <w:tblGridChange w:id="0">
              <w:tblGrid>
                <w:gridCol w:w="4535"/>
                <w:gridCol w:w="4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before="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Filtro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before="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Descrição do Filtro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before="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before="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da transação</w:t>
                </w:r>
              </w:p>
            </w:tc>
          </w:tr>
        </w:tbl>
      </w:sdtContent>
    </w:sdt>
    <w:p w:rsidR="00000000" w:rsidDel="00000000" w:rsidP="00000000" w:rsidRDefault="00000000" w:rsidRPr="00000000" w14:paraId="0000025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Nome não estiver com valor preenchido, o sistema deverá informar todas as transações cadastradas no sistema. Por outro lado, se houver alguma coisa no campo Nome, o sistema deverá devolver as transações correspondentes.</w:t>
      </w:r>
    </w:p>
    <w:p w:rsidR="00000000" w:rsidDel="00000000" w:rsidP="00000000" w:rsidRDefault="00000000" w:rsidRPr="00000000" w14:paraId="0000025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serão informados em ordem alfabética por Nome, sem agrupamento, da seguinte maneira:</w:t>
      </w:r>
    </w:p>
    <w:sdt>
      <w:sdtPr>
        <w:lock w:val="contentLocked"/>
        <w:tag w:val="goog_rdk_1"/>
      </w:sdtPr>
      <w:sdtContent>
        <w:tbl>
          <w:tblPr>
            <w:tblStyle w:val="Table41"/>
            <w:tblW w:w="90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23.3333333333335"/>
            <w:gridCol w:w="3023.3333333333335"/>
            <w:gridCol w:w="3023.3333333333335"/>
            <w:tblGridChange w:id="0">
              <w:tblGrid>
                <w:gridCol w:w="3023.3333333333335"/>
                <w:gridCol w:w="3023.3333333333335"/>
                <w:gridCol w:w="3023.33333333333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before="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before="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Preço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after="0" w:before="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ALTERAR</w:t>
                  <w:br w:type="textWrapping"/>
                  <w:t xml:space="preserve">REMOVER</w:t>
                </w:r>
              </w:p>
            </w:tc>
          </w:tr>
        </w:tbl>
      </w:sdtContent>
    </w:sdt>
    <w:p w:rsidR="00000000" w:rsidDel="00000000" w:rsidP="00000000" w:rsidRDefault="00000000" w:rsidRPr="00000000" w14:paraId="0000025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61">
      <w:pPr>
        <w:keepNext w:val="1"/>
        <w:numPr>
          <w:ilvl w:val="0"/>
          <w:numId w:val="1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transações já cadastradas no sistema sejam removidas. Não haverá nenhuma verificação adicional do sistema, somente será solicitado que o usuário confirme uma segunda vez.</w:t>
      </w:r>
    </w:p>
    <w:tbl>
      <w:tblPr>
        <w:tblStyle w:val="Table43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6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271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273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7D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27F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281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283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285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287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289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28B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28D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28F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291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&lt;Nome do requisito&gt;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293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295">
      <w:pPr>
        <w:keepNext w:val="1"/>
        <w:keepLines w:val="0"/>
        <w:pageBreakBefore w:val="0"/>
        <w:widowControl w:val="1"/>
        <w:numPr>
          <w:ilvl w:val="2"/>
          <w:numId w:val="1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297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 referencie a Matriz de Rastreabilidade.&gt; </w:t>
      </w:r>
    </w:p>
    <w:p w:rsidR="00000000" w:rsidDel="00000000" w:rsidP="00000000" w:rsidRDefault="00000000" w:rsidRPr="00000000" w14:paraId="00000299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2A1">
      <w:pPr>
        <w:pStyle w:val="Heading1"/>
        <w:numPr>
          <w:ilvl w:val="0"/>
          <w:numId w:val="11"/>
        </w:numPr>
        <w:shd w:fill="dfdfdf" w:val="clear"/>
        <w:ind w:left="0" w:firstLine="0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C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072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2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5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AE">
          <w:pPr>
            <w:spacing w:after="60" w:before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Logotipo do cliente </w:t>
          </w:r>
        </w:p>
        <w:p w:rsidR="00000000" w:rsidDel="00000000" w:rsidP="00000000" w:rsidRDefault="00000000" w:rsidRPr="00000000" w14:paraId="000002AF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B0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1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[RF%1]"/>
      <w:lvlJc w:val="left"/>
      <w:pPr>
        <w:ind w:left="624" w:hanging="62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+LGQuuE5OUZWOQ1sxRMn1Pq8A==">CgMxLjAaHwoBMBIaChgICVIUChJ0YWJsZS5zdm1lM3Q1cjljMHQaHwoBMRIaChgICVIUChJ0YWJsZS43MTJ2dG56N3FtNWc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MVVFRFg1bVkxS3hTMTdFcHBBeFk2UkR1cWhtV3dOQ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