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b w:val="1"/>
          <w:bCs w:val="1"/>
          <w:sz w:val="26"/>
          <w:szCs w:val="26"/>
        </w:rPr>
      </w:pPr>
      <w:r w:rsidDel="00000000" w:rsidR="00000000" w:rsidRPr="00000000">
        <w:rPr>
          <w:b w:val="1"/>
          <w:bCs w:val="1"/>
          <w:sz w:val="40"/>
          <w:szCs w:val="40"/>
          <w:rtl w:val="0"/>
        </w:rPr>
        <w:t xml:space="preserve">AWS Shared Responsibility Model</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before="240" w:lineRule="auto"/>
        <w:rPr>
          <w:b w:val="1"/>
          <w:bCs w:val="1"/>
          <w:sz w:val="36"/>
          <w:szCs w:val="36"/>
        </w:rPr>
      </w:pPr>
      <w:r w:rsidDel="00000000" w:rsidR="00000000" w:rsidRPr="00000000">
        <w:rPr>
          <w:b w:val="1"/>
          <w:bCs w:val="1"/>
          <w:sz w:val="36"/>
          <w:szCs w:val="36"/>
          <w:rtl w:val="0"/>
        </w:rPr>
        <w:t xml:space="preserve"> Security in the cloud and Security of the Cloud</w:t>
      </w:r>
    </w:p>
    <w:p w:rsidR="00000000" w:rsidDel="00000000" w:rsidP="00000000" w:rsidRDefault="00000000" w:rsidRPr="00000000" w14:paraId="00000003">
      <w:pPr>
        <w:spacing w:after="120" w:before="240" w:lineRule="auto"/>
        <w:rPr/>
      </w:pPr>
      <w:r w:rsidDel="00000000" w:rsidR="00000000" w:rsidRPr="00000000">
        <w:rPr>
          <w:b w:val="1"/>
          <w:bCs w:val="1"/>
          <w:rtl w:val="0"/>
        </w:rPr>
        <w:t xml:space="preserve">Security OF the Cloud (AWS Responsibility):  </w:t>
      </w:r>
      <w:r w:rsidDel="00000000" w:rsidR="00000000" w:rsidRPr="00000000">
        <w:rPr>
          <w:rtl w:val="0"/>
        </w:rPr>
        <w:t xml:space="preserve">AWS is responsible for protecting the physical infrastructure that runs all cloud services. This includes the hardware, software, networking, and facilities (data centers) that host your applications. Think of AWS as the landlord who maintains the building.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Security IN the Cloud (Customer Responsibility):  </w:t>
      </w:r>
      <w:r w:rsidDel="00000000" w:rsidR="00000000" w:rsidRPr="00000000">
        <w:rPr>
          <w:rtl w:val="0"/>
        </w:rPr>
        <w:t xml:space="preserve">Customers are responsible for what they put into and configure within the cloud. This includes managing access controls, encrypting their own data, patching their operating systems, and configuring their applications securely. Think of the customer as the tenant who locks their own doors.</w:t>
      </w:r>
    </w:p>
    <w:p w:rsidR="00000000" w:rsidDel="00000000" w:rsidP="00000000" w:rsidRDefault="00000000" w:rsidRPr="00000000" w14:paraId="00000005">
      <w:pPr>
        <w:spacing w:after="120" w:before="240" w:lineRule="auto"/>
        <w:rPr>
          <w:b w:val="1"/>
          <w:bCs w:val="1"/>
          <w:sz w:val="26"/>
          <w:szCs w:val="26"/>
        </w:rPr>
      </w:pPr>
      <w:r w:rsidDel="00000000" w:rsidR="00000000" w:rsidRPr="00000000">
        <w:rPr>
          <w:b w:val="1"/>
          <w:bCs w:val="1"/>
          <w:sz w:val="26"/>
          <w:szCs w:val="26"/>
          <w:rtl w:val="0"/>
        </w:rPr>
        <w:t xml:space="preserve">Visual Diagram: AWS Shared Responsibility Model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before="240" w:lineRule="auto"/>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075"/>
        <w:gridCol w:w="3135"/>
        <w:tblGridChange w:id="0">
          <w:tblGrid>
            <w:gridCol w:w="3135"/>
            <w:gridCol w:w="3075"/>
            <w:gridCol w:w="3135"/>
          </w:tblGrid>
        </w:tblGridChange>
      </w:tblGrid>
      <w:tr>
        <w:trPr>
          <w:cantSplit w:val="0"/>
          <w:trHeight w:val="1125" w:hRule="atLeast"/>
          <w:tblHeader w:val="0"/>
        </w:trPr>
        <w:tc>
          <w:tcPr>
            <w:tcBorders>
              <w:top w:color="999999" w:space="0" w:sz="8" w:val="single"/>
              <w:left w:color="999999" w:space="0" w:sz="8" w:val="single"/>
              <w:bottom w:color="999999" w:space="0" w:sz="8" w:val="single"/>
              <w:right w:color="999999" w:space="0" w:sz="8" w:val="single"/>
            </w:tcBorders>
            <w:shd w:fill="d46b08" w:val="clear"/>
            <w:tcMar>
              <w:top w:w="120.0" w:type="dxa"/>
              <w:left w:w="160.0" w:type="dxa"/>
              <w:bottom w:w="120.0" w:type="dxa"/>
              <w:right w:w="160.0" w:type="dxa"/>
            </w:tcMar>
            <w:vAlign w:val="top"/>
          </w:tcPr>
          <w:p w:rsidR="00000000" w:rsidDel="00000000" w:rsidP="00000000" w:rsidRDefault="00000000" w:rsidRPr="00000000" w14:paraId="00000007">
            <w:pPr>
              <w:spacing w:after="240" w:before="240" w:lineRule="auto"/>
              <w:jc w:val="center"/>
              <w:rPr>
                <w:b w:val="1"/>
                <w:bCs w:val="1"/>
                <w:color w:val="ffffff"/>
              </w:rPr>
            </w:pPr>
            <w:r w:rsidDel="00000000" w:rsidR="00000000" w:rsidRPr="00000000">
              <w:rPr>
                <w:b w:val="1"/>
                <w:bCs w:val="1"/>
                <w:color w:val="ffffff"/>
                <w:rtl w:val="0"/>
              </w:rPr>
              <w:t xml:space="preserve">☁️  AWS Responsibility (Security OF the Cloud)</w:t>
            </w:r>
          </w:p>
        </w:tc>
        <w:tc>
          <w:tcPr>
            <w:tcBorders>
              <w:top w:color="999999" w:space="0" w:sz="8" w:val="single"/>
              <w:left w:color="000000" w:space="0" w:sz="0" w:val="nil"/>
              <w:bottom w:color="999999" w:space="0" w:sz="8" w:val="single"/>
              <w:right w:color="999999" w:space="0" w:sz="8" w:val="single"/>
            </w:tcBorders>
            <w:shd w:fill="6b4daa" w:val="clear"/>
            <w:tcMar>
              <w:top w:w="120.0" w:type="dxa"/>
              <w:left w:w="160.0" w:type="dxa"/>
              <w:bottom w:w="120.0" w:type="dxa"/>
              <w:right w:w="160.0" w:type="dxa"/>
            </w:tcMar>
            <w:vAlign w:val="top"/>
          </w:tcPr>
          <w:p w:rsidR="00000000" w:rsidDel="00000000" w:rsidP="00000000" w:rsidRDefault="00000000" w:rsidRPr="00000000" w14:paraId="00000008">
            <w:pPr>
              <w:spacing w:after="240" w:before="240" w:lineRule="auto"/>
              <w:jc w:val="center"/>
              <w:rPr>
                <w:b w:val="1"/>
                <w:bCs w:val="1"/>
                <w:color w:val="ffffff"/>
              </w:rPr>
            </w:pPr>
            <w:r w:rsidDel="00000000" w:rsidR="00000000" w:rsidRPr="00000000">
              <w:rPr>
                <w:b w:val="1"/>
                <w:bCs w:val="1"/>
                <w:color w:val="ffffff"/>
                <w:rtl w:val="0"/>
              </w:rPr>
              <w:t xml:space="preserve">🔄  Shared Controls</w:t>
            </w:r>
          </w:p>
        </w:tc>
        <w:tc>
          <w:tcPr>
            <w:tcBorders>
              <w:top w:color="999999" w:space="0" w:sz="8" w:val="single"/>
              <w:left w:color="000000" w:space="0" w:sz="0" w:val="nil"/>
              <w:bottom w:color="999999" w:space="0" w:sz="8" w:val="single"/>
              <w:right w:color="999999" w:space="0" w:sz="8" w:val="single"/>
            </w:tcBorders>
            <w:shd w:fill="1565a7" w:val="clear"/>
            <w:tcMar>
              <w:top w:w="120.0" w:type="dxa"/>
              <w:left w:w="160.0" w:type="dxa"/>
              <w:bottom w:w="120.0" w:type="dxa"/>
              <w:right w:w="160.0" w:type="dxa"/>
            </w:tcMar>
            <w:vAlign w:val="top"/>
          </w:tcPr>
          <w:p w:rsidR="00000000" w:rsidDel="00000000" w:rsidP="00000000" w:rsidRDefault="00000000" w:rsidRPr="00000000" w14:paraId="00000009">
            <w:pPr>
              <w:spacing w:after="240" w:before="240" w:lineRule="auto"/>
              <w:jc w:val="center"/>
              <w:rPr>
                <w:b w:val="1"/>
                <w:bCs w:val="1"/>
                <w:color w:val="ffffff"/>
              </w:rPr>
            </w:pPr>
            <w:r w:rsidDel="00000000" w:rsidR="00000000" w:rsidRPr="00000000">
              <w:rPr>
                <w:b w:val="1"/>
                <w:bCs w:val="1"/>
                <w:color w:val="ffffff"/>
                <w:rtl w:val="0"/>
              </w:rPr>
              <w:t xml:space="preserve">👤  Customer Responsibility (Security IN the Cloud)</w:t>
            </w:r>
          </w:p>
        </w:tc>
      </w:tr>
      <w:tr>
        <w:trPr>
          <w:cantSplit w:val="0"/>
          <w:trHeight w:val="495" w:hRule="atLeast"/>
          <w:tblHeader w:val="0"/>
        </w:trPr>
        <w:tc>
          <w:tcPr>
            <w:tcBorders>
              <w:top w:color="000000" w:space="0" w:sz="0" w:val="nil"/>
              <w:left w:color="999999" w:space="0" w:sz="8" w:val="single"/>
              <w:bottom w:color="999999" w:space="0" w:sz="8" w:val="single"/>
              <w:right w:color="999999" w:space="0" w:sz="8" w:val="single"/>
            </w:tcBorders>
            <w:shd w:fill="fff3e0" w:val="clear"/>
            <w:tcMar>
              <w:top w:w="120.0" w:type="dxa"/>
              <w:left w:w="160.0" w:type="dxa"/>
              <w:bottom w:w="120.0" w:type="dxa"/>
              <w:right w:w="160.0" w:type="dxa"/>
            </w:tcMar>
            <w:vAlign w:val="top"/>
          </w:tcPr>
          <w:p w:rsidR="00000000" w:rsidDel="00000000" w:rsidP="00000000" w:rsidRDefault="00000000" w:rsidRPr="00000000" w14:paraId="0000000A">
            <w:pPr>
              <w:spacing w:after="240" w:before="240" w:lineRule="auto"/>
              <w:jc w:val="center"/>
              <w:rPr>
                <w:sz w:val="20"/>
                <w:szCs w:val="20"/>
              </w:rPr>
            </w:pPr>
            <w:r w:rsidDel="00000000" w:rsidR="00000000" w:rsidRPr="00000000">
              <w:rPr>
                <w:sz w:val="20"/>
                <w:szCs w:val="20"/>
                <w:rtl w:val="0"/>
              </w:rPr>
              <w:t xml:space="preserve">Physical server hardware</w:t>
            </w:r>
          </w:p>
        </w:tc>
        <w:tc>
          <w:tcPr>
            <w:tcBorders>
              <w:top w:color="000000" w:space="0" w:sz="0" w:val="nil"/>
              <w:left w:color="000000" w:space="0" w:sz="0" w:val="nil"/>
              <w:bottom w:color="999999" w:space="0" w:sz="8" w:val="single"/>
              <w:right w:color="999999" w:space="0" w:sz="8" w:val="single"/>
            </w:tcBorders>
            <w:shd w:fill="f3e5f5" w:val="clear"/>
            <w:tcMar>
              <w:top w:w="120.0" w:type="dxa"/>
              <w:left w:w="160.0" w:type="dxa"/>
              <w:bottom w:w="120.0" w:type="dxa"/>
              <w:right w:w="160.0" w:type="dxa"/>
            </w:tcMar>
            <w:vAlign w:val="top"/>
          </w:tcPr>
          <w:p w:rsidR="00000000" w:rsidDel="00000000" w:rsidP="00000000" w:rsidRDefault="00000000" w:rsidRPr="00000000" w14:paraId="0000000B">
            <w:pPr>
              <w:spacing w:after="240" w:before="240" w:lineRule="auto"/>
              <w:jc w:val="center"/>
              <w:rPr>
                <w:sz w:val="20"/>
                <w:szCs w:val="20"/>
              </w:rPr>
            </w:pPr>
            <w:r w:rsidDel="00000000" w:rsidR="00000000" w:rsidRPr="00000000">
              <w:rPr>
                <w:sz w:val="20"/>
                <w:szCs w:val="20"/>
                <w:rtl w:val="0"/>
              </w:rPr>
              <w:t xml:space="preserve">Patch Management</w:t>
            </w:r>
          </w:p>
        </w:tc>
        <w:tc>
          <w:tcPr>
            <w:tcBorders>
              <w:top w:color="000000" w:space="0" w:sz="0" w:val="nil"/>
              <w:left w:color="000000" w:space="0" w:sz="0" w:val="nil"/>
              <w:bottom w:color="999999" w:space="0" w:sz="8" w:val="single"/>
              <w:right w:color="999999" w:space="0" w:sz="8" w:val="single"/>
            </w:tcBorders>
            <w:shd w:fill="e3f2fd" w:val="clear"/>
            <w:tcMar>
              <w:top w:w="120.0" w:type="dxa"/>
              <w:left w:w="160.0" w:type="dxa"/>
              <w:bottom w:w="120.0" w:type="dxa"/>
              <w:right w:w="160.0" w:type="dxa"/>
            </w:tcMar>
            <w:vAlign w:val="top"/>
          </w:tcPr>
          <w:p w:rsidR="00000000" w:rsidDel="00000000" w:rsidP="00000000" w:rsidRDefault="00000000" w:rsidRPr="00000000" w14:paraId="0000000C">
            <w:pPr>
              <w:spacing w:after="240" w:before="240" w:lineRule="auto"/>
              <w:jc w:val="center"/>
              <w:rPr>
                <w:sz w:val="20"/>
                <w:szCs w:val="20"/>
              </w:rPr>
            </w:pPr>
            <w:r w:rsidDel="00000000" w:rsidR="00000000" w:rsidRPr="00000000">
              <w:rPr>
                <w:sz w:val="20"/>
                <w:szCs w:val="20"/>
                <w:rtl w:val="0"/>
              </w:rPr>
              <w:t xml:space="preserve">EC2 operating system patches</w:t>
            </w:r>
          </w:p>
        </w:tc>
      </w:tr>
      <w:tr>
        <w:trPr>
          <w:cantSplit w:val="0"/>
          <w:trHeight w:val="49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0D">
            <w:pPr>
              <w:spacing w:after="240" w:before="240" w:lineRule="auto"/>
              <w:jc w:val="center"/>
              <w:rPr>
                <w:sz w:val="20"/>
                <w:szCs w:val="20"/>
              </w:rPr>
            </w:pPr>
            <w:r w:rsidDel="00000000" w:rsidR="00000000" w:rsidRPr="00000000">
              <w:rPr>
                <w:sz w:val="20"/>
                <w:szCs w:val="20"/>
                <w:rtl w:val="0"/>
              </w:rPr>
              <w:t xml:space="preserve">Data centre cooling &amp; power</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0E">
            <w:pPr>
              <w:spacing w:after="240" w:before="240" w:lineRule="auto"/>
              <w:jc w:val="center"/>
              <w:rPr>
                <w:sz w:val="20"/>
                <w:szCs w:val="20"/>
              </w:rPr>
            </w:pPr>
            <w:r w:rsidDel="00000000" w:rsidR="00000000" w:rsidRPr="00000000">
              <w:rPr>
                <w:sz w:val="20"/>
                <w:szCs w:val="20"/>
                <w:rtl w:val="0"/>
              </w:rPr>
              <w:t xml:space="preserve">Configuration Management</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0F">
            <w:pPr>
              <w:spacing w:after="240" w:before="240" w:lineRule="auto"/>
              <w:jc w:val="center"/>
              <w:rPr>
                <w:sz w:val="20"/>
                <w:szCs w:val="20"/>
              </w:rPr>
            </w:pPr>
            <w:r w:rsidDel="00000000" w:rsidR="00000000" w:rsidRPr="00000000">
              <w:rPr>
                <w:sz w:val="20"/>
                <w:szCs w:val="20"/>
                <w:rtl w:val="0"/>
              </w:rPr>
              <w:t xml:space="preserve">S3 bucket access policy</w:t>
            </w:r>
          </w:p>
        </w:tc>
      </w:tr>
      <w:tr>
        <w:trPr>
          <w:cantSplit w:val="0"/>
          <w:trHeight w:val="495" w:hRule="atLeast"/>
          <w:tblHeader w:val="0"/>
        </w:trPr>
        <w:tc>
          <w:tcPr>
            <w:tcBorders>
              <w:top w:color="000000" w:space="0" w:sz="0" w:val="nil"/>
              <w:left w:color="999999" w:space="0" w:sz="8" w:val="single"/>
              <w:bottom w:color="999999" w:space="0" w:sz="8" w:val="single"/>
              <w:right w:color="999999" w:space="0" w:sz="8" w:val="single"/>
            </w:tcBorders>
            <w:shd w:fill="fff3e0" w:val="clear"/>
            <w:tcMar>
              <w:top w:w="120.0" w:type="dxa"/>
              <w:left w:w="160.0" w:type="dxa"/>
              <w:bottom w:w="120.0" w:type="dxa"/>
              <w:right w:w="160.0" w:type="dxa"/>
            </w:tcMar>
            <w:vAlign w:val="top"/>
          </w:tcPr>
          <w:p w:rsidR="00000000" w:rsidDel="00000000" w:rsidP="00000000" w:rsidRDefault="00000000" w:rsidRPr="00000000" w14:paraId="00000010">
            <w:pPr>
              <w:spacing w:after="240" w:before="240" w:lineRule="auto"/>
              <w:jc w:val="center"/>
              <w:rPr>
                <w:sz w:val="20"/>
                <w:szCs w:val="20"/>
              </w:rPr>
            </w:pPr>
            <w:r w:rsidDel="00000000" w:rsidR="00000000" w:rsidRPr="00000000">
              <w:rPr>
                <w:sz w:val="20"/>
                <w:szCs w:val="20"/>
                <w:rtl w:val="0"/>
              </w:rPr>
              <w:t xml:space="preserve">Network firewall between AZs</w:t>
            </w:r>
          </w:p>
        </w:tc>
        <w:tc>
          <w:tcPr>
            <w:tcBorders>
              <w:top w:color="000000" w:space="0" w:sz="0" w:val="nil"/>
              <w:left w:color="000000" w:space="0" w:sz="0" w:val="nil"/>
              <w:bottom w:color="999999" w:space="0" w:sz="8" w:val="single"/>
              <w:right w:color="999999" w:space="0" w:sz="8" w:val="single"/>
            </w:tcBorders>
            <w:shd w:fill="f3e5f5" w:val="clear"/>
            <w:tcMar>
              <w:top w:w="120.0" w:type="dxa"/>
              <w:left w:w="160.0" w:type="dxa"/>
              <w:bottom w:w="120.0" w:type="dxa"/>
              <w:right w:w="160.0" w:type="dxa"/>
            </w:tcMar>
            <w:vAlign w:val="top"/>
          </w:tcPr>
          <w:p w:rsidR="00000000" w:rsidDel="00000000" w:rsidP="00000000" w:rsidRDefault="00000000" w:rsidRPr="00000000" w14:paraId="00000011">
            <w:pPr>
              <w:spacing w:after="240" w:before="240" w:lineRule="auto"/>
              <w:jc w:val="center"/>
              <w:rPr>
                <w:sz w:val="20"/>
                <w:szCs w:val="20"/>
              </w:rPr>
            </w:pPr>
            <w:r w:rsidDel="00000000" w:rsidR="00000000" w:rsidRPr="00000000">
              <w:rPr>
                <w:sz w:val="20"/>
                <w:szCs w:val="20"/>
                <w:rtl w:val="0"/>
              </w:rPr>
              <w:t xml:space="preserve">Security Awareness Training</w:t>
            </w:r>
          </w:p>
        </w:tc>
        <w:tc>
          <w:tcPr>
            <w:tcBorders>
              <w:top w:color="000000" w:space="0" w:sz="0" w:val="nil"/>
              <w:left w:color="000000" w:space="0" w:sz="0" w:val="nil"/>
              <w:bottom w:color="999999" w:space="0" w:sz="8" w:val="single"/>
              <w:right w:color="999999" w:space="0" w:sz="8" w:val="single"/>
            </w:tcBorders>
            <w:shd w:fill="e3f2fd" w:val="clear"/>
            <w:tcMar>
              <w:top w:w="120.0" w:type="dxa"/>
              <w:left w:w="160.0" w:type="dxa"/>
              <w:bottom w:w="120.0" w:type="dxa"/>
              <w:right w:w="160.0" w:type="dxa"/>
            </w:tcMar>
            <w:vAlign w:val="top"/>
          </w:tcPr>
          <w:p w:rsidR="00000000" w:rsidDel="00000000" w:rsidP="00000000" w:rsidRDefault="00000000" w:rsidRPr="00000000" w14:paraId="00000012">
            <w:pPr>
              <w:spacing w:after="240" w:before="240" w:lineRule="auto"/>
              <w:jc w:val="center"/>
              <w:rPr>
                <w:sz w:val="20"/>
                <w:szCs w:val="20"/>
              </w:rPr>
            </w:pPr>
            <w:r w:rsidDel="00000000" w:rsidR="00000000" w:rsidRPr="00000000">
              <w:rPr>
                <w:sz w:val="20"/>
                <w:szCs w:val="20"/>
                <w:rtl w:val="0"/>
              </w:rPr>
              <w:t xml:space="preserve">IAM user passwords &amp; MFA</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3">
            <w:pPr>
              <w:spacing w:after="240" w:before="240" w:lineRule="auto"/>
              <w:jc w:val="center"/>
              <w:rPr>
                <w:sz w:val="20"/>
                <w:szCs w:val="20"/>
              </w:rPr>
            </w:pPr>
            <w:r w:rsidDel="00000000" w:rsidR="00000000" w:rsidRPr="00000000">
              <w:rPr>
                <w:sz w:val="20"/>
                <w:szCs w:val="20"/>
                <w:rtl w:val="0"/>
              </w:rPr>
              <w:t xml:space="preserve">Hypervisor (virtualisation layer)</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5">
            <w:pPr>
              <w:spacing w:after="240" w:before="240" w:lineRule="auto"/>
              <w:jc w:val="center"/>
              <w:rPr>
                <w:sz w:val="20"/>
                <w:szCs w:val="20"/>
              </w:rPr>
            </w:pPr>
            <w:r w:rsidDel="00000000" w:rsidR="00000000" w:rsidRPr="00000000">
              <w:rPr>
                <w:sz w:val="20"/>
                <w:szCs w:val="20"/>
                <w:rtl w:val="0"/>
              </w:rPr>
              <w:t xml:space="preserve">Encrypting data stored in S3</w:t>
            </w:r>
          </w:p>
        </w:tc>
      </w:tr>
      <w:tr>
        <w:trPr>
          <w:cantSplit w:val="0"/>
          <w:trHeight w:val="720" w:hRule="atLeast"/>
          <w:tblHeader w:val="0"/>
        </w:trPr>
        <w:tc>
          <w:tcPr>
            <w:tcBorders>
              <w:top w:color="000000" w:space="0" w:sz="0" w:val="nil"/>
              <w:left w:color="999999" w:space="0" w:sz="8" w:val="single"/>
              <w:bottom w:color="999999" w:space="0" w:sz="8" w:val="single"/>
              <w:right w:color="999999" w:space="0" w:sz="8" w:val="single"/>
            </w:tcBorders>
            <w:shd w:fill="fff3e0" w:val="clear"/>
            <w:tcMar>
              <w:top w:w="120.0" w:type="dxa"/>
              <w:left w:w="160.0" w:type="dxa"/>
              <w:bottom w:w="120.0" w:type="dxa"/>
              <w:right w:w="160.0" w:type="dxa"/>
            </w:tcMar>
            <w:vAlign w:val="top"/>
          </w:tcPr>
          <w:p w:rsidR="00000000" w:rsidDel="00000000" w:rsidP="00000000" w:rsidRDefault="00000000" w:rsidRPr="00000000" w14:paraId="00000016">
            <w:pPr>
              <w:spacing w:after="240" w:before="240" w:lineRule="auto"/>
              <w:jc w:val="center"/>
              <w:rPr>
                <w:sz w:val="20"/>
                <w:szCs w:val="20"/>
              </w:rPr>
            </w:pPr>
            <w:r w:rsidDel="00000000" w:rsidR="00000000" w:rsidRPr="00000000">
              <w:rPr>
                <w:sz w:val="20"/>
                <w:szCs w:val="20"/>
                <w:rtl w:val="0"/>
              </w:rPr>
              <w:t xml:space="preserve">Database backups on RDS (managed)</w:t>
            </w:r>
          </w:p>
        </w:tc>
        <w:tc>
          <w:tcPr>
            <w:tcBorders>
              <w:top w:color="000000" w:space="0" w:sz="0" w:val="nil"/>
              <w:left w:color="000000" w:space="0" w:sz="0" w:val="nil"/>
              <w:bottom w:color="999999" w:space="0" w:sz="8" w:val="single"/>
              <w:right w:color="999999" w:space="0" w:sz="8" w:val="single"/>
            </w:tcBorders>
            <w:shd w:fill="f3e5f5" w:val="clear"/>
            <w:tcMar>
              <w:top w:w="120.0" w:type="dxa"/>
              <w:left w:w="160.0" w:type="dxa"/>
              <w:bottom w:w="120.0" w:type="dxa"/>
              <w:right w:w="16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e3f2fd" w:val="clear"/>
            <w:tcMar>
              <w:top w:w="120.0" w:type="dxa"/>
              <w:left w:w="160.0" w:type="dxa"/>
              <w:bottom w:w="120.0" w:type="dxa"/>
              <w:right w:w="160.0" w:type="dxa"/>
            </w:tcMar>
            <w:vAlign w:val="top"/>
          </w:tcPr>
          <w:p w:rsidR="00000000" w:rsidDel="00000000" w:rsidP="00000000" w:rsidRDefault="00000000" w:rsidRPr="00000000" w14:paraId="00000018">
            <w:pPr>
              <w:spacing w:after="240" w:before="240" w:lineRule="auto"/>
              <w:jc w:val="center"/>
              <w:rPr>
                <w:sz w:val="20"/>
                <w:szCs w:val="20"/>
              </w:rPr>
            </w:pPr>
            <w:r w:rsidDel="00000000" w:rsidR="00000000" w:rsidRPr="00000000">
              <w:rPr>
                <w:sz w:val="20"/>
                <w:szCs w:val="20"/>
                <w:rtl w:val="0"/>
              </w:rPr>
              <w:t xml:space="preserve">Who can access your AWS account</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B">
            <w:pPr>
              <w:spacing w:after="240" w:before="240" w:lineRule="auto"/>
              <w:jc w:val="center"/>
              <w:rPr>
                <w:sz w:val="20"/>
                <w:szCs w:val="20"/>
              </w:rPr>
            </w:pPr>
            <w:r w:rsidDel="00000000" w:rsidR="00000000" w:rsidRPr="00000000">
              <w:rPr>
                <w:sz w:val="20"/>
                <w:szCs w:val="20"/>
                <w:rtl w:val="0"/>
              </w:rPr>
              <w:t xml:space="preserve">SSL certificate on your web app</w:t>
            </w:r>
          </w:p>
        </w:tc>
      </w:tr>
      <w:tr>
        <w:trPr>
          <w:cantSplit w:val="0"/>
          <w:trHeight w:val="720" w:hRule="atLeast"/>
          <w:tblHeader w:val="0"/>
        </w:trPr>
        <w:tc>
          <w:tcPr>
            <w:tcBorders>
              <w:top w:color="000000" w:space="0" w:sz="0" w:val="nil"/>
              <w:left w:color="999999" w:space="0" w:sz="8" w:val="single"/>
              <w:bottom w:color="999999" w:space="0" w:sz="8" w:val="single"/>
              <w:right w:color="999999" w:space="0" w:sz="8" w:val="single"/>
            </w:tcBorders>
            <w:shd w:fill="fff3e0" w:val="clear"/>
            <w:tcMar>
              <w:top w:w="120.0" w:type="dxa"/>
              <w:left w:w="160.0" w:type="dxa"/>
              <w:bottom w:w="120.0" w:type="dxa"/>
              <w:right w:w="16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f3e5f5" w:val="clear"/>
            <w:tcMar>
              <w:top w:w="120.0" w:type="dxa"/>
              <w:left w:w="160.0" w:type="dxa"/>
              <w:bottom w:w="120.0" w:type="dxa"/>
              <w:right w:w="16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e3f2fd" w:val="clear"/>
            <w:tcMar>
              <w:top w:w="120.0" w:type="dxa"/>
              <w:left w:w="160.0" w:type="dxa"/>
              <w:bottom w:w="120.0" w:type="dxa"/>
              <w:right w:w="160.0" w:type="dxa"/>
            </w:tcMar>
            <w:vAlign w:val="top"/>
          </w:tcPr>
          <w:p w:rsidR="00000000" w:rsidDel="00000000" w:rsidP="00000000" w:rsidRDefault="00000000" w:rsidRPr="00000000" w14:paraId="0000001E">
            <w:pPr>
              <w:spacing w:after="240" w:before="240" w:lineRule="auto"/>
              <w:jc w:val="center"/>
              <w:rPr>
                <w:sz w:val="20"/>
                <w:szCs w:val="20"/>
              </w:rPr>
            </w:pPr>
            <w:r w:rsidDel="00000000" w:rsidR="00000000" w:rsidRPr="00000000">
              <w:rPr>
                <w:sz w:val="20"/>
                <w:szCs w:val="20"/>
                <w:rtl w:val="0"/>
              </w:rPr>
              <w:t xml:space="preserve">Database backups — MySQL on EC2</w:t>
            </w:r>
          </w:p>
        </w:tc>
      </w:tr>
    </w:tbl>
    <w:p w:rsidR="00000000" w:rsidDel="00000000" w:rsidP="00000000" w:rsidRDefault="00000000" w:rsidRPr="00000000" w14:paraId="0000001F">
      <w:pPr>
        <w:spacing w:after="120" w:before="360" w:lineRule="auto"/>
        <w:rPr>
          <w:b w:val="1"/>
          <w:bCs w:val="1"/>
          <w:sz w:val="26"/>
          <w:szCs w:val="26"/>
        </w:rPr>
      </w:pPr>
      <w:r w:rsidDel="00000000" w:rsidR="00000000" w:rsidRPr="00000000">
        <w:rPr>
          <w:b w:val="1"/>
          <w:bCs w:val="1"/>
          <w:sz w:val="26"/>
          <w:szCs w:val="26"/>
          <w:rtl w:val="0"/>
        </w:rPr>
        <w:t xml:space="preserve">Categorisation Table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00" w:before="24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3375"/>
        <w:gridCol w:w="2010"/>
        <w:gridCol w:w="3150"/>
        <w:tblGridChange w:id="0">
          <w:tblGrid>
            <w:gridCol w:w="810"/>
            <w:gridCol w:w="3375"/>
            <w:gridCol w:w="2010"/>
            <w:gridCol w:w="3150"/>
          </w:tblGrid>
        </w:tblGridChange>
      </w:tblGrid>
      <w:tr>
        <w:trPr>
          <w:cantSplit w:val="0"/>
          <w:trHeight w:val="495" w:hRule="atLeast"/>
          <w:tblHeader w:val="0"/>
        </w:trPr>
        <w:tc>
          <w:tcPr>
            <w:tcBorders>
              <w:top w:color="999999" w:space="0" w:sz="8" w:val="single"/>
              <w:left w:color="999999" w:space="0" w:sz="8" w:val="single"/>
              <w:bottom w:color="999999" w:space="0" w:sz="8" w:val="single"/>
              <w:right w:color="999999" w:space="0" w:sz="8" w:val="single"/>
            </w:tcBorders>
            <w:shd w:fill="2c3e50" w:val="clear"/>
            <w:tcMar>
              <w:top w:w="120.0" w:type="dxa"/>
              <w:left w:w="160.0" w:type="dxa"/>
              <w:bottom w:w="120.0" w:type="dxa"/>
              <w:right w:w="160.0" w:type="dxa"/>
            </w:tcMar>
            <w:vAlign w:val="top"/>
          </w:tcPr>
          <w:p w:rsidR="00000000" w:rsidDel="00000000" w:rsidP="00000000" w:rsidRDefault="00000000" w:rsidRPr="00000000" w14:paraId="00000021">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999999" w:space="0" w:sz="8" w:val="single"/>
              <w:left w:color="000000" w:space="0" w:sz="0" w:val="nil"/>
              <w:bottom w:color="999999" w:space="0" w:sz="8" w:val="single"/>
              <w:right w:color="999999" w:space="0" w:sz="8" w:val="single"/>
            </w:tcBorders>
            <w:shd w:fill="2c3e50" w:val="clear"/>
            <w:tcMar>
              <w:top w:w="120.0" w:type="dxa"/>
              <w:left w:w="160.0" w:type="dxa"/>
              <w:bottom w:w="120.0" w:type="dxa"/>
              <w:right w:w="160.0" w:type="dxa"/>
            </w:tcMar>
            <w:vAlign w:val="top"/>
          </w:tcPr>
          <w:p w:rsidR="00000000" w:rsidDel="00000000" w:rsidP="00000000" w:rsidRDefault="00000000" w:rsidRPr="00000000" w14:paraId="0000002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Item</w:t>
            </w:r>
          </w:p>
        </w:tc>
        <w:tc>
          <w:tcPr>
            <w:tcBorders>
              <w:top w:color="999999" w:space="0" w:sz="8" w:val="single"/>
              <w:left w:color="000000" w:space="0" w:sz="0" w:val="nil"/>
              <w:bottom w:color="999999" w:space="0" w:sz="8" w:val="single"/>
              <w:right w:color="999999" w:space="0" w:sz="8" w:val="single"/>
            </w:tcBorders>
            <w:shd w:fill="2c3e50" w:val="clear"/>
            <w:tcMar>
              <w:top w:w="120.0" w:type="dxa"/>
              <w:left w:w="160.0" w:type="dxa"/>
              <w:bottom w:w="120.0" w:type="dxa"/>
              <w:right w:w="160.0" w:type="dxa"/>
            </w:tcMar>
            <w:vAlign w:val="top"/>
          </w:tcPr>
          <w:p w:rsidR="00000000" w:rsidDel="00000000" w:rsidP="00000000" w:rsidRDefault="00000000" w:rsidRPr="00000000" w14:paraId="00000023">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Responsibility</w:t>
            </w:r>
          </w:p>
        </w:tc>
        <w:tc>
          <w:tcPr>
            <w:tcBorders>
              <w:top w:color="999999" w:space="0" w:sz="8" w:val="single"/>
              <w:left w:color="000000" w:space="0" w:sz="0" w:val="nil"/>
              <w:bottom w:color="999999" w:space="0" w:sz="8" w:val="single"/>
              <w:right w:color="999999" w:space="0" w:sz="8" w:val="single"/>
            </w:tcBorders>
            <w:shd w:fill="2c3e50" w:val="clear"/>
            <w:tcMar>
              <w:top w:w="120.0" w:type="dxa"/>
              <w:left w:w="160.0" w:type="dxa"/>
              <w:bottom w:w="120.0" w:type="dxa"/>
              <w:right w:w="160.0" w:type="dxa"/>
            </w:tcMar>
            <w:vAlign w:val="top"/>
          </w:tcPr>
          <w:p w:rsidR="00000000" w:rsidDel="00000000" w:rsidP="00000000" w:rsidRDefault="00000000" w:rsidRPr="00000000" w14:paraId="0000002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Key Note</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25">
            <w:pPr>
              <w:spacing w:after="240" w:before="240" w:lineRule="auto"/>
              <w:jc w:val="center"/>
              <w:rPr>
                <w:b w:val="1"/>
                <w:bCs w:val="1"/>
                <w:sz w:val="19"/>
                <w:szCs w:val="19"/>
              </w:rPr>
            </w:pPr>
            <w:r w:rsidDel="00000000" w:rsidR="00000000" w:rsidRPr="00000000">
              <w:rPr>
                <w:b w:val="1"/>
                <w:bCs w:val="1"/>
                <w:sz w:val="19"/>
                <w:szCs w:val="19"/>
                <w:rtl w:val="0"/>
              </w:rPr>
              <w:t xml:space="preserve">1</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26">
            <w:pPr>
              <w:spacing w:after="240" w:before="240" w:lineRule="auto"/>
              <w:rPr>
                <w:sz w:val="19"/>
                <w:szCs w:val="19"/>
              </w:rPr>
            </w:pPr>
            <w:r w:rsidDel="00000000" w:rsidR="00000000" w:rsidRPr="00000000">
              <w:rPr>
                <w:sz w:val="19"/>
                <w:szCs w:val="19"/>
                <w:rtl w:val="0"/>
              </w:rPr>
              <w:t xml:space="preserve">Physical server hardware</w:t>
            </w:r>
          </w:p>
        </w:tc>
        <w:tc>
          <w:tcPr>
            <w:tcBorders>
              <w:top w:color="000000" w:space="0" w:sz="0" w:val="nil"/>
              <w:left w:color="000000" w:space="0" w:sz="0" w:val="nil"/>
              <w:bottom w:color="999999" w:space="0" w:sz="8" w:val="single"/>
              <w:right w:color="999999" w:space="0" w:sz="8" w:val="single"/>
            </w:tcBorders>
            <w:shd w:fill="e65100" w:val="clear"/>
            <w:tcMar>
              <w:top w:w="120.0" w:type="dxa"/>
              <w:left w:w="160.0" w:type="dxa"/>
              <w:bottom w:w="120.0" w:type="dxa"/>
              <w:right w:w="160.0" w:type="dxa"/>
            </w:tcMar>
            <w:vAlign w:val="top"/>
          </w:tcPr>
          <w:p w:rsidR="00000000" w:rsidDel="00000000" w:rsidP="00000000" w:rsidRDefault="00000000" w:rsidRPr="00000000" w14:paraId="00000027">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AWS</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9">
            <w:pPr>
              <w:spacing w:after="240" w:before="240" w:lineRule="auto"/>
              <w:jc w:val="center"/>
              <w:rPr>
                <w:b w:val="1"/>
                <w:bCs w:val="1"/>
                <w:sz w:val="19"/>
                <w:szCs w:val="19"/>
              </w:rPr>
            </w:pPr>
            <w:r w:rsidDel="00000000" w:rsidR="00000000" w:rsidRPr="00000000">
              <w:rPr>
                <w:b w:val="1"/>
                <w:bCs w:val="1"/>
                <w:sz w:val="19"/>
                <w:szCs w:val="19"/>
                <w:rtl w:val="0"/>
              </w:rPr>
              <w:t xml:space="preserve">2</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A">
            <w:pPr>
              <w:spacing w:after="240" w:before="240" w:lineRule="auto"/>
              <w:rPr>
                <w:sz w:val="19"/>
                <w:szCs w:val="19"/>
              </w:rPr>
            </w:pPr>
            <w:r w:rsidDel="00000000" w:rsidR="00000000" w:rsidRPr="00000000">
              <w:rPr>
                <w:sz w:val="19"/>
                <w:szCs w:val="19"/>
                <w:rtl w:val="0"/>
              </w:rPr>
              <w:t xml:space="preserve">EC2 operating system patches</w:t>
            </w:r>
          </w:p>
        </w:tc>
        <w:tc>
          <w:tcPr>
            <w:tcBorders>
              <w:top w:color="000000" w:space="0" w:sz="0" w:val="nil"/>
              <w:left w:color="000000" w:space="0" w:sz="0" w:val="nil"/>
              <w:bottom w:color="999999" w:space="0" w:sz="8" w:val="single"/>
              <w:right w:color="999999" w:space="0" w:sz="8" w:val="single"/>
            </w:tcBorders>
            <w:shd w:fill="1565c0" w:val="clear"/>
            <w:tcMar>
              <w:top w:w="120.0" w:type="dxa"/>
              <w:left w:w="160.0" w:type="dxa"/>
              <w:bottom w:w="120.0" w:type="dxa"/>
              <w:right w:w="160.0" w:type="dxa"/>
            </w:tcMar>
            <w:vAlign w:val="top"/>
          </w:tcPr>
          <w:p w:rsidR="00000000" w:rsidDel="00000000" w:rsidP="00000000" w:rsidRDefault="00000000" w:rsidRPr="00000000" w14:paraId="0000002B">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Customer</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2D">
            <w:pPr>
              <w:spacing w:after="240" w:before="240" w:lineRule="auto"/>
              <w:jc w:val="center"/>
              <w:rPr>
                <w:b w:val="1"/>
                <w:bCs w:val="1"/>
                <w:sz w:val="19"/>
                <w:szCs w:val="19"/>
              </w:rPr>
            </w:pPr>
            <w:r w:rsidDel="00000000" w:rsidR="00000000" w:rsidRPr="00000000">
              <w:rPr>
                <w:b w:val="1"/>
                <w:bCs w:val="1"/>
                <w:sz w:val="19"/>
                <w:szCs w:val="19"/>
                <w:rtl w:val="0"/>
              </w:rPr>
              <w:t xml:space="preserve">3</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2E">
            <w:pPr>
              <w:spacing w:after="240" w:before="240" w:lineRule="auto"/>
              <w:rPr>
                <w:sz w:val="19"/>
                <w:szCs w:val="19"/>
              </w:rPr>
            </w:pPr>
            <w:r w:rsidDel="00000000" w:rsidR="00000000" w:rsidRPr="00000000">
              <w:rPr>
                <w:sz w:val="19"/>
                <w:szCs w:val="19"/>
                <w:rtl w:val="0"/>
              </w:rPr>
              <w:t xml:space="preserve">S3 bucket access policy</w:t>
            </w:r>
          </w:p>
        </w:tc>
        <w:tc>
          <w:tcPr>
            <w:tcBorders>
              <w:top w:color="000000" w:space="0" w:sz="0" w:val="nil"/>
              <w:left w:color="000000" w:space="0" w:sz="0" w:val="nil"/>
              <w:bottom w:color="999999" w:space="0" w:sz="8" w:val="single"/>
              <w:right w:color="999999" w:space="0" w:sz="8" w:val="single"/>
            </w:tcBorders>
            <w:shd w:fill="1565c0" w:val="clear"/>
            <w:tcMar>
              <w:top w:w="120.0" w:type="dxa"/>
              <w:left w:w="160.0" w:type="dxa"/>
              <w:bottom w:w="120.0" w:type="dxa"/>
              <w:right w:w="160.0" w:type="dxa"/>
            </w:tcMar>
            <w:vAlign w:val="top"/>
          </w:tcPr>
          <w:p w:rsidR="00000000" w:rsidDel="00000000" w:rsidP="00000000" w:rsidRDefault="00000000" w:rsidRPr="00000000" w14:paraId="0000002F">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Customer</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1">
            <w:pPr>
              <w:spacing w:after="240" w:before="240" w:lineRule="auto"/>
              <w:jc w:val="center"/>
              <w:rPr>
                <w:b w:val="1"/>
                <w:bCs w:val="1"/>
                <w:sz w:val="19"/>
                <w:szCs w:val="19"/>
              </w:rPr>
            </w:pPr>
            <w:r w:rsidDel="00000000" w:rsidR="00000000" w:rsidRPr="00000000">
              <w:rPr>
                <w:b w:val="1"/>
                <w:bCs w:val="1"/>
                <w:sz w:val="19"/>
                <w:szCs w:val="19"/>
                <w:rtl w:val="0"/>
              </w:rPr>
              <w:t xml:space="preserve">4</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2">
            <w:pPr>
              <w:spacing w:after="240" w:before="240" w:lineRule="auto"/>
              <w:rPr>
                <w:sz w:val="19"/>
                <w:szCs w:val="19"/>
              </w:rPr>
            </w:pPr>
            <w:r w:rsidDel="00000000" w:rsidR="00000000" w:rsidRPr="00000000">
              <w:rPr>
                <w:sz w:val="19"/>
                <w:szCs w:val="19"/>
                <w:rtl w:val="0"/>
              </w:rPr>
              <w:t xml:space="preserve">Data centre cooling &amp; power</w:t>
            </w:r>
          </w:p>
        </w:tc>
        <w:tc>
          <w:tcPr>
            <w:tcBorders>
              <w:top w:color="000000" w:space="0" w:sz="0" w:val="nil"/>
              <w:left w:color="000000" w:space="0" w:sz="0" w:val="nil"/>
              <w:bottom w:color="999999" w:space="0" w:sz="8" w:val="single"/>
              <w:right w:color="999999" w:space="0" w:sz="8" w:val="single"/>
            </w:tcBorders>
            <w:shd w:fill="e65100" w:val="clear"/>
            <w:tcMar>
              <w:top w:w="120.0" w:type="dxa"/>
              <w:left w:w="160.0" w:type="dxa"/>
              <w:bottom w:w="120.0" w:type="dxa"/>
              <w:right w:w="160.0" w:type="dxa"/>
            </w:tcMar>
            <w:vAlign w:val="top"/>
          </w:tcPr>
          <w:p w:rsidR="00000000" w:rsidDel="00000000" w:rsidP="00000000" w:rsidRDefault="00000000" w:rsidRPr="00000000" w14:paraId="00000033">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AWS</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35">
            <w:pPr>
              <w:spacing w:after="240" w:before="240" w:lineRule="auto"/>
              <w:jc w:val="center"/>
              <w:rPr>
                <w:b w:val="1"/>
                <w:bCs w:val="1"/>
                <w:sz w:val="19"/>
                <w:szCs w:val="19"/>
              </w:rPr>
            </w:pPr>
            <w:r w:rsidDel="00000000" w:rsidR="00000000" w:rsidRPr="00000000">
              <w:rPr>
                <w:b w:val="1"/>
                <w:bCs w:val="1"/>
                <w:sz w:val="19"/>
                <w:szCs w:val="19"/>
                <w:rtl w:val="0"/>
              </w:rPr>
              <w:t xml:space="preserve">5</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36">
            <w:pPr>
              <w:spacing w:after="240" w:before="240" w:lineRule="auto"/>
              <w:rPr>
                <w:sz w:val="19"/>
                <w:szCs w:val="19"/>
              </w:rPr>
            </w:pPr>
            <w:r w:rsidDel="00000000" w:rsidR="00000000" w:rsidRPr="00000000">
              <w:rPr>
                <w:sz w:val="19"/>
                <w:szCs w:val="19"/>
                <w:rtl w:val="0"/>
              </w:rPr>
              <w:t xml:space="preserve">IAM user passwords &amp; MFA</w:t>
            </w:r>
          </w:p>
        </w:tc>
        <w:tc>
          <w:tcPr>
            <w:tcBorders>
              <w:top w:color="000000" w:space="0" w:sz="0" w:val="nil"/>
              <w:left w:color="000000" w:space="0" w:sz="0" w:val="nil"/>
              <w:bottom w:color="999999" w:space="0" w:sz="8" w:val="single"/>
              <w:right w:color="999999" w:space="0" w:sz="8" w:val="single"/>
            </w:tcBorders>
            <w:shd w:fill="1565c0" w:val="clear"/>
            <w:tcMar>
              <w:top w:w="120.0" w:type="dxa"/>
              <w:left w:w="160.0" w:type="dxa"/>
              <w:bottom w:w="120.0" w:type="dxa"/>
              <w:right w:w="160.0" w:type="dxa"/>
            </w:tcMar>
            <w:vAlign w:val="top"/>
          </w:tcPr>
          <w:p w:rsidR="00000000" w:rsidDel="00000000" w:rsidP="00000000" w:rsidRDefault="00000000" w:rsidRPr="00000000" w14:paraId="00000037">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Customer</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9">
            <w:pPr>
              <w:spacing w:after="240" w:before="240" w:lineRule="auto"/>
              <w:jc w:val="center"/>
              <w:rPr>
                <w:b w:val="1"/>
                <w:bCs w:val="1"/>
                <w:sz w:val="19"/>
                <w:szCs w:val="19"/>
              </w:rPr>
            </w:pPr>
            <w:r w:rsidDel="00000000" w:rsidR="00000000" w:rsidRPr="00000000">
              <w:rPr>
                <w:b w:val="1"/>
                <w:bCs w:val="1"/>
                <w:sz w:val="19"/>
                <w:szCs w:val="19"/>
                <w:rtl w:val="0"/>
              </w:rPr>
              <w:t xml:space="preserve">6</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A">
            <w:pPr>
              <w:spacing w:after="240" w:before="240" w:lineRule="auto"/>
              <w:rPr>
                <w:sz w:val="19"/>
                <w:szCs w:val="19"/>
              </w:rPr>
            </w:pPr>
            <w:r w:rsidDel="00000000" w:rsidR="00000000" w:rsidRPr="00000000">
              <w:rPr>
                <w:sz w:val="19"/>
                <w:szCs w:val="19"/>
                <w:rtl w:val="0"/>
              </w:rPr>
              <w:t xml:space="preserve">Network firewall between AZs</w:t>
            </w:r>
          </w:p>
        </w:tc>
        <w:tc>
          <w:tcPr>
            <w:tcBorders>
              <w:top w:color="000000" w:space="0" w:sz="0" w:val="nil"/>
              <w:left w:color="000000" w:space="0" w:sz="0" w:val="nil"/>
              <w:bottom w:color="999999" w:space="0" w:sz="8" w:val="single"/>
              <w:right w:color="999999" w:space="0" w:sz="8" w:val="single"/>
            </w:tcBorders>
            <w:shd w:fill="e65100" w:val="clear"/>
            <w:tcMar>
              <w:top w:w="120.0" w:type="dxa"/>
              <w:left w:w="160.0" w:type="dxa"/>
              <w:bottom w:w="120.0" w:type="dxa"/>
              <w:right w:w="160.0" w:type="dxa"/>
            </w:tcMar>
            <w:vAlign w:val="top"/>
          </w:tcPr>
          <w:p w:rsidR="00000000" w:rsidDel="00000000" w:rsidP="00000000" w:rsidRDefault="00000000" w:rsidRPr="00000000" w14:paraId="0000003B">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AWS</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3D">
            <w:pPr>
              <w:spacing w:after="240" w:before="240" w:lineRule="auto"/>
              <w:jc w:val="center"/>
              <w:rPr>
                <w:b w:val="1"/>
                <w:bCs w:val="1"/>
                <w:sz w:val="19"/>
                <w:szCs w:val="19"/>
              </w:rPr>
            </w:pPr>
            <w:r w:rsidDel="00000000" w:rsidR="00000000" w:rsidRPr="00000000">
              <w:rPr>
                <w:b w:val="1"/>
                <w:bCs w:val="1"/>
                <w:sz w:val="19"/>
                <w:szCs w:val="19"/>
                <w:rtl w:val="0"/>
              </w:rPr>
              <w:t xml:space="preserve">7</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3E">
            <w:pPr>
              <w:spacing w:after="240" w:before="240" w:lineRule="auto"/>
              <w:rPr>
                <w:sz w:val="19"/>
                <w:szCs w:val="19"/>
              </w:rPr>
            </w:pPr>
            <w:r w:rsidDel="00000000" w:rsidR="00000000" w:rsidRPr="00000000">
              <w:rPr>
                <w:sz w:val="19"/>
                <w:szCs w:val="19"/>
                <w:rtl w:val="0"/>
              </w:rPr>
              <w:t xml:space="preserve">Encrypting data stored in S3</w:t>
            </w:r>
          </w:p>
        </w:tc>
        <w:tc>
          <w:tcPr>
            <w:tcBorders>
              <w:top w:color="000000" w:space="0" w:sz="0" w:val="nil"/>
              <w:left w:color="000000" w:space="0" w:sz="0" w:val="nil"/>
              <w:bottom w:color="999999" w:space="0" w:sz="8" w:val="single"/>
              <w:right w:color="999999" w:space="0" w:sz="8" w:val="single"/>
            </w:tcBorders>
            <w:shd w:fill="1565c0" w:val="clear"/>
            <w:tcMar>
              <w:top w:w="120.0" w:type="dxa"/>
              <w:left w:w="160.0" w:type="dxa"/>
              <w:bottom w:w="120.0" w:type="dxa"/>
              <w:right w:w="160.0" w:type="dxa"/>
            </w:tcMar>
            <w:vAlign w:val="top"/>
          </w:tcPr>
          <w:p w:rsidR="00000000" w:rsidDel="00000000" w:rsidP="00000000" w:rsidRDefault="00000000" w:rsidRPr="00000000" w14:paraId="0000003F">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Customer</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1">
            <w:pPr>
              <w:spacing w:after="240" w:before="240" w:lineRule="auto"/>
              <w:jc w:val="center"/>
              <w:rPr>
                <w:b w:val="1"/>
                <w:bCs w:val="1"/>
                <w:sz w:val="19"/>
                <w:szCs w:val="19"/>
              </w:rPr>
            </w:pPr>
            <w:r w:rsidDel="00000000" w:rsidR="00000000" w:rsidRPr="00000000">
              <w:rPr>
                <w:b w:val="1"/>
                <w:bCs w:val="1"/>
                <w:sz w:val="19"/>
                <w:szCs w:val="19"/>
                <w:rtl w:val="0"/>
              </w:rPr>
              <w:t xml:space="preserve">8</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2">
            <w:pPr>
              <w:spacing w:after="240" w:before="240" w:lineRule="auto"/>
              <w:rPr>
                <w:sz w:val="19"/>
                <w:szCs w:val="19"/>
              </w:rPr>
            </w:pPr>
            <w:r w:rsidDel="00000000" w:rsidR="00000000" w:rsidRPr="00000000">
              <w:rPr>
                <w:sz w:val="19"/>
                <w:szCs w:val="19"/>
                <w:rtl w:val="0"/>
              </w:rPr>
              <w:t xml:space="preserve">Who can access your AWS account</w:t>
            </w:r>
          </w:p>
        </w:tc>
        <w:tc>
          <w:tcPr>
            <w:tcBorders>
              <w:top w:color="000000" w:space="0" w:sz="0" w:val="nil"/>
              <w:left w:color="000000" w:space="0" w:sz="0" w:val="nil"/>
              <w:bottom w:color="999999" w:space="0" w:sz="8" w:val="single"/>
              <w:right w:color="999999" w:space="0" w:sz="8" w:val="single"/>
            </w:tcBorders>
            <w:shd w:fill="1565c0" w:val="clear"/>
            <w:tcMar>
              <w:top w:w="120.0" w:type="dxa"/>
              <w:left w:w="160.0" w:type="dxa"/>
              <w:bottom w:w="120.0" w:type="dxa"/>
              <w:right w:w="160.0" w:type="dxa"/>
            </w:tcMar>
            <w:vAlign w:val="top"/>
          </w:tcPr>
          <w:p w:rsidR="00000000" w:rsidDel="00000000" w:rsidP="00000000" w:rsidRDefault="00000000" w:rsidRPr="00000000" w14:paraId="00000043">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Customer</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45">
            <w:pPr>
              <w:spacing w:after="240" w:before="240" w:lineRule="auto"/>
              <w:jc w:val="center"/>
              <w:rPr>
                <w:b w:val="1"/>
                <w:bCs w:val="1"/>
                <w:sz w:val="19"/>
                <w:szCs w:val="19"/>
              </w:rPr>
            </w:pPr>
            <w:r w:rsidDel="00000000" w:rsidR="00000000" w:rsidRPr="00000000">
              <w:rPr>
                <w:b w:val="1"/>
                <w:bCs w:val="1"/>
                <w:sz w:val="19"/>
                <w:szCs w:val="19"/>
                <w:rtl w:val="0"/>
              </w:rPr>
              <w:t xml:space="preserve">9</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46">
            <w:pPr>
              <w:spacing w:after="240" w:before="240" w:lineRule="auto"/>
              <w:rPr>
                <w:sz w:val="19"/>
                <w:szCs w:val="19"/>
              </w:rPr>
            </w:pPr>
            <w:r w:rsidDel="00000000" w:rsidR="00000000" w:rsidRPr="00000000">
              <w:rPr>
                <w:sz w:val="19"/>
                <w:szCs w:val="19"/>
                <w:rtl w:val="0"/>
              </w:rPr>
              <w:t xml:space="preserve">SSL certificate on your web app</w:t>
            </w:r>
          </w:p>
        </w:tc>
        <w:tc>
          <w:tcPr>
            <w:tcBorders>
              <w:top w:color="000000" w:space="0" w:sz="0" w:val="nil"/>
              <w:left w:color="000000" w:space="0" w:sz="0" w:val="nil"/>
              <w:bottom w:color="999999" w:space="0" w:sz="8" w:val="single"/>
              <w:right w:color="999999" w:space="0" w:sz="8" w:val="single"/>
            </w:tcBorders>
            <w:shd w:fill="1565c0" w:val="clear"/>
            <w:tcMar>
              <w:top w:w="120.0" w:type="dxa"/>
              <w:left w:w="160.0" w:type="dxa"/>
              <w:bottom w:w="120.0" w:type="dxa"/>
              <w:right w:w="160.0" w:type="dxa"/>
            </w:tcMar>
            <w:vAlign w:val="top"/>
          </w:tcPr>
          <w:p w:rsidR="00000000" w:rsidDel="00000000" w:rsidP="00000000" w:rsidRDefault="00000000" w:rsidRPr="00000000" w14:paraId="00000047">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Customer</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9">
            <w:pPr>
              <w:spacing w:after="240" w:before="240" w:lineRule="auto"/>
              <w:jc w:val="center"/>
              <w:rPr>
                <w:b w:val="1"/>
                <w:bCs w:val="1"/>
                <w:sz w:val="19"/>
                <w:szCs w:val="19"/>
              </w:rPr>
            </w:pPr>
            <w:r w:rsidDel="00000000" w:rsidR="00000000" w:rsidRPr="00000000">
              <w:rPr>
                <w:b w:val="1"/>
                <w:bCs w:val="1"/>
                <w:sz w:val="19"/>
                <w:szCs w:val="19"/>
                <w:rtl w:val="0"/>
              </w:rPr>
              <w:t xml:space="preserve">10</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A">
            <w:pPr>
              <w:spacing w:after="240" w:before="240" w:lineRule="auto"/>
              <w:rPr>
                <w:sz w:val="19"/>
                <w:szCs w:val="19"/>
              </w:rPr>
            </w:pPr>
            <w:r w:rsidDel="00000000" w:rsidR="00000000" w:rsidRPr="00000000">
              <w:rPr>
                <w:sz w:val="19"/>
                <w:szCs w:val="19"/>
                <w:rtl w:val="0"/>
              </w:rPr>
              <w:t xml:space="preserve">Hypervisor (virtualisation layer)</w:t>
            </w:r>
          </w:p>
        </w:tc>
        <w:tc>
          <w:tcPr>
            <w:tcBorders>
              <w:top w:color="000000" w:space="0" w:sz="0" w:val="nil"/>
              <w:left w:color="000000" w:space="0" w:sz="0" w:val="nil"/>
              <w:bottom w:color="999999" w:space="0" w:sz="8" w:val="single"/>
              <w:right w:color="999999" w:space="0" w:sz="8" w:val="single"/>
            </w:tcBorders>
            <w:shd w:fill="e65100" w:val="clear"/>
            <w:tcMar>
              <w:top w:w="120.0" w:type="dxa"/>
              <w:left w:w="160.0" w:type="dxa"/>
              <w:bottom w:w="120.0" w:type="dxa"/>
              <w:right w:w="160.0" w:type="dxa"/>
            </w:tcMar>
            <w:vAlign w:val="top"/>
          </w:tcPr>
          <w:p w:rsidR="00000000" w:rsidDel="00000000" w:rsidP="00000000" w:rsidRDefault="00000000" w:rsidRPr="00000000" w14:paraId="0000004B">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AWS</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4D">
            <w:pPr>
              <w:spacing w:after="240" w:before="240" w:lineRule="auto"/>
              <w:jc w:val="center"/>
              <w:rPr>
                <w:b w:val="1"/>
                <w:bCs w:val="1"/>
                <w:sz w:val="19"/>
                <w:szCs w:val="19"/>
              </w:rPr>
            </w:pPr>
            <w:r w:rsidDel="00000000" w:rsidR="00000000" w:rsidRPr="00000000">
              <w:rPr>
                <w:b w:val="1"/>
                <w:bCs w:val="1"/>
                <w:sz w:val="19"/>
                <w:szCs w:val="19"/>
                <w:rtl w:val="0"/>
              </w:rPr>
              <w:t xml:space="preserve">11</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4E">
            <w:pPr>
              <w:spacing w:after="240" w:before="240" w:lineRule="auto"/>
              <w:rPr>
                <w:sz w:val="19"/>
                <w:szCs w:val="19"/>
              </w:rPr>
            </w:pPr>
            <w:r w:rsidDel="00000000" w:rsidR="00000000" w:rsidRPr="00000000">
              <w:rPr>
                <w:sz w:val="19"/>
                <w:szCs w:val="19"/>
                <w:rtl w:val="0"/>
              </w:rPr>
              <w:t xml:space="preserve">Database backups on RDS (managed)</w:t>
            </w:r>
          </w:p>
        </w:tc>
        <w:tc>
          <w:tcPr>
            <w:tcBorders>
              <w:top w:color="000000" w:space="0" w:sz="0" w:val="nil"/>
              <w:left w:color="000000" w:space="0" w:sz="0" w:val="nil"/>
              <w:bottom w:color="999999" w:space="0" w:sz="8" w:val="single"/>
              <w:right w:color="999999" w:space="0" w:sz="8" w:val="single"/>
            </w:tcBorders>
            <w:shd w:fill="e65100" w:val="clear"/>
            <w:tcMar>
              <w:top w:w="120.0" w:type="dxa"/>
              <w:left w:w="160.0" w:type="dxa"/>
              <w:bottom w:w="120.0" w:type="dxa"/>
              <w:right w:w="160.0" w:type="dxa"/>
            </w:tcMar>
            <w:vAlign w:val="top"/>
          </w:tcPr>
          <w:p w:rsidR="00000000" w:rsidDel="00000000" w:rsidP="00000000" w:rsidRDefault="00000000" w:rsidRPr="00000000" w14:paraId="0000004F">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AWS</w:t>
            </w:r>
          </w:p>
        </w:tc>
        <w:tc>
          <w:tcPr>
            <w:tcBorders>
              <w:top w:color="000000" w:space="0" w:sz="0" w:val="nil"/>
              <w:left w:color="000000" w:space="0" w:sz="0" w:val="nil"/>
              <w:bottom w:color="999999" w:space="0" w:sz="8" w:val="single"/>
              <w:right w:color="999999" w:space="0" w:sz="8" w:val="single"/>
            </w:tcBorders>
            <w:shd w:fill="f8f9fa" w:val="clear"/>
            <w:tcMar>
              <w:top w:w="120.0" w:type="dxa"/>
              <w:left w:w="160.0" w:type="dxa"/>
              <w:bottom w:w="120.0" w:type="dxa"/>
              <w:right w:w="160.0" w:type="dxa"/>
            </w:tcMar>
            <w:vAlign w:val="top"/>
          </w:tcPr>
          <w:p w:rsidR="00000000" w:rsidDel="00000000" w:rsidP="00000000" w:rsidRDefault="00000000" w:rsidRPr="00000000" w14:paraId="00000050">
            <w:pPr>
              <w:spacing w:after="240" w:before="240" w:lineRule="auto"/>
              <w:rPr>
                <w:i w:val="1"/>
                <w:iCs w:val="1"/>
                <w:color w:val="555555"/>
                <w:sz w:val="18"/>
                <w:szCs w:val="18"/>
              </w:rPr>
            </w:pPr>
            <w:r w:rsidDel="00000000" w:rsidR="00000000" w:rsidRPr="00000000">
              <w:rPr>
                <w:i w:val="1"/>
                <w:iCs w:val="1"/>
                <w:color w:val="555555"/>
                <w:sz w:val="18"/>
                <w:szCs w:val="18"/>
                <w:rtl w:val="0"/>
              </w:rPr>
              <w:t xml:space="preserve">AWS manages the engine</w:t>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1">
            <w:pPr>
              <w:spacing w:after="240" w:before="240" w:lineRule="auto"/>
              <w:jc w:val="center"/>
              <w:rPr>
                <w:b w:val="1"/>
                <w:bCs w:val="1"/>
                <w:sz w:val="19"/>
                <w:szCs w:val="19"/>
              </w:rPr>
            </w:pPr>
            <w:r w:rsidDel="00000000" w:rsidR="00000000" w:rsidRPr="00000000">
              <w:rPr>
                <w:b w:val="1"/>
                <w:bCs w:val="1"/>
                <w:sz w:val="19"/>
                <w:szCs w:val="19"/>
                <w:rtl w:val="0"/>
              </w:rPr>
              <w:t xml:space="preserve">12</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2">
            <w:pPr>
              <w:spacing w:after="240" w:before="240" w:lineRule="auto"/>
              <w:rPr>
                <w:sz w:val="19"/>
                <w:szCs w:val="19"/>
              </w:rPr>
            </w:pPr>
            <w:r w:rsidDel="00000000" w:rsidR="00000000" w:rsidRPr="00000000">
              <w:rPr>
                <w:sz w:val="19"/>
                <w:szCs w:val="19"/>
                <w:rtl w:val="0"/>
              </w:rPr>
              <w:t xml:space="preserve">Database backups — MySQL on EC2</w:t>
            </w:r>
          </w:p>
        </w:tc>
        <w:tc>
          <w:tcPr>
            <w:tcBorders>
              <w:top w:color="000000" w:space="0" w:sz="0" w:val="nil"/>
              <w:left w:color="000000" w:space="0" w:sz="0" w:val="nil"/>
              <w:bottom w:color="999999" w:space="0" w:sz="8" w:val="single"/>
              <w:right w:color="999999" w:space="0" w:sz="8" w:val="single"/>
            </w:tcBorders>
            <w:shd w:fill="1565c0" w:val="clear"/>
            <w:tcMar>
              <w:top w:w="120.0" w:type="dxa"/>
              <w:left w:w="160.0" w:type="dxa"/>
              <w:bottom w:w="120.0" w:type="dxa"/>
              <w:right w:w="160.0" w:type="dxa"/>
            </w:tcMar>
            <w:vAlign w:val="top"/>
          </w:tcPr>
          <w:p w:rsidR="00000000" w:rsidDel="00000000" w:rsidP="00000000" w:rsidRDefault="00000000" w:rsidRPr="00000000" w14:paraId="00000053">
            <w:pPr>
              <w:spacing w:after="240" w:before="240" w:lineRule="auto"/>
              <w:jc w:val="center"/>
              <w:rPr>
                <w:b w:val="1"/>
                <w:bCs w:val="1"/>
                <w:color w:val="ffffff"/>
                <w:sz w:val="19"/>
                <w:szCs w:val="19"/>
              </w:rPr>
            </w:pPr>
            <w:r w:rsidDel="00000000" w:rsidR="00000000" w:rsidRPr="00000000">
              <w:rPr>
                <w:b w:val="1"/>
                <w:bCs w:val="1"/>
                <w:color w:val="ffffff"/>
                <w:sz w:val="19"/>
                <w:szCs w:val="19"/>
                <w:rtl w:val="0"/>
              </w:rPr>
              <w:t xml:space="preserve">Customer</w:t>
            </w:r>
          </w:p>
        </w:tc>
        <w:tc>
          <w:tcPr>
            <w:tcBorders>
              <w:top w:color="000000" w:space="0" w:sz="0" w:val="nil"/>
              <w:left w:color="000000" w:space="0" w:sz="0" w:val="nil"/>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4">
            <w:pPr>
              <w:spacing w:after="240" w:before="240" w:lineRule="auto"/>
              <w:rPr>
                <w:i w:val="1"/>
                <w:iCs w:val="1"/>
                <w:color w:val="555555"/>
                <w:sz w:val="18"/>
                <w:szCs w:val="18"/>
              </w:rPr>
            </w:pPr>
            <w:r w:rsidDel="00000000" w:rsidR="00000000" w:rsidRPr="00000000">
              <w:rPr>
                <w:i w:val="1"/>
                <w:iCs w:val="1"/>
                <w:color w:val="555555"/>
                <w:sz w:val="18"/>
                <w:szCs w:val="18"/>
                <w:rtl w:val="0"/>
              </w:rPr>
              <w:t xml:space="preserve">You manage everything on EC2</w:t>
            </w:r>
          </w:p>
        </w:tc>
      </w:tr>
    </w:tbl>
    <w:p w:rsidR="00000000" w:rsidDel="00000000" w:rsidP="00000000" w:rsidRDefault="00000000" w:rsidRPr="00000000" w14:paraId="00000055">
      <w:pPr>
        <w:spacing w:after="80" w:before="120" w:lineRule="auto"/>
        <w:rPr>
          <w:i w:val="1"/>
          <w:iCs w:val="1"/>
          <w:sz w:val="20"/>
          <w:szCs w:val="20"/>
        </w:rPr>
      </w:pPr>
      <w:r w:rsidDel="00000000" w:rsidR="00000000" w:rsidRPr="00000000">
        <w:rPr>
          <w:rtl w:val="0"/>
        </w:rPr>
      </w:r>
    </w:p>
    <w:p w:rsidR="00000000" w:rsidDel="00000000" w:rsidP="00000000" w:rsidRDefault="00000000" w:rsidRPr="00000000" w14:paraId="00000056">
      <w:pPr>
        <w:spacing w:after="120" w:before="360" w:lineRule="auto"/>
        <w:rPr/>
      </w:pPr>
      <w:r w:rsidDel="00000000" w:rsidR="00000000" w:rsidRPr="00000000">
        <w:rPr>
          <w:b w:val="1"/>
          <w:bCs w:val="1"/>
          <w:sz w:val="26"/>
          <w:szCs w:val="26"/>
          <w:rtl w:val="0"/>
        </w:rPr>
        <w:t xml:space="preserve">Explanation (for a Lagos Restaurant Owner)</w:t>
      </w:r>
      <w:r w:rsidDel="00000000" w:rsidR="00000000" w:rsidRPr="00000000">
        <w:rPr>
          <w:rtl w:val="0"/>
        </w:rPr>
      </w:r>
    </w:p>
    <w:p w:rsidR="00000000" w:rsidDel="00000000" w:rsidP="00000000" w:rsidRDefault="00000000" w:rsidRPr="00000000" w14:paraId="00000057">
      <w:pPr>
        <w:spacing w:after="140" w:before="240" w:lineRule="auto"/>
        <w:rPr/>
      </w:pPr>
      <w:r w:rsidDel="00000000" w:rsidR="00000000" w:rsidRPr="00000000">
        <w:rPr>
          <w:b w:val="1"/>
          <w:bCs w:val="1"/>
          <w:rtl w:val="0"/>
        </w:rPr>
        <w:t xml:space="preserve">What AWS handles:  </w:t>
      </w:r>
      <w:r w:rsidDel="00000000" w:rsidR="00000000" w:rsidRPr="00000000">
        <w:rPr>
          <w:rtl w:val="0"/>
        </w:rPr>
        <w:t xml:space="preserve">When you move your restaurant's POS system and customer data to AWS, Amazon takes full responsibility for the physical computers, the building where they are stored, the electricity, the cooling, and the basic plumbing that makes the internet work. You never need to worry about a server catching fire or a hard drive failing.</w:t>
      </w:r>
    </w:p>
    <w:p w:rsidR="00000000" w:rsidDel="00000000" w:rsidP="00000000" w:rsidRDefault="00000000" w:rsidRPr="00000000" w14:paraId="00000058">
      <w:pPr>
        <w:spacing w:after="140" w:before="240" w:lineRule="auto"/>
        <w:rPr>
          <w:b w:val="1"/>
          <w:bCs w:val="1"/>
        </w:rPr>
      </w:pPr>
      <w:r w:rsidDel="00000000" w:rsidR="00000000" w:rsidRPr="00000000">
        <w:rPr>
          <w:b w:val="1"/>
          <w:bCs w:val="1"/>
          <w:rtl w:val="0"/>
        </w:rPr>
        <w:t xml:space="preserve">What you still handle:  </w:t>
      </w:r>
      <w:r w:rsidDel="00000000" w:rsidR="00000000" w:rsidRPr="00000000">
        <w:rPr>
          <w:rtl w:val="0"/>
        </w:rPr>
        <w:t xml:space="preserve">However, just like renting a shop space doesn't mean the landlord locks your safe for you, AWS does not manage who can log in to your account, how your customer records are protected, or whether your staff are using strong passwords. Those decisions remain entirely yours.</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Why it matters for your business:  </w:t>
      </w:r>
      <w:r w:rsidDel="00000000" w:rsidR="00000000" w:rsidRPr="00000000">
        <w:rPr>
          <w:rtl w:val="0"/>
        </w:rPr>
        <w:t xml:space="preserve">This matters because if a hacker steals your customers' payment details because you left your cloud storage wide open, AWS is not legally or financially responsible, you are. Which is why understanding this split before you migrate is one of the most important steps you can take to protect your business and your customers' trust.</w:t>
      </w:r>
    </w:p>
    <w:p w:rsidR="00000000" w:rsidDel="00000000" w:rsidP="00000000" w:rsidRDefault="00000000" w:rsidRPr="00000000" w14:paraId="0000005A">
      <w:pPr>
        <w:spacing w:after="120" w:before="360" w:lineRule="auto"/>
        <w:rPr>
          <w:b w:val="1"/>
          <w:bCs w:val="1"/>
          <w:sz w:val="26"/>
          <w:szCs w:val="26"/>
        </w:rPr>
      </w:pPr>
      <w:r w:rsidDel="00000000" w:rsidR="00000000" w:rsidRPr="00000000">
        <w:rPr>
          <w:b w:val="1"/>
          <w:bCs w:val="1"/>
          <w:sz w:val="26"/>
          <w:szCs w:val="26"/>
          <w:rtl w:val="0"/>
        </w:rPr>
        <w:t xml:space="preserve">BONUS CHALLENGE — 2019 Capital One Data Breach Analysis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00" w:before="24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25" w:hRule="atLeast"/>
          <w:tblHeader w:val="0"/>
        </w:trPr>
        <w:tc>
          <w:tcPr>
            <w:tcBorders>
              <w:top w:color="999999" w:space="0" w:sz="8" w:val="single"/>
              <w:left w:color="999999" w:space="0" w:sz="8" w:val="single"/>
              <w:bottom w:color="999999" w:space="0" w:sz="8" w:val="single"/>
              <w:right w:color="999999" w:space="0" w:sz="8" w:val="single"/>
            </w:tcBorders>
            <w:shd w:fill="c0392b" w:val="clear"/>
            <w:tcMar>
              <w:top w:w="120.0" w:type="dxa"/>
              <w:left w:w="160.0" w:type="dxa"/>
              <w:bottom w:w="120.0" w:type="dxa"/>
              <w:right w:w="160.0" w:type="dxa"/>
            </w:tcMar>
            <w:vAlign w:val="top"/>
          </w:tcPr>
          <w:p w:rsidR="00000000" w:rsidDel="00000000" w:rsidP="00000000" w:rsidRDefault="00000000" w:rsidRPr="00000000" w14:paraId="0000005C">
            <w:pPr>
              <w:spacing w:after="240" w:before="240" w:lineRule="auto"/>
              <w:rPr>
                <w:b w:val="1"/>
                <w:bCs w:val="1"/>
                <w:color w:val="ffffff"/>
              </w:rPr>
            </w:pPr>
            <w:r w:rsidDel="00000000" w:rsidR="00000000" w:rsidRPr="00000000">
              <w:rPr>
                <w:b w:val="1"/>
                <w:bCs w:val="1"/>
                <w:color w:val="ffffff"/>
                <w:rtl w:val="0"/>
              </w:rPr>
              <w:t xml:space="preserve">2019 Capital One Data Breach — Shared Responsibility Analysis</w:t>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shd w:fill="fdedec" w:val="clear"/>
            <w:tcMar>
              <w:top w:w="120.0" w:type="dxa"/>
              <w:left w:w="160.0" w:type="dxa"/>
              <w:bottom w:w="120.0" w:type="dxa"/>
              <w:right w:w="160.0" w:type="dxa"/>
            </w:tcMar>
            <w:vAlign w:val="top"/>
          </w:tcPr>
          <w:p w:rsidR="00000000" w:rsidDel="00000000" w:rsidP="00000000" w:rsidRDefault="00000000" w:rsidRPr="00000000" w14:paraId="0000005D">
            <w:pPr>
              <w:spacing w:after="240" w:before="240" w:lineRule="auto"/>
              <w:rPr>
                <w:sz w:val="19"/>
                <w:szCs w:val="19"/>
              </w:rPr>
            </w:pPr>
            <w:r w:rsidDel="00000000" w:rsidR="00000000" w:rsidRPr="00000000">
              <w:rPr>
                <w:b w:val="1"/>
                <w:bCs w:val="1"/>
                <w:sz w:val="19"/>
                <w:szCs w:val="19"/>
                <w:rtl w:val="0"/>
              </w:rPr>
              <w:t xml:space="preserve">Verdict: </w:t>
            </w:r>
            <w:r w:rsidDel="00000000" w:rsidR="00000000" w:rsidRPr="00000000">
              <w:rPr>
                <w:sz w:val="19"/>
                <w:szCs w:val="19"/>
                <w:rtl w:val="0"/>
              </w:rPr>
              <w:t xml:space="preserve">Customer misconfiguration — NOT an AWS failure.</w:t>
            </w:r>
          </w:p>
        </w:tc>
      </w:tr>
      <w:tr>
        <w:trPr>
          <w:cantSplit w:val="0"/>
          <w:trHeight w:val="70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E">
            <w:pPr>
              <w:spacing w:after="240" w:before="240" w:lineRule="auto"/>
              <w:rPr>
                <w:sz w:val="19"/>
                <w:szCs w:val="19"/>
              </w:rPr>
            </w:pPr>
            <w:r w:rsidDel="00000000" w:rsidR="00000000" w:rsidRPr="00000000">
              <w:rPr>
                <w:b w:val="1"/>
                <w:bCs w:val="1"/>
                <w:sz w:val="19"/>
                <w:szCs w:val="19"/>
                <w:rtl w:val="0"/>
              </w:rPr>
              <w:t xml:space="preserve">What happened: </w:t>
            </w:r>
            <w:r w:rsidDel="00000000" w:rsidR="00000000" w:rsidRPr="00000000">
              <w:rPr>
                <w:sz w:val="19"/>
                <w:szCs w:val="19"/>
                <w:rtl w:val="0"/>
              </w:rPr>
              <w:t xml:space="preserve">A former AWS employee exploited a misconfigured Web Application Firewall (WAF) on Capital One's AWS environment to access ~100 million customer records.</w:t>
            </w:r>
          </w:p>
        </w:tc>
      </w:tr>
      <w:tr>
        <w:trPr>
          <w:cantSplit w:val="0"/>
          <w:trHeight w:val="705" w:hRule="atLeast"/>
          <w:tblHeader w:val="0"/>
        </w:trPr>
        <w:tc>
          <w:tcPr>
            <w:tcBorders>
              <w:top w:color="000000" w:space="0" w:sz="0" w:val="nil"/>
              <w:left w:color="999999" w:space="0" w:sz="8" w:val="single"/>
              <w:bottom w:color="999999" w:space="0" w:sz="8" w:val="single"/>
              <w:right w:color="999999" w:space="0" w:sz="8" w:val="single"/>
            </w:tcBorders>
            <w:shd w:fill="fdedec" w:val="clear"/>
            <w:tcMar>
              <w:top w:w="120.0" w:type="dxa"/>
              <w:left w:w="160.0" w:type="dxa"/>
              <w:bottom w:w="120.0" w:type="dxa"/>
              <w:right w:w="160.0" w:type="dxa"/>
            </w:tcMar>
            <w:vAlign w:val="top"/>
          </w:tcPr>
          <w:p w:rsidR="00000000" w:rsidDel="00000000" w:rsidP="00000000" w:rsidRDefault="00000000" w:rsidRPr="00000000" w14:paraId="0000005F">
            <w:pPr>
              <w:spacing w:after="240" w:before="240" w:lineRule="auto"/>
              <w:rPr>
                <w:sz w:val="19"/>
                <w:szCs w:val="19"/>
              </w:rPr>
            </w:pPr>
            <w:r w:rsidDel="00000000" w:rsidR="00000000" w:rsidRPr="00000000">
              <w:rPr>
                <w:b w:val="1"/>
                <w:bCs w:val="1"/>
                <w:sz w:val="19"/>
                <w:szCs w:val="19"/>
                <w:rtl w:val="0"/>
              </w:rPr>
              <w:t xml:space="preserve">Customer failure #1: </w:t>
            </w:r>
            <w:r w:rsidDel="00000000" w:rsidR="00000000" w:rsidRPr="00000000">
              <w:rPr>
                <w:sz w:val="19"/>
                <w:szCs w:val="19"/>
                <w:rtl w:val="0"/>
              </w:rPr>
              <w:t xml:space="preserve">Overly permissive IAM role: the WAF had an IAM role with excessive permissions (metadata service access), violating the principle of least privilege.</w:t>
            </w:r>
          </w:p>
        </w:tc>
      </w:tr>
      <w:tr>
        <w:trPr>
          <w:cantSplit w:val="0"/>
          <w:trHeight w:val="70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0">
            <w:pPr>
              <w:spacing w:after="240" w:before="240" w:lineRule="auto"/>
              <w:rPr>
                <w:sz w:val="19"/>
                <w:szCs w:val="19"/>
              </w:rPr>
            </w:pPr>
            <w:r w:rsidDel="00000000" w:rsidR="00000000" w:rsidRPr="00000000">
              <w:rPr>
                <w:b w:val="1"/>
                <w:bCs w:val="1"/>
                <w:sz w:val="19"/>
                <w:szCs w:val="19"/>
                <w:rtl w:val="0"/>
              </w:rPr>
              <w:t xml:space="preserve">Customer failure #2: </w:t>
            </w:r>
            <w:r w:rsidDel="00000000" w:rsidR="00000000" w:rsidRPr="00000000">
              <w:rPr>
                <w:sz w:val="19"/>
                <w:szCs w:val="19"/>
                <w:rtl w:val="0"/>
              </w:rPr>
              <w:t xml:space="preserve">Misconfigured security group and WAF rules allowed SSRF (Server-Side Request Forgery) attacks to succeed — a configuration the customer controlled.</w:t>
            </w:r>
          </w:p>
        </w:tc>
      </w:tr>
      <w:tr>
        <w:trPr>
          <w:cantSplit w:val="0"/>
          <w:trHeight w:val="705" w:hRule="atLeast"/>
          <w:tblHeader w:val="0"/>
        </w:trPr>
        <w:tc>
          <w:tcPr>
            <w:tcBorders>
              <w:top w:color="000000" w:space="0" w:sz="0" w:val="nil"/>
              <w:left w:color="999999" w:space="0" w:sz="8" w:val="single"/>
              <w:bottom w:color="999999" w:space="0" w:sz="8" w:val="single"/>
              <w:right w:color="999999" w:space="0" w:sz="8" w:val="single"/>
            </w:tcBorders>
            <w:shd w:fill="fdedec" w:val="clear"/>
            <w:tcMar>
              <w:top w:w="120.0" w:type="dxa"/>
              <w:left w:w="160.0" w:type="dxa"/>
              <w:bottom w:w="120.0" w:type="dxa"/>
              <w:right w:w="160.0" w:type="dxa"/>
            </w:tcMar>
            <w:vAlign w:val="top"/>
          </w:tcPr>
          <w:p w:rsidR="00000000" w:rsidDel="00000000" w:rsidP="00000000" w:rsidRDefault="00000000" w:rsidRPr="00000000" w14:paraId="00000061">
            <w:pPr>
              <w:spacing w:after="240" w:before="240" w:lineRule="auto"/>
              <w:rPr>
                <w:sz w:val="19"/>
                <w:szCs w:val="19"/>
              </w:rPr>
            </w:pPr>
            <w:r w:rsidDel="00000000" w:rsidR="00000000" w:rsidRPr="00000000">
              <w:rPr>
                <w:b w:val="1"/>
                <w:bCs w:val="1"/>
                <w:sz w:val="19"/>
                <w:szCs w:val="19"/>
                <w:rtl w:val="0"/>
              </w:rPr>
              <w:t xml:space="preserve">Customer failure #3: </w:t>
            </w:r>
            <w:r w:rsidDel="00000000" w:rsidR="00000000" w:rsidRPr="00000000">
              <w:rPr>
                <w:sz w:val="19"/>
                <w:szCs w:val="19"/>
                <w:rtl w:val="0"/>
              </w:rPr>
              <w:t xml:space="preserve">Lack of monitoring and alerting: Capital One failed to detect abnormal data access patterns in S3, a customer responsibility under the shared model.</w:t>
            </w:r>
          </w:p>
        </w:tc>
      </w:tr>
      <w:tr>
        <w:trPr>
          <w:cantSplit w:val="0"/>
          <w:trHeight w:val="705" w:hRule="atLeast"/>
          <w:tblHeader w:val="0"/>
        </w:trPr>
        <w:tc>
          <w:tcPr>
            <w:tcBorders>
              <w:top w:color="000000" w:space="0" w:sz="0" w:val="nil"/>
              <w:left w:color="999999" w:space="0" w:sz="8" w:val="single"/>
              <w:bottom w:color="999999" w:space="0" w:sz="8" w:val="single"/>
              <w:right w:color="999999"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2">
            <w:pPr>
              <w:spacing w:after="240" w:before="240" w:lineRule="auto"/>
              <w:rPr>
                <w:sz w:val="19"/>
                <w:szCs w:val="19"/>
              </w:rPr>
            </w:pPr>
            <w:r w:rsidDel="00000000" w:rsidR="00000000" w:rsidRPr="00000000">
              <w:rPr>
                <w:b w:val="1"/>
                <w:bCs w:val="1"/>
                <w:sz w:val="19"/>
                <w:szCs w:val="19"/>
                <w:rtl w:val="0"/>
              </w:rPr>
              <w:t xml:space="preserve">AWS's role: </w:t>
            </w:r>
            <w:r w:rsidDel="00000000" w:rsidR="00000000" w:rsidRPr="00000000">
              <w:rPr>
                <w:sz w:val="19"/>
                <w:szCs w:val="19"/>
                <w:rtl w:val="0"/>
              </w:rPr>
              <w:t xml:space="preserve">AWS provided the tools (IAM, WAF, CloudTrail, GuardDuty) to prevent and detect the breach. Capital One did not use them correctly — the infrastructure itself was not compromised.</w:t>
            </w:r>
          </w:p>
        </w:tc>
      </w:tr>
    </w:tbl>
    <w:p w:rsidR="00000000" w:rsidDel="00000000" w:rsidP="00000000" w:rsidRDefault="00000000" w:rsidRPr="00000000" w14:paraId="00000063">
      <w:pPr>
        <w:spacing w:after="120" w:before="360" w:lineRule="auto"/>
        <w:rPr>
          <w:i w:val="1"/>
          <w:iCs w:val="1"/>
          <w:sz w:val="20"/>
          <w:szCs w:val="20"/>
        </w:rPr>
      </w:pPr>
      <w:r w:rsidDel="00000000" w:rsidR="00000000" w:rsidRPr="00000000">
        <w:rPr>
          <w:rtl w:val="0"/>
        </w:rPr>
      </w:r>
    </w:p>
    <w:p w:rsidR="00000000" w:rsidDel="00000000" w:rsidP="00000000" w:rsidRDefault="00000000" w:rsidRPr="00000000" w14:paraId="00000064">
      <w:pPr>
        <w:shd w:fill="e8f4fd" w:val="clear"/>
        <w:spacing w:after="80" w:before="240" w:lineRule="auto"/>
        <w:rPr>
          <w:sz w:val="20"/>
          <w:szCs w:val="20"/>
        </w:rPr>
      </w:pPr>
      <w:r w:rsidDel="00000000" w:rsidR="00000000" w:rsidRPr="00000000">
        <w:rPr>
          <w:i w:val="1"/>
          <w:iCs w:val="1"/>
          <w:sz w:val="20"/>
          <w:szCs w:val="20"/>
          <w:rtl w:val="0"/>
        </w:rPr>
        <w:t xml:space="preserve">Day 3 of AWS Cloud training: understanding the Shared Responsibility Model. Key insight — moving to the cloud does NOT mean zero security responsibility. AWS secures the physical infrastructure. YOU are responsible for your data, access controls, and application security. Here's my visual summary 👇 [attach diagram] #AWS #CloudSecurity #LearningInPublic #BaseStackAcademy</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