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ACE9" w14:textId="77777777" w:rsidR="00DB2F9C" w:rsidRDefault="00DB2F9C">
      <w:pPr>
        <w:rPr>
          <w:b/>
        </w:rPr>
      </w:pPr>
    </w:p>
    <w:tbl>
      <w:tblPr>
        <w:tblStyle w:val="a"/>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B2F9C" w14:paraId="64D802CC" w14:textId="77777777">
        <w:trPr>
          <w:trHeight w:val="612"/>
          <w:jc w:val="center"/>
        </w:trPr>
        <w:tc>
          <w:tcPr>
            <w:tcW w:w="10800" w:type="dxa"/>
            <w:shd w:val="clear" w:color="auto" w:fill="auto"/>
            <w:tcMar>
              <w:top w:w="100" w:type="dxa"/>
              <w:left w:w="100" w:type="dxa"/>
              <w:bottom w:w="100" w:type="dxa"/>
              <w:right w:w="100" w:type="dxa"/>
            </w:tcMar>
            <w:vAlign w:val="center"/>
          </w:tcPr>
          <w:p w14:paraId="26A00B23" w14:textId="77777777" w:rsidR="00DB2F9C" w:rsidRDefault="00DC5AC5">
            <w:pPr>
              <w:widowControl w:val="0"/>
              <w:pBdr>
                <w:top w:val="nil"/>
                <w:left w:val="nil"/>
                <w:bottom w:val="nil"/>
                <w:right w:val="nil"/>
                <w:between w:val="nil"/>
              </w:pBdr>
              <w:spacing w:line="240" w:lineRule="auto"/>
              <w:jc w:val="center"/>
              <w:rPr>
                <w:b/>
              </w:rPr>
            </w:pPr>
            <w:r>
              <w:rPr>
                <w:b/>
              </w:rPr>
              <w:t>DATA ANALYTICS AND VISUALIZATION PROJECT PROPOSAL</w:t>
            </w:r>
          </w:p>
        </w:tc>
      </w:tr>
      <w:tr w:rsidR="00DB2F9C" w14:paraId="13A44DA8" w14:textId="77777777">
        <w:trPr>
          <w:jc w:val="center"/>
        </w:trPr>
        <w:tc>
          <w:tcPr>
            <w:tcW w:w="10800" w:type="dxa"/>
            <w:shd w:val="clear" w:color="auto" w:fill="auto"/>
            <w:tcMar>
              <w:top w:w="100" w:type="dxa"/>
              <w:left w:w="100" w:type="dxa"/>
              <w:bottom w:w="100" w:type="dxa"/>
              <w:right w:w="100" w:type="dxa"/>
            </w:tcMar>
          </w:tcPr>
          <w:p w14:paraId="4DF03815" w14:textId="77777777" w:rsidR="00DB2F9C" w:rsidRDefault="00DC5AC5">
            <w:pPr>
              <w:widowControl w:val="0"/>
              <w:pBdr>
                <w:top w:val="nil"/>
                <w:left w:val="nil"/>
                <w:bottom w:val="nil"/>
                <w:right w:val="nil"/>
                <w:between w:val="nil"/>
              </w:pBdr>
              <w:spacing w:line="240" w:lineRule="auto"/>
            </w:pPr>
            <w:r>
              <w:rPr>
                <w:b/>
              </w:rPr>
              <w:t xml:space="preserve">Name: </w:t>
            </w:r>
            <w:r>
              <w:t>Amy Reidy - s00215964</w:t>
            </w:r>
          </w:p>
        </w:tc>
      </w:tr>
      <w:tr w:rsidR="00DB2F9C" w14:paraId="42F0A26A" w14:textId="77777777">
        <w:trPr>
          <w:jc w:val="center"/>
        </w:trPr>
        <w:tc>
          <w:tcPr>
            <w:tcW w:w="10800" w:type="dxa"/>
            <w:shd w:val="clear" w:color="auto" w:fill="auto"/>
            <w:tcMar>
              <w:top w:w="100" w:type="dxa"/>
              <w:left w:w="100" w:type="dxa"/>
              <w:bottom w:w="100" w:type="dxa"/>
              <w:right w:w="100" w:type="dxa"/>
            </w:tcMar>
          </w:tcPr>
          <w:p w14:paraId="2143D936" w14:textId="77777777" w:rsidR="00DB2F9C" w:rsidRDefault="00DC5AC5">
            <w:pPr>
              <w:widowControl w:val="0"/>
              <w:pBdr>
                <w:top w:val="nil"/>
                <w:left w:val="nil"/>
                <w:bottom w:val="nil"/>
                <w:right w:val="nil"/>
                <w:between w:val="nil"/>
              </w:pBdr>
              <w:spacing w:line="240" w:lineRule="auto"/>
            </w:pPr>
            <w:r>
              <w:rPr>
                <w:b/>
              </w:rPr>
              <w:t xml:space="preserve">Date: </w:t>
            </w:r>
            <w:r>
              <w:t>29/11/2021</w:t>
            </w:r>
          </w:p>
        </w:tc>
      </w:tr>
      <w:tr w:rsidR="00DB2F9C" w14:paraId="4F62CA54" w14:textId="77777777">
        <w:trPr>
          <w:jc w:val="center"/>
        </w:trPr>
        <w:tc>
          <w:tcPr>
            <w:tcW w:w="10800" w:type="dxa"/>
            <w:shd w:val="clear" w:color="auto" w:fill="auto"/>
            <w:tcMar>
              <w:top w:w="100" w:type="dxa"/>
              <w:left w:w="100" w:type="dxa"/>
              <w:bottom w:w="100" w:type="dxa"/>
              <w:right w:w="100" w:type="dxa"/>
            </w:tcMar>
          </w:tcPr>
          <w:p w14:paraId="2493A662" w14:textId="6E3466F3" w:rsidR="00DB2F9C" w:rsidRDefault="00DC5AC5">
            <w:pPr>
              <w:rPr>
                <w:b/>
              </w:rPr>
            </w:pPr>
            <w:r>
              <w:rPr>
                <w:b/>
              </w:rPr>
              <w:t>Title:</w:t>
            </w:r>
            <w:r>
              <w:t xml:space="preserve"> “An Exploration of Global Inequalities in Cervical Cancer”</w:t>
            </w:r>
          </w:p>
        </w:tc>
      </w:tr>
      <w:tr w:rsidR="00DB2F9C" w14:paraId="20F327DC" w14:textId="77777777">
        <w:trPr>
          <w:jc w:val="center"/>
        </w:trPr>
        <w:tc>
          <w:tcPr>
            <w:tcW w:w="10800" w:type="dxa"/>
            <w:shd w:val="clear" w:color="auto" w:fill="auto"/>
            <w:tcMar>
              <w:top w:w="100" w:type="dxa"/>
              <w:left w:w="100" w:type="dxa"/>
              <w:bottom w:w="100" w:type="dxa"/>
              <w:right w:w="100" w:type="dxa"/>
            </w:tcMar>
          </w:tcPr>
          <w:p w14:paraId="1BF8D25B" w14:textId="77777777" w:rsidR="00DB2F9C" w:rsidRDefault="00DC5AC5">
            <w:pPr>
              <w:rPr>
                <w:b/>
              </w:rPr>
            </w:pPr>
            <w:r>
              <w:rPr>
                <w:b/>
              </w:rPr>
              <w:t>Background and Rationale:</w:t>
            </w:r>
          </w:p>
          <w:p w14:paraId="33AABEBB" w14:textId="77777777" w:rsidR="00DB2F9C" w:rsidRDefault="00DB2F9C"/>
          <w:p w14:paraId="3863E553" w14:textId="73A93E91" w:rsidR="00DB2F9C" w:rsidRDefault="00DC5AC5">
            <w:r>
              <w:t xml:space="preserve">Cervical cancer is the fourth most common cancer affecting women, and according to the </w:t>
            </w:r>
            <w:r w:rsidR="003964A2">
              <w:t xml:space="preserve">latest </w:t>
            </w:r>
            <w:r>
              <w:t>statistics from the International Agency for Research on Cancer (2021), there were 604,237 new cases and 341,831 deaths due to cervical cancer in 2020. The number of incidences and the mortality rates of cervical cancer have been slowly decreasing in the past few decades. However, in some countries (such as Lesotho, Zimbabwe</w:t>
            </w:r>
            <w:r w:rsidR="003964A2">
              <w:t xml:space="preserve">, </w:t>
            </w:r>
            <w:r>
              <w:t xml:space="preserve">and Bulgaria) the number of new cases is </w:t>
            </w:r>
            <w:proofErr w:type="gramStart"/>
            <w:r>
              <w:t>actually increasing</w:t>
            </w:r>
            <w:proofErr w:type="gramEnd"/>
            <w:r>
              <w:t xml:space="preserve">, and women in low-resource settings are still </w:t>
            </w:r>
            <w:r w:rsidR="003964A2">
              <w:t>disproportionately</w:t>
            </w:r>
            <w:r>
              <w:t xml:space="preserve"> affected by cervical cancer (Zhang et al., 2021).</w:t>
            </w:r>
          </w:p>
          <w:p w14:paraId="6B616F60" w14:textId="77777777" w:rsidR="00DB2F9C" w:rsidRDefault="00DB2F9C"/>
          <w:p w14:paraId="13FAA7FE" w14:textId="3ED246F3" w:rsidR="00DB2F9C" w:rsidRDefault="00DC5AC5">
            <w:r>
              <w:t xml:space="preserve">Despite cervical cancer being so common, it is an extremely preventable type of cancer. 99% of cervical cancers are caused by the high-risk human papillomaviruses (HPV), and immunization against HPV has been proven to be highly effective at preventing the development of cervical cancer (Future II Study Group, 2007). Screening for and treating precancerous lesions is also an extremely effective secondary prevention approach, and the earlier that the cancer is diagnosed the easier it is to treat and the higher the survival rate. </w:t>
            </w:r>
          </w:p>
          <w:p w14:paraId="120B8754" w14:textId="77777777" w:rsidR="00DB2F9C" w:rsidRDefault="00DB2F9C"/>
          <w:p w14:paraId="5F536300" w14:textId="77777777" w:rsidR="00DB2F9C" w:rsidRDefault="00DC5AC5">
            <w:r>
              <w:t xml:space="preserve">However, </w:t>
            </w:r>
            <w:proofErr w:type="gramStart"/>
            <w:r>
              <w:t>low-income</w:t>
            </w:r>
            <w:proofErr w:type="gramEnd"/>
            <w:r>
              <w:t xml:space="preserve"> and middle-income </w:t>
            </w:r>
            <w:r w:rsidRPr="0003573A">
              <w:t>countries (LMICs)</w:t>
            </w:r>
            <w:r>
              <w:t xml:space="preserve"> tend to have less access to these preventative services compared to richer countries, as well as less access to treatment for the later stages of the disease (</w:t>
            </w:r>
            <w:proofErr w:type="spellStart"/>
            <w:r>
              <w:t>Anaman-Torgbor</w:t>
            </w:r>
            <w:proofErr w:type="spellEnd"/>
            <w:r>
              <w:t xml:space="preserve"> et al., 2020). As a result, there are much higher mortality rates in these countries, and of the 310,00 women who died of this disease in 2018, 90% were living in LMICs (Fray et al, 2020). </w:t>
            </w:r>
          </w:p>
          <w:p w14:paraId="1D09EDC4" w14:textId="77777777" w:rsidR="00DB2F9C" w:rsidRDefault="00DB2F9C">
            <w:pPr>
              <w:widowControl w:val="0"/>
              <w:pBdr>
                <w:top w:val="nil"/>
                <w:left w:val="nil"/>
                <w:bottom w:val="nil"/>
                <w:right w:val="nil"/>
                <w:between w:val="nil"/>
              </w:pBdr>
              <w:spacing w:line="240" w:lineRule="auto"/>
              <w:rPr>
                <w:b/>
              </w:rPr>
            </w:pPr>
          </w:p>
        </w:tc>
      </w:tr>
      <w:tr w:rsidR="00DB2F9C" w14:paraId="7BC51CF1" w14:textId="77777777">
        <w:trPr>
          <w:jc w:val="center"/>
        </w:trPr>
        <w:tc>
          <w:tcPr>
            <w:tcW w:w="10800" w:type="dxa"/>
            <w:shd w:val="clear" w:color="auto" w:fill="auto"/>
            <w:tcMar>
              <w:top w:w="100" w:type="dxa"/>
              <w:left w:w="100" w:type="dxa"/>
              <w:bottom w:w="100" w:type="dxa"/>
              <w:right w:w="100" w:type="dxa"/>
            </w:tcMar>
          </w:tcPr>
          <w:p w14:paraId="2B4CEA7B" w14:textId="77777777" w:rsidR="00DB2F9C" w:rsidRDefault="00DC5AC5">
            <w:pPr>
              <w:spacing w:after="200"/>
              <w:rPr>
                <w:i/>
              </w:rPr>
            </w:pPr>
            <w:r>
              <w:rPr>
                <w:b/>
              </w:rPr>
              <w:t>Objective and Research Questions:</w:t>
            </w:r>
          </w:p>
          <w:p w14:paraId="40CC3611" w14:textId="2A985C40" w:rsidR="00DB2F9C" w:rsidRDefault="00DC5AC5">
            <w:r>
              <w:t xml:space="preserve">The goal of this project is to increase awareness of global inequalities in cervical cancer incidence and mortality rates by exploring and visualizing data related to this disease. </w:t>
            </w:r>
          </w:p>
          <w:p w14:paraId="75430BA8" w14:textId="77777777" w:rsidR="00DB2F9C" w:rsidRDefault="00DB2F9C"/>
          <w:p w14:paraId="282311EF" w14:textId="6827D8FE" w:rsidR="00DB2F9C" w:rsidRDefault="00DC5AC5">
            <w:pPr>
              <w:rPr>
                <w:b/>
              </w:rPr>
            </w:pPr>
            <w:r>
              <w:t xml:space="preserve">Through both the literature review and the analysis of relevant datasets, this project </w:t>
            </w:r>
            <w:r w:rsidR="003964A2">
              <w:t xml:space="preserve">aims to </w:t>
            </w:r>
            <w:r>
              <w:t>answer these research questions:</w:t>
            </w:r>
          </w:p>
          <w:p w14:paraId="6473D8DC" w14:textId="77777777" w:rsidR="00DB2F9C" w:rsidRDefault="00DC5AC5">
            <w:pPr>
              <w:numPr>
                <w:ilvl w:val="0"/>
                <w:numId w:val="2"/>
              </w:numPr>
            </w:pPr>
            <w:r>
              <w:t>How do the most recent rates of cervical cancer vary across the world?</w:t>
            </w:r>
          </w:p>
          <w:p w14:paraId="4B53645C" w14:textId="77777777" w:rsidR="00DB2F9C" w:rsidRDefault="00DC5AC5">
            <w:pPr>
              <w:numPr>
                <w:ilvl w:val="0"/>
                <w:numId w:val="2"/>
              </w:numPr>
            </w:pPr>
            <w:r>
              <w:t>Which countries/regions have the highest rates of cervical cancer (cases and mortality)?</w:t>
            </w:r>
          </w:p>
          <w:p w14:paraId="3AD0452A" w14:textId="77777777" w:rsidR="00DB2F9C" w:rsidRDefault="00DC5AC5">
            <w:pPr>
              <w:numPr>
                <w:ilvl w:val="0"/>
                <w:numId w:val="2"/>
              </w:numPr>
            </w:pPr>
            <w:r>
              <w:t>What causes cervical cancer and why is it more prevalent in certain countries?</w:t>
            </w:r>
          </w:p>
          <w:p w14:paraId="62FA3C64" w14:textId="77777777" w:rsidR="00DB2F9C" w:rsidRDefault="00DC5AC5">
            <w:pPr>
              <w:numPr>
                <w:ilvl w:val="0"/>
                <w:numId w:val="2"/>
              </w:numPr>
            </w:pPr>
            <w:r>
              <w:t>Why do certain countries have higher mortality rates for cervical cancer?</w:t>
            </w:r>
          </w:p>
          <w:p w14:paraId="34EBA3E4" w14:textId="77777777" w:rsidR="00DB2F9C" w:rsidRDefault="00DC5AC5">
            <w:pPr>
              <w:numPr>
                <w:ilvl w:val="0"/>
                <w:numId w:val="2"/>
              </w:numPr>
            </w:pPr>
            <w:r>
              <w:t>How do cervical cancer rates compare to rates of other cancers across the world?</w:t>
            </w:r>
          </w:p>
          <w:p w14:paraId="16F92320" w14:textId="77777777" w:rsidR="00DB2F9C" w:rsidRDefault="00DC5AC5">
            <w:pPr>
              <w:numPr>
                <w:ilvl w:val="0"/>
                <w:numId w:val="2"/>
              </w:numPr>
            </w:pPr>
            <w:r>
              <w:t>How do HPV vaccination rates vary across the world?</w:t>
            </w:r>
          </w:p>
          <w:p w14:paraId="6EC5331A" w14:textId="77777777" w:rsidR="00DB2F9C" w:rsidRDefault="00DC5AC5">
            <w:pPr>
              <w:numPr>
                <w:ilvl w:val="0"/>
                <w:numId w:val="2"/>
              </w:numPr>
            </w:pPr>
            <w:r>
              <w:t>Is there a relationship between HPV vaccination rates and cervical cancer incidence rates?</w:t>
            </w:r>
          </w:p>
          <w:p w14:paraId="1E465A4B" w14:textId="77777777" w:rsidR="00DB2F9C" w:rsidRDefault="00DC5AC5">
            <w:pPr>
              <w:numPr>
                <w:ilvl w:val="0"/>
                <w:numId w:val="2"/>
              </w:numPr>
            </w:pPr>
            <w:r>
              <w:t xml:space="preserve">Is there a relationship between </w:t>
            </w:r>
            <w:r w:rsidRPr="00592787">
              <w:t>poverty rates and</w:t>
            </w:r>
            <w:r>
              <w:t xml:space="preserve"> cervical cancer mortality rates?</w:t>
            </w:r>
          </w:p>
          <w:p w14:paraId="0C02ADD1" w14:textId="77777777" w:rsidR="00DB2F9C" w:rsidRDefault="00DB2F9C"/>
          <w:p w14:paraId="5DD2D1BD" w14:textId="273EA1C3" w:rsidR="00DB2F9C" w:rsidRDefault="00DC5AC5">
            <w:pPr>
              <w:rPr>
                <w:b/>
              </w:rPr>
            </w:pPr>
            <w:r>
              <w:t xml:space="preserve">The answers to these questions will be presented in a literature review and in the form of </w:t>
            </w:r>
            <w:r w:rsidR="00592787">
              <w:t xml:space="preserve">an </w:t>
            </w:r>
            <w:r>
              <w:t>interactive dashboard that allows users to filter the information</w:t>
            </w:r>
            <w:r w:rsidR="00592787">
              <w:t>.</w:t>
            </w:r>
          </w:p>
        </w:tc>
      </w:tr>
      <w:tr w:rsidR="00DB2F9C" w14:paraId="28072F68" w14:textId="77777777">
        <w:trPr>
          <w:jc w:val="center"/>
        </w:trPr>
        <w:tc>
          <w:tcPr>
            <w:tcW w:w="10800" w:type="dxa"/>
            <w:shd w:val="clear" w:color="auto" w:fill="auto"/>
            <w:tcMar>
              <w:top w:w="100" w:type="dxa"/>
              <w:left w:w="100" w:type="dxa"/>
              <w:bottom w:w="100" w:type="dxa"/>
              <w:right w:w="100" w:type="dxa"/>
            </w:tcMar>
          </w:tcPr>
          <w:p w14:paraId="53F44F39" w14:textId="77777777" w:rsidR="00DB2F9C" w:rsidRDefault="00DC5AC5">
            <w:pPr>
              <w:spacing w:after="200"/>
              <w:rPr>
                <w:b/>
              </w:rPr>
            </w:pPr>
            <w:r>
              <w:rPr>
                <w:b/>
              </w:rPr>
              <w:lastRenderedPageBreak/>
              <w:t>Methodology:</w:t>
            </w:r>
          </w:p>
          <w:p w14:paraId="5E901958" w14:textId="125A6370" w:rsidR="00DB2F9C" w:rsidRDefault="00DC5AC5">
            <w:r>
              <w:t xml:space="preserve">This project will use both the literature review and analysis of public datasets to answer the research questions. </w:t>
            </w:r>
          </w:p>
          <w:p w14:paraId="5929246D" w14:textId="77777777" w:rsidR="00DB2F9C" w:rsidRDefault="00DB2F9C"/>
          <w:p w14:paraId="1A67532D" w14:textId="125FA84D" w:rsidR="00DB2F9C" w:rsidRDefault="00DC5AC5">
            <w:r>
              <w:t xml:space="preserve">Datasets have been obtained from  </w:t>
            </w:r>
            <w:r w:rsidR="00FF6A4B">
              <w:t>www.</w:t>
            </w:r>
            <w:r w:rsidR="00FF6A4B" w:rsidRPr="00FF6A4B">
              <w:t>gco.iarc.fr/projects</w:t>
            </w:r>
            <w:r w:rsidR="00FF6A4B">
              <w:t>, www.</w:t>
            </w:r>
            <w:r w:rsidR="00FF6A4B" w:rsidRPr="00FF6A4B">
              <w:t>hdr.undp.org</w:t>
            </w:r>
            <w:r w:rsidR="00FF6A4B">
              <w:t xml:space="preserve"> and </w:t>
            </w:r>
            <w:r w:rsidR="00FF6A4B" w:rsidRPr="00FF6A4B">
              <w:t>www.path.org</w:t>
            </w:r>
          </w:p>
          <w:p w14:paraId="08EE9634" w14:textId="77777777" w:rsidR="00DB2F9C" w:rsidRDefault="00DB2F9C"/>
          <w:p w14:paraId="44050CDA" w14:textId="755C34F4" w:rsidR="00DB2F9C" w:rsidRDefault="00DC5AC5">
            <w:r>
              <w:t xml:space="preserve">Please note that while this project will refer to data about women, cervical cancer can affect any person who has a cervix. </w:t>
            </w:r>
            <w:r w:rsidR="003964A2">
              <w:t>Unfortunately,</w:t>
            </w:r>
            <w:r>
              <w:t xml:space="preserve"> there is not global cervical cancer data available for trans-men, non-</w:t>
            </w:r>
            <w:proofErr w:type="gramStart"/>
            <w:r>
              <w:t>binary</w:t>
            </w:r>
            <w:proofErr w:type="gramEnd"/>
            <w:r>
              <w:t xml:space="preserve"> or other gender expressions, and it is unclear if they have been included in the statistics for women. </w:t>
            </w:r>
          </w:p>
          <w:p w14:paraId="10CAD75F" w14:textId="77777777" w:rsidR="00DB2F9C" w:rsidRDefault="00DB2F9C"/>
          <w:p w14:paraId="50B518A0" w14:textId="0772F08F" w:rsidR="00DB2F9C" w:rsidRDefault="00DC5AC5">
            <w:r>
              <w:t xml:space="preserve">The exploratory data analysis and visualization will be done using Python programming in a </w:t>
            </w:r>
            <w:proofErr w:type="spellStart"/>
            <w:r>
              <w:t>Jupyter</w:t>
            </w:r>
            <w:proofErr w:type="spellEnd"/>
            <w:r>
              <w:t xml:space="preserve"> notebook. </w:t>
            </w:r>
            <w:r w:rsidR="00592787">
              <w:t>An interactive</w:t>
            </w:r>
            <w:r>
              <w:t xml:space="preserve"> dashboard</w:t>
            </w:r>
            <w:r w:rsidR="00592787">
              <w:t xml:space="preserve"> </w:t>
            </w:r>
            <w:r>
              <w:t xml:space="preserve">will be created using </w:t>
            </w:r>
            <w:proofErr w:type="spellStart"/>
            <w:r>
              <w:t>Plotly</w:t>
            </w:r>
            <w:proofErr w:type="spellEnd"/>
            <w:r>
              <w:t xml:space="preserve"> and Dash. </w:t>
            </w:r>
          </w:p>
          <w:p w14:paraId="1D141F73" w14:textId="77777777" w:rsidR="00DB2F9C" w:rsidRDefault="00DB2F9C" w:rsidP="00592787">
            <w:pPr>
              <w:rPr>
                <w:b/>
              </w:rPr>
            </w:pPr>
          </w:p>
        </w:tc>
      </w:tr>
      <w:tr w:rsidR="00DB2F9C" w14:paraId="6C6B9639" w14:textId="77777777">
        <w:trPr>
          <w:jc w:val="center"/>
        </w:trPr>
        <w:tc>
          <w:tcPr>
            <w:tcW w:w="10800" w:type="dxa"/>
            <w:shd w:val="clear" w:color="auto" w:fill="auto"/>
            <w:tcMar>
              <w:top w:w="100" w:type="dxa"/>
              <w:left w:w="100" w:type="dxa"/>
              <w:bottom w:w="100" w:type="dxa"/>
              <w:right w:w="100" w:type="dxa"/>
            </w:tcMar>
          </w:tcPr>
          <w:p w14:paraId="36B27E33" w14:textId="77777777" w:rsidR="00DB2F9C" w:rsidRDefault="00DC5AC5">
            <w:pPr>
              <w:spacing w:after="200"/>
            </w:pPr>
            <w:r>
              <w:rPr>
                <w:b/>
              </w:rPr>
              <w:t>Plan of Work:</w:t>
            </w:r>
          </w:p>
          <w:p w14:paraId="78A04710" w14:textId="77777777" w:rsidR="00DB2F9C" w:rsidRDefault="00DC5AC5">
            <w:pPr>
              <w:numPr>
                <w:ilvl w:val="0"/>
                <w:numId w:val="1"/>
              </w:numPr>
            </w:pPr>
            <w:r>
              <w:t>Preliminary research on topic</w:t>
            </w:r>
          </w:p>
          <w:p w14:paraId="37D3172A" w14:textId="77777777" w:rsidR="00DB2F9C" w:rsidRDefault="00DC5AC5">
            <w:pPr>
              <w:numPr>
                <w:ilvl w:val="0"/>
                <w:numId w:val="1"/>
              </w:numPr>
            </w:pPr>
            <w:r>
              <w:t>Obtain appropriate datasets</w:t>
            </w:r>
          </w:p>
          <w:p w14:paraId="1EF3087B" w14:textId="77777777" w:rsidR="00DB2F9C" w:rsidRDefault="00DC5AC5">
            <w:pPr>
              <w:numPr>
                <w:ilvl w:val="0"/>
                <w:numId w:val="1"/>
              </w:numPr>
            </w:pPr>
            <w:r>
              <w:t>Deeper research for literature review</w:t>
            </w:r>
          </w:p>
          <w:p w14:paraId="6C990E81" w14:textId="31C515B8" w:rsidR="00DB2F9C" w:rsidRDefault="00DC5AC5">
            <w:pPr>
              <w:numPr>
                <w:ilvl w:val="1"/>
                <w:numId w:val="1"/>
              </w:numPr>
              <w:rPr>
                <w:b/>
              </w:rPr>
            </w:pPr>
            <w:r>
              <w:rPr>
                <w:b/>
              </w:rPr>
              <w:t>Output 1: Final draft of literature review</w:t>
            </w:r>
          </w:p>
          <w:p w14:paraId="37E346D5" w14:textId="63D475AC" w:rsidR="00DC5AC5" w:rsidRDefault="00FF6A4B" w:rsidP="00DC5AC5">
            <w:pPr>
              <w:numPr>
                <w:ilvl w:val="0"/>
                <w:numId w:val="1"/>
              </w:numPr>
            </w:pPr>
            <w:r>
              <w:t>Data Preprocessing</w:t>
            </w:r>
          </w:p>
          <w:p w14:paraId="46CE5111" w14:textId="77777777" w:rsidR="00DB2F9C" w:rsidRDefault="00DC5AC5">
            <w:pPr>
              <w:numPr>
                <w:ilvl w:val="0"/>
                <w:numId w:val="1"/>
              </w:numPr>
            </w:pPr>
            <w:r>
              <w:t>Create visualizations of global data related to cervical cancer</w:t>
            </w:r>
          </w:p>
          <w:p w14:paraId="7408C9B9" w14:textId="77777777" w:rsidR="00DB2F9C" w:rsidRDefault="00DC5AC5">
            <w:pPr>
              <w:numPr>
                <w:ilvl w:val="1"/>
                <w:numId w:val="1"/>
              </w:numPr>
            </w:pPr>
            <w:r>
              <w:rPr>
                <w:b/>
              </w:rPr>
              <w:t xml:space="preserve">Output 2: Individual visualizations that display and compare cervical cancer rates for different countries/regions </w:t>
            </w:r>
          </w:p>
          <w:p w14:paraId="028F6148" w14:textId="3E149C2A" w:rsidR="00DB2F9C" w:rsidRDefault="00DC5AC5">
            <w:pPr>
              <w:numPr>
                <w:ilvl w:val="0"/>
                <w:numId w:val="1"/>
              </w:numPr>
            </w:pPr>
            <w:r>
              <w:t xml:space="preserve">Create </w:t>
            </w:r>
            <w:r w:rsidR="00FF6A4B">
              <w:t>a</w:t>
            </w:r>
            <w:r>
              <w:t xml:space="preserve"> dashboard that allows users to view multiple visualizations at once and filter the data in the visualizations (Possible filters: by country, region, year, etc.)</w:t>
            </w:r>
          </w:p>
          <w:p w14:paraId="5193B2FD" w14:textId="4C19B14B" w:rsidR="00DB2F9C" w:rsidRDefault="00DC5AC5">
            <w:pPr>
              <w:numPr>
                <w:ilvl w:val="1"/>
                <w:numId w:val="1"/>
              </w:numPr>
              <w:rPr>
                <w:b/>
              </w:rPr>
            </w:pPr>
            <w:r>
              <w:rPr>
                <w:b/>
              </w:rPr>
              <w:t xml:space="preserve">Output </w:t>
            </w:r>
            <w:r w:rsidR="00592787">
              <w:rPr>
                <w:b/>
              </w:rPr>
              <w:t>3</w:t>
            </w:r>
            <w:r>
              <w:rPr>
                <w:b/>
              </w:rPr>
              <w:t xml:space="preserve">: Project dashboard(s) </w:t>
            </w:r>
          </w:p>
          <w:p w14:paraId="2A4677B8" w14:textId="77777777" w:rsidR="00DB2F9C" w:rsidRDefault="00DB2F9C">
            <w:pPr>
              <w:widowControl w:val="0"/>
              <w:pBdr>
                <w:top w:val="nil"/>
                <w:left w:val="nil"/>
                <w:bottom w:val="nil"/>
                <w:right w:val="nil"/>
                <w:between w:val="nil"/>
              </w:pBdr>
              <w:spacing w:line="240" w:lineRule="auto"/>
              <w:rPr>
                <w:b/>
              </w:rPr>
            </w:pPr>
          </w:p>
        </w:tc>
      </w:tr>
      <w:tr w:rsidR="00DB2F9C" w14:paraId="588D7493" w14:textId="77777777">
        <w:trPr>
          <w:jc w:val="center"/>
        </w:trPr>
        <w:tc>
          <w:tcPr>
            <w:tcW w:w="10800" w:type="dxa"/>
            <w:shd w:val="clear" w:color="auto" w:fill="auto"/>
            <w:tcMar>
              <w:top w:w="100" w:type="dxa"/>
              <w:left w:w="100" w:type="dxa"/>
              <w:bottom w:w="100" w:type="dxa"/>
              <w:right w:w="100" w:type="dxa"/>
            </w:tcMar>
          </w:tcPr>
          <w:p w14:paraId="766EF460" w14:textId="77777777" w:rsidR="00DB2F9C" w:rsidRDefault="00DC5AC5">
            <w:pPr>
              <w:spacing w:after="200"/>
              <w:rPr>
                <w:b/>
              </w:rPr>
            </w:pPr>
            <w:r>
              <w:rPr>
                <w:b/>
              </w:rPr>
              <w:t>References:</w:t>
            </w:r>
          </w:p>
          <w:p w14:paraId="19A207D4" w14:textId="77777777" w:rsidR="00DB2F9C" w:rsidRDefault="00DC5AC5">
            <w:pPr>
              <w:rPr>
                <w:color w:val="222222"/>
                <w:highlight w:val="white"/>
              </w:rPr>
            </w:pPr>
            <w:proofErr w:type="spellStart"/>
            <w:r>
              <w:rPr>
                <w:color w:val="222222"/>
                <w:highlight w:val="white"/>
              </w:rPr>
              <w:t>Anaman-Torgbor</w:t>
            </w:r>
            <w:proofErr w:type="spellEnd"/>
            <w:r>
              <w:rPr>
                <w:color w:val="222222"/>
                <w:highlight w:val="white"/>
              </w:rPr>
              <w:t xml:space="preserve">, J., </w:t>
            </w:r>
            <w:proofErr w:type="spellStart"/>
            <w:r>
              <w:rPr>
                <w:color w:val="222222"/>
                <w:highlight w:val="white"/>
              </w:rPr>
              <w:t>Angmorterh</w:t>
            </w:r>
            <w:proofErr w:type="spellEnd"/>
            <w:r>
              <w:rPr>
                <w:color w:val="222222"/>
                <w:highlight w:val="white"/>
              </w:rPr>
              <w:t xml:space="preserve">, S. K., </w:t>
            </w:r>
            <w:proofErr w:type="spellStart"/>
            <w:r>
              <w:rPr>
                <w:color w:val="222222"/>
                <w:highlight w:val="white"/>
              </w:rPr>
              <w:t>Dordunoo</w:t>
            </w:r>
            <w:proofErr w:type="spellEnd"/>
            <w:r>
              <w:rPr>
                <w:color w:val="222222"/>
                <w:highlight w:val="white"/>
              </w:rPr>
              <w:t xml:space="preserve">, D., &amp; Ofori, E. K. (2020). </w:t>
            </w:r>
            <w:hyperlink r:id="rId5">
              <w:r>
                <w:rPr>
                  <w:color w:val="1155CC"/>
                  <w:highlight w:val="white"/>
                  <w:u w:val="single"/>
                </w:rPr>
                <w:t xml:space="preserve">Cervical cancer screening </w:t>
              </w:r>
              <w:proofErr w:type="spellStart"/>
              <w:r>
                <w:rPr>
                  <w:color w:val="1155CC"/>
                  <w:highlight w:val="white"/>
                  <w:u w:val="single"/>
                </w:rPr>
                <w:t>behaviours</w:t>
              </w:r>
              <w:proofErr w:type="spellEnd"/>
              <w:r>
                <w:rPr>
                  <w:color w:val="1155CC"/>
                  <w:highlight w:val="white"/>
                  <w:u w:val="single"/>
                </w:rPr>
                <w:t xml:space="preserve"> and challenges: a sub-Saharan Africa perspective.</w:t>
              </w:r>
            </w:hyperlink>
            <w:r>
              <w:rPr>
                <w:color w:val="222222"/>
                <w:highlight w:val="white"/>
              </w:rPr>
              <w:t xml:space="preserve"> The Pan African Medical Journal, 36.</w:t>
            </w:r>
          </w:p>
          <w:p w14:paraId="78131AB7" w14:textId="77777777" w:rsidR="00DB2F9C" w:rsidRDefault="00DB2F9C">
            <w:pPr>
              <w:rPr>
                <w:color w:val="222222"/>
                <w:highlight w:val="white"/>
              </w:rPr>
            </w:pPr>
          </w:p>
          <w:p w14:paraId="0FF4E25C" w14:textId="77777777" w:rsidR="00DB2F9C" w:rsidRDefault="00DC5AC5">
            <w:pPr>
              <w:rPr>
                <w:color w:val="222222"/>
                <w:highlight w:val="white"/>
              </w:rPr>
            </w:pPr>
            <w:r>
              <w:rPr>
                <w:color w:val="222222"/>
                <w:highlight w:val="white"/>
              </w:rPr>
              <w:t xml:space="preserve">Future II Study Group (2007). </w:t>
            </w:r>
            <w:hyperlink r:id="rId6">
              <w:r>
                <w:rPr>
                  <w:color w:val="1155CC"/>
                  <w:highlight w:val="white"/>
                  <w:u w:val="single"/>
                </w:rPr>
                <w:t>Quadrivalent vaccine against human papillomavirus to prevent high-grade cervical lesions.</w:t>
              </w:r>
            </w:hyperlink>
            <w:r>
              <w:rPr>
                <w:color w:val="222222"/>
                <w:highlight w:val="white"/>
              </w:rPr>
              <w:t xml:space="preserve"> </w:t>
            </w:r>
            <w:r>
              <w:rPr>
                <w:i/>
                <w:color w:val="222222"/>
                <w:highlight w:val="white"/>
              </w:rPr>
              <w:t>New England Journal of Medicine</w:t>
            </w:r>
            <w:r>
              <w:rPr>
                <w:color w:val="222222"/>
                <w:highlight w:val="white"/>
              </w:rPr>
              <w:t xml:space="preserve">, </w:t>
            </w:r>
            <w:r>
              <w:rPr>
                <w:i/>
                <w:color w:val="222222"/>
                <w:highlight w:val="white"/>
              </w:rPr>
              <w:t>356</w:t>
            </w:r>
            <w:r>
              <w:rPr>
                <w:color w:val="222222"/>
                <w:highlight w:val="white"/>
              </w:rPr>
              <w:t>(19), 1915-1927.</w:t>
            </w:r>
          </w:p>
          <w:p w14:paraId="409C8AE9" w14:textId="77777777" w:rsidR="00DB2F9C" w:rsidRDefault="00DB2F9C">
            <w:pPr>
              <w:rPr>
                <w:color w:val="222222"/>
                <w:highlight w:val="white"/>
              </w:rPr>
            </w:pPr>
          </w:p>
          <w:p w14:paraId="5089DBEB" w14:textId="77777777" w:rsidR="00DB2F9C" w:rsidRDefault="00DC5AC5">
            <w:pPr>
              <w:rPr>
                <w:color w:val="222222"/>
                <w:highlight w:val="white"/>
              </w:rPr>
            </w:pPr>
            <w:r>
              <w:t>International Agency for Research on Cancer</w:t>
            </w:r>
            <w:r>
              <w:rPr>
                <w:color w:val="222222"/>
                <w:highlight w:val="white"/>
              </w:rPr>
              <w:t xml:space="preserve"> (2021). </w:t>
            </w:r>
            <w:hyperlink r:id="rId7">
              <w:r>
                <w:rPr>
                  <w:color w:val="1155CC"/>
                  <w:highlight w:val="white"/>
                  <w:u w:val="single"/>
                </w:rPr>
                <w:t>Cervix uteri (Fact Sheet)</w:t>
              </w:r>
            </w:hyperlink>
            <w:r>
              <w:rPr>
                <w:color w:val="222222"/>
                <w:highlight w:val="white"/>
              </w:rPr>
              <w:t xml:space="preserve">. </w:t>
            </w:r>
          </w:p>
          <w:p w14:paraId="53C6A6F4" w14:textId="77777777" w:rsidR="00DB2F9C" w:rsidRDefault="00DB2F9C">
            <w:pPr>
              <w:rPr>
                <w:color w:val="222222"/>
                <w:highlight w:val="white"/>
              </w:rPr>
            </w:pPr>
          </w:p>
          <w:p w14:paraId="06FFBDA7" w14:textId="77777777" w:rsidR="00DB2F9C" w:rsidRDefault="00DC5AC5">
            <w:r>
              <w:rPr>
                <w:color w:val="222222"/>
                <w:highlight w:val="white"/>
              </w:rPr>
              <w:t xml:space="preserve">Bray, F., </w:t>
            </w:r>
            <w:proofErr w:type="spellStart"/>
            <w:r>
              <w:rPr>
                <w:color w:val="222222"/>
                <w:highlight w:val="white"/>
              </w:rPr>
              <w:t>Ferlay</w:t>
            </w:r>
            <w:proofErr w:type="spellEnd"/>
            <w:r>
              <w:rPr>
                <w:color w:val="222222"/>
                <w:highlight w:val="white"/>
              </w:rPr>
              <w:t xml:space="preserve">, J., </w:t>
            </w:r>
            <w:proofErr w:type="spellStart"/>
            <w:r>
              <w:rPr>
                <w:color w:val="222222"/>
                <w:highlight w:val="white"/>
              </w:rPr>
              <w:t>Soerjomataram</w:t>
            </w:r>
            <w:proofErr w:type="spellEnd"/>
            <w:r>
              <w:rPr>
                <w:color w:val="222222"/>
                <w:highlight w:val="white"/>
              </w:rPr>
              <w:t xml:space="preserve">, I., Siegel, R. L., Torre, L. A., &amp; Jemal, A. (2018). </w:t>
            </w:r>
            <w:hyperlink r:id="rId8">
              <w:r>
                <w:rPr>
                  <w:color w:val="1155CC"/>
                  <w:highlight w:val="white"/>
                  <w:u w:val="single"/>
                </w:rPr>
                <w:t xml:space="preserve">Global cancer statistics 2018: GLOBOCAN estimates of incidence and mortality worldwide for 36 cancers in 185 countries. </w:t>
              </w:r>
            </w:hyperlink>
            <w:r>
              <w:rPr>
                <w:color w:val="222222"/>
                <w:highlight w:val="white"/>
              </w:rPr>
              <w:t>CA: a cancer journal for clinicians, 68(6), 394-424.</w:t>
            </w:r>
          </w:p>
          <w:p w14:paraId="1C1B6F6F" w14:textId="77777777" w:rsidR="00DB2F9C" w:rsidRDefault="00DB2F9C"/>
          <w:p w14:paraId="638EBEE7" w14:textId="77777777" w:rsidR="00DB2F9C" w:rsidRDefault="00DC5AC5">
            <w:r>
              <w:rPr>
                <w:color w:val="222222"/>
                <w:highlight w:val="white"/>
              </w:rPr>
              <w:t xml:space="preserve">Zhang, X., Zeng, Q., Cai, W., &amp; </w:t>
            </w:r>
            <w:proofErr w:type="spellStart"/>
            <w:r>
              <w:rPr>
                <w:color w:val="222222"/>
                <w:highlight w:val="white"/>
              </w:rPr>
              <w:t>Ruan</w:t>
            </w:r>
            <w:proofErr w:type="spellEnd"/>
            <w:r>
              <w:rPr>
                <w:color w:val="222222"/>
                <w:highlight w:val="white"/>
              </w:rPr>
              <w:t>, W. (2021).</w:t>
            </w:r>
            <w:hyperlink r:id="rId9">
              <w:r>
                <w:rPr>
                  <w:color w:val="1155CC"/>
                  <w:highlight w:val="white"/>
                  <w:u w:val="single"/>
                </w:rPr>
                <w:t xml:space="preserve"> Trends of cervical cancer at global, regional, and national level: data from the Global Burden of Disease study 2019.</w:t>
              </w:r>
            </w:hyperlink>
            <w:r>
              <w:rPr>
                <w:color w:val="222222"/>
                <w:highlight w:val="white"/>
              </w:rPr>
              <w:t xml:space="preserve"> </w:t>
            </w:r>
            <w:r>
              <w:rPr>
                <w:i/>
                <w:color w:val="222222"/>
                <w:highlight w:val="white"/>
              </w:rPr>
              <w:t>BMC public health</w:t>
            </w:r>
            <w:r>
              <w:rPr>
                <w:color w:val="222222"/>
                <w:highlight w:val="white"/>
              </w:rPr>
              <w:t xml:space="preserve">, </w:t>
            </w:r>
            <w:r>
              <w:rPr>
                <w:i/>
                <w:color w:val="222222"/>
                <w:highlight w:val="white"/>
              </w:rPr>
              <w:t>21</w:t>
            </w:r>
            <w:r>
              <w:rPr>
                <w:color w:val="222222"/>
                <w:highlight w:val="white"/>
              </w:rPr>
              <w:t>(1), 1-10.</w:t>
            </w:r>
          </w:p>
          <w:p w14:paraId="763E8BFE" w14:textId="77777777" w:rsidR="00DB2F9C" w:rsidRDefault="00DB2F9C">
            <w:pPr>
              <w:widowControl w:val="0"/>
              <w:pBdr>
                <w:top w:val="nil"/>
                <w:left w:val="nil"/>
                <w:bottom w:val="nil"/>
                <w:right w:val="nil"/>
                <w:between w:val="nil"/>
              </w:pBdr>
              <w:spacing w:line="240" w:lineRule="auto"/>
              <w:ind w:left="-540" w:right="-840"/>
              <w:rPr>
                <w:b/>
              </w:rPr>
            </w:pPr>
          </w:p>
        </w:tc>
      </w:tr>
    </w:tbl>
    <w:p w14:paraId="45BE1B6C" w14:textId="77777777" w:rsidR="00DB2F9C" w:rsidRDefault="00DB2F9C">
      <w:pPr>
        <w:jc w:val="center"/>
        <w:rPr>
          <w:b/>
        </w:rPr>
      </w:pPr>
    </w:p>
    <w:p w14:paraId="292EC6EB" w14:textId="77777777" w:rsidR="00DB2F9C" w:rsidRDefault="00DB2F9C"/>
    <w:p w14:paraId="0291E032" w14:textId="77777777" w:rsidR="00DB2F9C" w:rsidRDefault="00DB2F9C"/>
    <w:sectPr w:rsidR="00DB2F9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5240"/>
    <w:multiLevelType w:val="multilevel"/>
    <w:tmpl w:val="4D88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ED79B2"/>
    <w:multiLevelType w:val="multilevel"/>
    <w:tmpl w:val="D0A6F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9C"/>
    <w:rsid w:val="0003573A"/>
    <w:rsid w:val="00167FCB"/>
    <w:rsid w:val="0019617D"/>
    <w:rsid w:val="0026623B"/>
    <w:rsid w:val="003964A2"/>
    <w:rsid w:val="00592787"/>
    <w:rsid w:val="006419DC"/>
    <w:rsid w:val="00B21E1D"/>
    <w:rsid w:val="00DB2F9C"/>
    <w:rsid w:val="00DC5AC5"/>
    <w:rsid w:val="00FF6A4B"/>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8D8A"/>
  <w15:docId w15:val="{EB58A90D-44F6-4B69-A83C-843CC6E1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419DC"/>
    <w:rPr>
      <w:sz w:val="16"/>
      <w:szCs w:val="16"/>
    </w:rPr>
  </w:style>
  <w:style w:type="paragraph" w:styleId="CommentText">
    <w:name w:val="annotation text"/>
    <w:basedOn w:val="Normal"/>
    <w:link w:val="CommentTextChar"/>
    <w:uiPriority w:val="99"/>
    <w:semiHidden/>
    <w:unhideWhenUsed/>
    <w:rsid w:val="006419DC"/>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6419DC"/>
    <w:rPr>
      <w:rFonts w:cs="Cordia New"/>
      <w:sz w:val="20"/>
      <w:szCs w:val="25"/>
    </w:rPr>
  </w:style>
  <w:style w:type="paragraph" w:styleId="CommentSubject">
    <w:name w:val="annotation subject"/>
    <w:basedOn w:val="CommentText"/>
    <w:next w:val="CommentText"/>
    <w:link w:val="CommentSubjectChar"/>
    <w:uiPriority w:val="99"/>
    <w:semiHidden/>
    <w:unhideWhenUsed/>
    <w:rsid w:val="006419DC"/>
    <w:rPr>
      <w:b/>
      <w:bCs/>
    </w:rPr>
  </w:style>
  <w:style w:type="character" w:customStyle="1" w:styleId="CommentSubjectChar">
    <w:name w:val="Comment Subject Char"/>
    <w:basedOn w:val="CommentTextChar"/>
    <w:link w:val="CommentSubject"/>
    <w:uiPriority w:val="99"/>
    <w:semiHidden/>
    <w:rsid w:val="006419DC"/>
    <w:rPr>
      <w:rFonts w:cs="Cordia New"/>
      <w:b/>
      <w:bCs/>
      <w:sz w:val="20"/>
      <w:szCs w:val="25"/>
    </w:rPr>
  </w:style>
  <w:style w:type="paragraph" w:styleId="BalloonText">
    <w:name w:val="Balloon Text"/>
    <w:basedOn w:val="Normal"/>
    <w:link w:val="BalloonTextChar"/>
    <w:uiPriority w:val="99"/>
    <w:semiHidden/>
    <w:unhideWhenUsed/>
    <w:rsid w:val="006419DC"/>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6419DC"/>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csjournals.onlinelibrary.wiley.com/doi/full/10.3322/caac.21492" TargetMode="External"/><Relationship Id="rId3" Type="http://schemas.openxmlformats.org/officeDocument/2006/relationships/settings" Target="settings.xml"/><Relationship Id="rId7" Type="http://schemas.openxmlformats.org/officeDocument/2006/relationships/hyperlink" Target="https://gco.iarc.fr/today/data/factsheets/cancers/23-Cervix-uteri-fac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jm.org/doi/full/10.1056/nejmoa061741" TargetMode="External"/><Relationship Id="rId11" Type="http://schemas.openxmlformats.org/officeDocument/2006/relationships/theme" Target="theme/theme1.xml"/><Relationship Id="rId5" Type="http://schemas.openxmlformats.org/officeDocument/2006/relationships/hyperlink" Target="https://www.ncbi.nlm.nih.gov/pmc/articles/PMC73928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cpublichealth.biomedcentral.com/track/pdf/10.1186/s12889-021-1090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Amy Reidy</cp:lastModifiedBy>
  <cp:revision>2</cp:revision>
  <dcterms:created xsi:type="dcterms:W3CDTF">2022-01-04T21:10:00Z</dcterms:created>
  <dcterms:modified xsi:type="dcterms:W3CDTF">2022-01-04T21:10:00Z</dcterms:modified>
</cp:coreProperties>
</file>