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5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w:t>
            </w:r>
            <w:r w:rsidDel="00000000" w:rsidR="00000000" w:rsidRPr="00000000">
              <w:rPr>
                <w:color w:val="1f3864"/>
                <w:rtl w:val="0"/>
              </w:rPr>
              <w:t xml:space="preserve">fundamenten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las decisiones que tuviste que tomar a lo largo del proceso. </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Nombre del proyecto</w:t>
            </w:r>
          </w:p>
        </w:tc>
        <w:tc>
          <w:tcPr>
            <w:vAlign w:val="center"/>
          </w:tcPr>
          <w:p w:rsidR="00000000" w:rsidDel="00000000" w:rsidP="00000000" w:rsidRDefault="00000000" w:rsidRPr="00000000" w14:paraId="0000000E">
            <w:pPr>
              <w:spacing w:line="360" w:lineRule="auto"/>
              <w:rPr>
                <w:b w:val="1"/>
                <w:bCs w:val="1"/>
                <w:sz w:val="20"/>
                <w:szCs w:val="20"/>
              </w:rPr>
            </w:pPr>
            <w:r w:rsidDel="00000000" w:rsidR="00000000" w:rsidRPr="00000000">
              <w:rPr>
                <w:i w:val="1"/>
                <w:iCs w:val="1"/>
                <w:color w:val="548dd4"/>
                <w:sz w:val="20"/>
                <w:szCs w:val="20"/>
                <w:rtl w:val="0"/>
              </w:rPr>
              <w:t xml:space="preserve">COREGEDOC </w:t>
              <w:br w:type="textWrapping"/>
              <w:t xml:space="preserve">(CORE (Consejo Regional) GEDOC ( Gestor Documental))</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F">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Área (s) de desempeño(s)</w:t>
            </w:r>
          </w:p>
        </w:tc>
        <w:tc>
          <w:tcPr>
            <w:vAlign w:val="center"/>
          </w:tcPr>
          <w:p w:rsidR="00000000" w:rsidDel="00000000" w:rsidP="00000000" w:rsidRDefault="00000000" w:rsidRPr="00000000" w14:paraId="00000010">
            <w:pPr>
              <w:spacing w:line="360" w:lineRule="auto"/>
              <w:rPr>
                <w:b w:val="1"/>
                <w:bCs w:val="1"/>
                <w:sz w:val="20"/>
                <w:szCs w:val="20"/>
              </w:rPr>
            </w:pPr>
            <w:r w:rsidDel="00000000" w:rsidR="00000000" w:rsidRPr="00000000">
              <w:rPr>
                <w:i w:val="1"/>
                <w:iCs w:val="1"/>
                <w:color w:val="548dd4"/>
                <w:sz w:val="20"/>
                <w:szCs w:val="20"/>
                <w:rtl w:val="0"/>
              </w:rPr>
              <w:t xml:space="preserve">Desarrollo de software, Gestión de proyectos, Arquitectura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Competencias </w:t>
            </w:r>
          </w:p>
          <w:p w:rsidR="00000000" w:rsidDel="00000000" w:rsidP="00000000" w:rsidRDefault="00000000" w:rsidRPr="00000000" w14:paraId="00000012">
            <w:pPr>
              <w:spacing w:line="360" w:lineRule="auto"/>
              <w:rPr>
                <w:rFonts w:ascii="Calibri" w:cs="Calibri" w:eastAsia="Calibri" w:hAnsi="Calibri"/>
                <w:color w:val="1f3864"/>
                <w:sz w:val="20"/>
                <w:szCs w:val="20"/>
              </w:rPr>
            </w:pPr>
            <w:r w:rsidDel="00000000" w:rsidR="00000000" w:rsidRPr="00000000">
              <w:rPr>
                <w:rtl w:val="0"/>
              </w:rPr>
            </w:r>
          </w:p>
        </w:tc>
        <w:tc>
          <w:tcPr>
            <w:vAlign w:val="center"/>
          </w:tcPr>
          <w:p w:rsidR="00000000" w:rsidDel="00000000" w:rsidP="00000000" w:rsidRDefault="00000000" w:rsidRPr="00000000" w14:paraId="00000013">
            <w:pPr>
              <w:spacing w:line="360" w:lineRule="auto"/>
              <w:rPr>
                <w:i w:val="1"/>
                <w:iCs w:val="1"/>
                <w:color w:val="548dd4"/>
                <w:sz w:val="20"/>
                <w:szCs w:val="20"/>
              </w:rPr>
            </w:pPr>
            <w:r w:rsidDel="00000000" w:rsidR="00000000" w:rsidRPr="00000000">
              <w:rPr>
                <w:i w:val="1"/>
                <w:iCs w:val="1"/>
                <w:color w:val="548dd4"/>
                <w:sz w:val="20"/>
                <w:szCs w:val="20"/>
                <w:rtl w:val="0"/>
              </w:rPr>
              <w:t xml:space="preserve"> -Diseñar, desarrollar e implementar soluciones informáticas</w:t>
            </w:r>
          </w:p>
          <w:p w:rsidR="00000000" w:rsidDel="00000000" w:rsidP="00000000" w:rsidRDefault="00000000" w:rsidRPr="00000000" w14:paraId="00000014">
            <w:pPr>
              <w:spacing w:line="360" w:lineRule="auto"/>
              <w:rPr>
                <w:i w:val="1"/>
                <w:iCs w:val="1"/>
                <w:color w:val="548dd4"/>
                <w:sz w:val="20"/>
                <w:szCs w:val="20"/>
              </w:rPr>
            </w:pPr>
            <w:r w:rsidDel="00000000" w:rsidR="00000000" w:rsidRPr="00000000">
              <w:rPr>
                <w:i w:val="1"/>
                <w:iCs w:val="1"/>
                <w:color w:val="548dd4"/>
                <w:sz w:val="20"/>
                <w:szCs w:val="20"/>
                <w:rtl w:val="0"/>
              </w:rPr>
              <w:t xml:space="preserve">- Gestión de proyectos tecnológicos</w:t>
            </w:r>
          </w:p>
          <w:p w:rsidR="00000000" w:rsidDel="00000000" w:rsidP="00000000" w:rsidRDefault="00000000" w:rsidRPr="00000000" w14:paraId="00000015">
            <w:pPr>
              <w:spacing w:line="360" w:lineRule="auto"/>
              <w:rPr>
                <w:i w:val="1"/>
                <w:iCs w:val="1"/>
                <w:color w:val="548dd4"/>
                <w:sz w:val="20"/>
                <w:szCs w:val="20"/>
              </w:rPr>
            </w:pPr>
            <w:r w:rsidDel="00000000" w:rsidR="00000000" w:rsidRPr="00000000">
              <w:rPr>
                <w:i w:val="1"/>
                <w:iCs w:val="1"/>
                <w:color w:val="548dd4"/>
                <w:sz w:val="20"/>
                <w:szCs w:val="20"/>
                <w:rtl w:val="0"/>
              </w:rPr>
              <w:t xml:space="preserve">- Trabajo en equipo y colaboración</w:t>
            </w:r>
          </w:p>
          <w:p w:rsidR="00000000" w:rsidDel="00000000" w:rsidP="00000000" w:rsidRDefault="00000000" w:rsidRPr="00000000" w14:paraId="00000016">
            <w:pPr>
              <w:spacing w:line="360" w:lineRule="auto"/>
              <w:rPr>
                <w:i w:val="1"/>
                <w:iCs w:val="1"/>
                <w:color w:val="548dd4"/>
                <w:sz w:val="20"/>
                <w:szCs w:val="20"/>
              </w:rPr>
            </w:pPr>
            <w:r w:rsidDel="00000000" w:rsidR="00000000" w:rsidRPr="00000000">
              <w:rPr>
                <w:i w:val="1"/>
                <w:iCs w:val="1"/>
                <w:color w:val="548dd4"/>
                <w:sz w:val="20"/>
                <w:szCs w:val="20"/>
                <w:rtl w:val="0"/>
              </w:rPr>
              <w:t xml:space="preserve">- Pensamiento crítico y resolución de problemas</w:t>
            </w:r>
          </w:p>
        </w:tc>
      </w:tr>
    </w:tbl>
    <w:p w:rsidR="00000000" w:rsidDel="00000000" w:rsidP="00000000" w:rsidRDefault="00000000" w:rsidRPr="00000000" w14:paraId="00000017">
      <w:pPr>
        <w:spacing w:line="360" w:lineRule="auto"/>
        <w:rPr>
          <w:b w:val="1"/>
          <w:bCs w:val="1"/>
          <w:sz w:val="20"/>
          <w:szCs w:val="20"/>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8">
            <w:pPr>
              <w:spacing w:line="360" w:lineRule="auto"/>
              <w:rPr>
                <w:b w:val="1"/>
                <w:bCs w:val="1"/>
                <w:sz w:val="20"/>
                <w:szCs w:val="20"/>
              </w:rPr>
            </w:pPr>
            <w:r w:rsidDel="00000000" w:rsidR="00000000" w:rsidRPr="00000000">
              <w:rPr>
                <w:rFonts w:ascii="Calibri" w:cs="Calibri" w:eastAsia="Calibri" w:hAnsi="Calibri"/>
                <w:b w:val="1"/>
                <w:bCs w:val="1"/>
                <w:color w:val="1f3864"/>
                <w:sz w:val="20"/>
                <w:szCs w:val="20"/>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A">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1. Relevancia del proyecto APT</w:t>
            </w:r>
          </w:p>
        </w:tc>
        <w:tc>
          <w:tcPr>
            <w:vAlign w:val="cente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bCs w:val="0"/>
                <w:i w:val="1"/>
                <w:iCs w:val="1"/>
                <w:smallCaps w:val="0"/>
                <w:strike w:val="0"/>
                <w:color w:val="0070c0"/>
                <w:sz w:val="20"/>
                <w:szCs w:val="20"/>
                <w:u w:val="none"/>
                <w:shd w:fill="auto" w:val="clear"/>
                <w:vertAlign w:val="baseline"/>
              </w:rPr>
            </w:pPr>
            <w:r w:rsidDel="00000000" w:rsidR="00000000" w:rsidRPr="00000000">
              <w:rPr>
                <w:i w:val="1"/>
                <w:iCs w:val="1"/>
                <w:color w:val="548dd4"/>
                <w:sz w:val="20"/>
                <w:szCs w:val="20"/>
                <w:rtl w:val="0"/>
              </w:rPr>
              <w:t xml:space="preserve">La problemática es la ineficiencia en el flujo de documentación de las comisiones del Consejo Regional de la región de Valparaíso. Afecta a consejeros regionales, secretarios y personal técnico. La relevancia del proyecto radica en que mejora la eficiencia de los procesos internos y promueve la transparencia en la gestión pública. Esto aporta valor tanto en el contexto laboral, al aplicar competencias de desarrollo de software y gestión de proyectos, como en el contexto social, al mejorar un proceso institucional clave.</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C">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2. Objetivos </w:t>
            </w:r>
          </w:p>
        </w:tc>
        <w:tc>
          <w:tcPr>
            <w:vAlign w:val="cente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Diseñar la arquitectura tecnológica del sistema de votaciones.</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Desarrollar el backend y frontend del sistema utilizando PHP y MariaDB.</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Crear interfaces UI/UX mediante mockups validados con los usuarios.</w:t>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Elaborar la matriz de riesgos y plan de mitigación para garantizar la continuidad del proyecto.</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Implementar el product backlog y aplicar la metodología SCRUM para gestionar tareas y responsabilidades.</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i w:val="1"/>
                <w:iCs w:val="1"/>
                <w:color w:val="548dd4"/>
                <w:sz w:val="20"/>
                <w:szCs w:val="20"/>
              </w:rPr>
            </w:pPr>
            <w:r w:rsidDel="00000000" w:rsidR="00000000" w:rsidRPr="00000000">
              <w:rPr>
                <w:i w:val="1"/>
                <w:iCs w:val="1"/>
                <w:color w:val="548dd4"/>
                <w:sz w:val="20"/>
                <w:szCs w:val="20"/>
                <w:rtl w:val="0"/>
              </w:rPr>
              <w:t xml:space="preserve">Generar documentación técnica y acta de cierre que respalde el desarrollo y resultados del proyecto.</w:t>
            </w:r>
          </w:p>
        </w:tc>
      </w:tr>
      <w:tr>
        <w:trPr>
          <w:cantSplit w:val="0"/>
          <w:tblHeader w:val="0"/>
        </w:trPr>
        <w:tc>
          <w:tcPr>
            <w:vAlign w:val="center"/>
          </w:tcPr>
          <w:p w:rsidR="00000000" w:rsidDel="00000000" w:rsidP="00000000" w:rsidRDefault="00000000" w:rsidRPr="00000000" w14:paraId="00000023">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3. Metodología</w:t>
            </w:r>
          </w:p>
        </w:tc>
        <w:tc>
          <w:tcPr>
            <w:vAlign w:val="center"/>
          </w:tcPr>
          <w:p w:rsidR="00000000" w:rsidDel="00000000" w:rsidP="00000000" w:rsidRDefault="00000000" w:rsidRPr="00000000" w14:paraId="00000024">
            <w:pPr>
              <w:spacing w:line="36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Definición metodología SCRUM: La metodología SCRUM es un marco ágil para la gestión de proyectos complejos que se centra en la colaboración y la entrega de valor en ciclos cortos llamados Sprints. Se basa en la transparencia, la inspección y la adaptación, y se apoya en los roles del propietario del producto, el SCRUM Master y el equipo de desarrollo para gestionar el trabajo de manera iterativa e incremental.</w:t>
            </w:r>
          </w:p>
          <w:p w:rsidR="00000000" w:rsidDel="00000000" w:rsidP="00000000" w:rsidRDefault="00000000" w:rsidRPr="00000000" w14:paraId="00000025">
            <w:pPr>
              <w:spacing w:line="36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El proyecto seguirá la metodología ágil SCRUM, dividida en las siguientes                    etapas:</w:t>
            </w:r>
          </w:p>
          <w:p w:rsidR="00000000" w:rsidDel="00000000" w:rsidP="00000000" w:rsidRDefault="00000000" w:rsidRPr="00000000" w14:paraId="00000026">
            <w:pPr>
              <w:spacing w:line="36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Planificación: definición del alcance, requerimientos y creación del backlog de producto.</w:t>
            </w:r>
          </w:p>
          <w:p w:rsidR="00000000" w:rsidDel="00000000" w:rsidP="00000000" w:rsidRDefault="00000000" w:rsidRPr="00000000" w14:paraId="00000027">
            <w:pPr>
              <w:spacing w:line="36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Diseño: desarrollo de mockups y diagrama de arquitectura del sistema.</w:t>
            </w:r>
          </w:p>
          <w:p w:rsidR="00000000" w:rsidDel="00000000" w:rsidP="00000000" w:rsidRDefault="00000000" w:rsidRPr="00000000" w14:paraId="00000028">
            <w:pPr>
              <w:spacing w:line="36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Desarrollo: codificación del backend y frontend, implementación de base de datos.</w:t>
            </w:r>
          </w:p>
          <w:p w:rsidR="00000000" w:rsidDel="00000000" w:rsidP="00000000" w:rsidRDefault="00000000" w:rsidRPr="00000000" w14:paraId="00000029">
            <w:pPr>
              <w:spacing w:line="36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Pruebas: validación funcional y de usabilidad con usuarios internos.</w:t>
            </w:r>
          </w:p>
          <w:p w:rsidR="00000000" w:rsidDel="00000000" w:rsidP="00000000" w:rsidRDefault="00000000" w:rsidRPr="00000000" w14:paraId="0000002A">
            <w:pPr>
              <w:spacing w:line="360" w:lineRule="auto"/>
              <w:ind w:left="0" w:firstLine="0"/>
              <w:jc w:val="both"/>
              <w:rPr>
                <w:i w:val="1"/>
                <w:iCs w:val="1"/>
                <w:color w:val="548dd4"/>
                <w:sz w:val="20"/>
                <w:szCs w:val="20"/>
              </w:rPr>
            </w:pPr>
            <w:r w:rsidDel="00000000" w:rsidR="00000000" w:rsidRPr="00000000">
              <w:rPr>
                <w:i w:val="1"/>
                <w:iCs w:val="1"/>
                <w:color w:val="548dd4"/>
                <w:sz w:val="20"/>
                <w:szCs w:val="20"/>
                <w:rtl w:val="0"/>
              </w:rPr>
              <w:t xml:space="preserve">Entrega y documentación: generación de acta de cierre y documentación técnica final.</w:t>
            </w:r>
          </w:p>
        </w:tc>
      </w:tr>
      <w:tr>
        <w:trPr>
          <w:cantSplit w:val="0"/>
          <w:trHeight w:val="2117" w:hRule="atLeast"/>
          <w:tblHeader w:val="0"/>
        </w:trPr>
        <w:tc>
          <w:tcPr>
            <w:vAlign w:val="center"/>
          </w:tcPr>
          <w:p w:rsidR="00000000" w:rsidDel="00000000" w:rsidP="00000000" w:rsidRDefault="00000000" w:rsidRPr="00000000" w14:paraId="0000002B">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4. Desarrollo</w:t>
            </w:r>
          </w:p>
        </w:tc>
        <w:tc>
          <w:tcPr>
            <w:vAlign w:val="center"/>
          </w:tcPr>
          <w:p w:rsidR="00000000" w:rsidDel="00000000" w:rsidP="00000000" w:rsidRDefault="00000000" w:rsidRPr="00000000" w14:paraId="0000002C">
            <w:pPr>
              <w:spacing w:line="360" w:lineRule="auto"/>
              <w:ind w:left="0" w:firstLine="0"/>
              <w:rPr>
                <w:i w:val="1"/>
                <w:iCs w:val="1"/>
                <w:color w:val="548dd4"/>
                <w:sz w:val="20"/>
                <w:szCs w:val="20"/>
              </w:rPr>
            </w:pPr>
            <w:r w:rsidDel="00000000" w:rsidR="00000000" w:rsidRPr="00000000">
              <w:rPr>
                <w:i w:val="1"/>
                <w:iCs w:val="1"/>
                <w:color w:val="548dd4"/>
                <w:sz w:val="20"/>
                <w:szCs w:val="20"/>
                <w:rtl w:val="0"/>
              </w:rPr>
              <w:t xml:space="preserve">En el proyecto APT se desarrollaron todas las etapas y actividades necesarias para cumplir con el objetivo propuesto que es actualizar y mejorar el sistema de votaciones del Consejo Regional de la Región de  Valparaíso mediante la plataforma COREGEDOC.</w:t>
            </w:r>
          </w:p>
          <w:p w:rsidR="00000000" w:rsidDel="00000000" w:rsidP="00000000" w:rsidRDefault="00000000" w:rsidRPr="00000000" w14:paraId="0000002D">
            <w:pPr>
              <w:spacing w:line="360" w:lineRule="auto"/>
              <w:ind w:left="0" w:firstLine="0"/>
              <w:rPr>
                <w:i w:val="1"/>
                <w:iCs w:val="1"/>
                <w:color w:val="548dd4"/>
                <w:sz w:val="20"/>
                <w:szCs w:val="20"/>
              </w:rPr>
            </w:pPr>
            <w:r w:rsidDel="00000000" w:rsidR="00000000" w:rsidRPr="00000000">
              <w:rPr>
                <w:i w:val="1"/>
                <w:iCs w:val="1"/>
                <w:color w:val="548dd4"/>
                <w:sz w:val="20"/>
                <w:szCs w:val="20"/>
                <w:rtl w:val="0"/>
              </w:rPr>
              <w:t xml:space="preserve">El proceso inició con una reunión de levantamiento de requerimientos donde se definieron alcances, la estructura de los usuarios y la necesidad de digitalizar el flujo completo de minutas y votaciones.</w:t>
            </w:r>
          </w:p>
          <w:p w:rsidR="00000000" w:rsidDel="00000000" w:rsidP="00000000" w:rsidRDefault="00000000" w:rsidRPr="00000000" w14:paraId="0000002E">
            <w:pPr>
              <w:spacing w:line="360" w:lineRule="auto"/>
              <w:ind w:left="0" w:firstLine="0"/>
              <w:rPr>
                <w:i w:val="1"/>
                <w:iCs w:val="1"/>
                <w:color w:val="548dd4"/>
                <w:sz w:val="20"/>
                <w:szCs w:val="20"/>
              </w:rPr>
            </w:pPr>
            <w:r w:rsidDel="00000000" w:rsidR="00000000" w:rsidRPr="00000000">
              <w:rPr>
                <w:i w:val="1"/>
                <w:iCs w:val="1"/>
                <w:color w:val="548dd4"/>
                <w:sz w:val="20"/>
                <w:szCs w:val="20"/>
                <w:rtl w:val="0"/>
              </w:rPr>
              <w:t xml:space="preserve">Posteriormente se desarrolló la arquitectura técnica en PHP bajo modelo MVC, con base de datos relacional MariaDB/MySQL sobre servidores Linux Debian 11 priorizando seguridad y autonomía del Gobierno Regional de la región de Valparaíso. Las fases incluyeron el diseño, normalización de la base de datos, módulos principales( minutas, comisiones, votaciones).</w:t>
            </w:r>
          </w:p>
          <w:p w:rsidR="00000000" w:rsidDel="00000000" w:rsidP="00000000" w:rsidRDefault="00000000" w:rsidRPr="00000000" w14:paraId="0000002F">
            <w:pPr>
              <w:spacing w:line="360" w:lineRule="auto"/>
              <w:ind w:left="0" w:firstLine="0"/>
              <w:rPr>
                <w:i w:val="1"/>
                <w:iCs w:val="1"/>
                <w:color w:val="548dd4"/>
                <w:sz w:val="20"/>
                <w:szCs w:val="20"/>
              </w:rPr>
            </w:pPr>
            <w:r w:rsidDel="00000000" w:rsidR="00000000" w:rsidRPr="00000000">
              <w:rPr>
                <w:i w:val="1"/>
                <w:iCs w:val="1"/>
                <w:color w:val="548dd4"/>
                <w:sz w:val="20"/>
                <w:szCs w:val="20"/>
                <w:rtl w:val="0"/>
              </w:rPr>
              <w:t xml:space="preserve">Durante el desarrollo se presentaron diversos desafíos: La mala comunicación interna dentro del equipo en ciertas etapas, lo que afectó la coordinación de entregas. La falta de conocimiento técnico de parte del equipo y los plazos ajustados establecidos por el grupo, que dificultaron mantener la documentación actualizada al ritmo del avance del código. La ausencia inicial de documentación oficial del sistema original. Lo que implicó reconstruir parte del modelo de datos desde cero.</w:t>
            </w:r>
          </w:p>
          <w:p w:rsidR="00000000" w:rsidDel="00000000" w:rsidP="00000000" w:rsidRDefault="00000000" w:rsidRPr="00000000" w14:paraId="00000030">
            <w:pPr>
              <w:spacing w:line="360" w:lineRule="auto"/>
              <w:ind w:left="0" w:firstLine="0"/>
              <w:rPr>
                <w:i w:val="1"/>
                <w:iCs w:val="1"/>
                <w:color w:val="548dd4"/>
                <w:sz w:val="20"/>
                <w:szCs w:val="20"/>
              </w:rPr>
            </w:pPr>
            <w:r w:rsidDel="00000000" w:rsidR="00000000" w:rsidRPr="00000000">
              <w:rPr>
                <w:i w:val="1"/>
                <w:iCs w:val="1"/>
                <w:color w:val="548dd4"/>
                <w:sz w:val="20"/>
                <w:szCs w:val="20"/>
                <w:rtl w:val="0"/>
              </w:rPr>
              <w:t xml:space="preserve">El uso de inteligencia artificial como herramienta de apoyo técnico, que permitió resolver problemas de código, optimizar consultas SQL y acelerar los procesos de documentación. La colaboración directa con los encargados del Consejo Regional de la región de  Valparaíso, quienes entregaron feedback constante sobre el funcionamiento que esperaban de la plataforma. El control de versiones con Git, que permitió el trabajo colaborativo y trazabilidad del desarrollo.</w:t>
            </w:r>
          </w:p>
          <w:p w:rsidR="00000000" w:rsidDel="00000000" w:rsidP="00000000" w:rsidRDefault="00000000" w:rsidRPr="00000000" w14:paraId="00000031">
            <w:pPr>
              <w:spacing w:line="360" w:lineRule="auto"/>
              <w:ind w:left="0" w:firstLine="0"/>
              <w:rPr>
                <w:i w:val="1"/>
                <w:iCs w:val="1"/>
                <w:color w:val="548dd4"/>
                <w:sz w:val="20"/>
                <w:szCs w:val="20"/>
              </w:rPr>
            </w:pPr>
            <w:r w:rsidDel="00000000" w:rsidR="00000000" w:rsidRPr="00000000">
              <w:rPr>
                <w:i w:val="1"/>
                <w:iCs w:val="1"/>
                <w:color w:val="548dd4"/>
                <w:sz w:val="20"/>
                <w:szCs w:val="20"/>
                <w:rtl w:val="0"/>
              </w:rPr>
              <w:t xml:space="preserve">Para abordar las dificultades a nivel de grupo se hicieron reuniones y se dieron los espacios para manifestar y trabajar las tareas que estaban provocando malestar en el equipo. A nivel técnico se ajustaron las relaciones entre tablas de la base de datos, se rediseñó el modelo de datos para reflejar de manera correcta el flujo de minutas. Estos ajustes permitieron superar las limitaciones iniciales y cumplir con los objetivos definidos en el proyecto APT.</w:t>
            </w:r>
          </w:p>
        </w:tc>
      </w:tr>
      <w:tr>
        <w:trPr>
          <w:cantSplit w:val="0"/>
          <w:trHeight w:val="1112" w:hRule="atLeast"/>
          <w:tblHeader w:val="0"/>
        </w:trPr>
        <w:tc>
          <w:tcPr>
            <w:vAlign w:val="center"/>
          </w:tcPr>
          <w:p w:rsidR="00000000" w:rsidDel="00000000" w:rsidP="00000000" w:rsidRDefault="00000000" w:rsidRPr="00000000" w14:paraId="00000032">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5. Evidencias</w:t>
            </w:r>
          </w:p>
        </w:tc>
        <w:tc>
          <w:tcPr>
            <w:vAlign w:val="center"/>
          </w:tcPr>
          <w:p w:rsidR="00000000" w:rsidDel="00000000" w:rsidP="00000000" w:rsidRDefault="00000000" w:rsidRPr="00000000" w14:paraId="00000033">
            <w:pPr>
              <w:spacing w:line="360" w:lineRule="auto"/>
              <w:rPr>
                <w:i w:val="1"/>
                <w:iCs w:val="1"/>
                <w:color w:val="548dd4"/>
                <w:sz w:val="20"/>
                <w:szCs w:val="20"/>
              </w:rPr>
            </w:pPr>
            <w:r w:rsidDel="00000000" w:rsidR="00000000" w:rsidRPr="00000000">
              <w:rPr>
                <w:i w:val="1"/>
                <w:iCs w:val="1"/>
                <w:color w:val="548dd4"/>
                <w:sz w:val="20"/>
                <w:szCs w:val="20"/>
                <w:rtl w:val="0"/>
              </w:rPr>
              <w:t xml:space="preserve">Historias de usuarios: Documentaron las funcionalidades requeridas desde la perspectiva de cada perfil, definiendo criterios de aceptación y flujos de trabajo reales del Consejo Regional de la región de  Valparaíso.</w:t>
            </w:r>
          </w:p>
          <w:p w:rsidR="00000000" w:rsidDel="00000000" w:rsidP="00000000" w:rsidRDefault="00000000" w:rsidRPr="00000000" w14:paraId="00000034">
            <w:pPr>
              <w:spacing w:line="360" w:lineRule="auto"/>
              <w:rPr>
                <w:i w:val="1"/>
                <w:iCs w:val="1"/>
                <w:color w:val="548dd4"/>
                <w:sz w:val="20"/>
                <w:szCs w:val="20"/>
              </w:rPr>
            </w:pPr>
            <w:r w:rsidDel="00000000" w:rsidR="00000000" w:rsidRPr="00000000">
              <w:rPr>
                <w:i w:val="1"/>
                <w:iCs w:val="1"/>
                <w:color w:val="548dd4"/>
                <w:sz w:val="20"/>
                <w:szCs w:val="20"/>
                <w:rtl w:val="0"/>
              </w:rPr>
              <w:t xml:space="preserve">Manuales de usuario: Se detalla el uso operativo dentro de la plataforma y los procedimientos técnicos según corresponda el tipo de usuario (Administrador, Consejero Regional y Secretario Técnico).</w:t>
            </w:r>
          </w:p>
          <w:p w:rsidR="00000000" w:rsidDel="00000000" w:rsidP="00000000" w:rsidRDefault="00000000" w:rsidRPr="00000000" w14:paraId="00000035">
            <w:pPr>
              <w:spacing w:line="360" w:lineRule="auto"/>
              <w:rPr>
                <w:i w:val="1"/>
                <w:iCs w:val="1"/>
                <w:color w:val="548dd4"/>
                <w:sz w:val="20"/>
                <w:szCs w:val="20"/>
              </w:rPr>
            </w:pPr>
            <w:r w:rsidDel="00000000" w:rsidR="00000000" w:rsidRPr="00000000">
              <w:rPr>
                <w:i w:val="1"/>
                <w:iCs w:val="1"/>
                <w:color w:val="548dd4"/>
                <w:sz w:val="20"/>
                <w:szCs w:val="20"/>
                <w:rtl w:val="0"/>
              </w:rPr>
              <w:t xml:space="preserve">Código Fuente: Alojado para trabajo en equipo en un repositorio en GitHub, y montado en un servidor Linux para entorno de pruebas del Gobierno Regional de la región de Valparaíso representa la implementación funcional de los módulos para el correcto funcionamiento de la plataforma.</w:t>
            </w:r>
          </w:p>
          <w:p w:rsidR="00000000" w:rsidDel="00000000" w:rsidP="00000000" w:rsidRDefault="00000000" w:rsidRPr="00000000" w14:paraId="00000036">
            <w:pPr>
              <w:spacing w:line="360" w:lineRule="auto"/>
              <w:rPr>
                <w:i w:val="1"/>
                <w:iCs w:val="1"/>
                <w:color w:val="548dd4"/>
                <w:sz w:val="20"/>
                <w:szCs w:val="20"/>
              </w:rPr>
            </w:pPr>
            <w:r w:rsidDel="00000000" w:rsidR="00000000" w:rsidRPr="00000000">
              <w:rPr>
                <w:i w:val="1"/>
                <w:iCs w:val="1"/>
                <w:color w:val="548dd4"/>
                <w:sz w:val="20"/>
                <w:szCs w:val="20"/>
                <w:rtl w:val="0"/>
              </w:rPr>
              <w:t xml:space="preserve">Actas de reuniones y registros de avance: Permiten demostrar que el proyecto logró ir avanzando hasta lograr la digitalización de los procesos claves de los funcionarios del Consejo Regional de Valparaíso.</w:t>
            </w:r>
          </w:p>
        </w:tc>
      </w:tr>
      <w:tr>
        <w:trPr>
          <w:cantSplit w:val="0"/>
          <w:trHeight w:val="2547" w:hRule="atLeast"/>
          <w:tblHeader w:val="0"/>
        </w:trPr>
        <w:tc>
          <w:tcPr>
            <w:vAlign w:val="center"/>
          </w:tcPr>
          <w:p w:rsidR="00000000" w:rsidDel="00000000" w:rsidP="00000000" w:rsidRDefault="00000000" w:rsidRPr="00000000" w14:paraId="00000037">
            <w:pPr>
              <w:spacing w:line="360" w:lineRule="auto"/>
              <w:rPr>
                <w:rFonts w:ascii="Calibri" w:cs="Calibri" w:eastAsia="Calibri" w:hAnsi="Calibri"/>
                <w:color w:val="1f3864"/>
                <w:sz w:val="20"/>
                <w:szCs w:val="20"/>
              </w:rPr>
            </w:pPr>
            <w:r w:rsidDel="00000000" w:rsidR="00000000" w:rsidRPr="00000000">
              <w:rPr>
                <w:rFonts w:ascii="Calibri" w:cs="Calibri" w:eastAsia="Calibri" w:hAnsi="Calibri"/>
                <w:color w:val="1f3864"/>
                <w:sz w:val="20"/>
                <w:szCs w:val="20"/>
                <w:rtl w:val="0"/>
              </w:rPr>
              <w:t xml:space="preserve">6. Intereses y proyecciones profesionales</w:t>
            </w:r>
          </w:p>
        </w:tc>
        <w:tc>
          <w:tcPr>
            <w:vAlign w:val="center"/>
          </w:tcPr>
          <w:p w:rsidR="00000000" w:rsidDel="00000000" w:rsidP="00000000" w:rsidRDefault="00000000" w:rsidRPr="00000000" w14:paraId="00000038">
            <w:pPr>
              <w:spacing w:after="240" w:before="240" w:line="360" w:lineRule="auto"/>
              <w:jc w:val="both"/>
              <w:rPr>
                <w:i w:val="1"/>
                <w:iCs w:val="1"/>
                <w:color w:val="548dd4"/>
                <w:sz w:val="20"/>
                <w:szCs w:val="20"/>
              </w:rPr>
            </w:pPr>
            <w:r w:rsidDel="00000000" w:rsidR="00000000" w:rsidRPr="00000000">
              <w:rPr>
                <w:b w:val="1"/>
                <w:bCs w:val="1"/>
                <w:i w:val="1"/>
                <w:iCs w:val="1"/>
                <w:color w:val="548dd4"/>
                <w:sz w:val="20"/>
                <w:szCs w:val="20"/>
                <w:rtl w:val="0"/>
              </w:rPr>
              <w:t xml:space="preserve">Reflexión sobre el aporte del Proyecto APT</w:t>
              <w:br w:type="textWrapping"/>
            </w:r>
            <w:r w:rsidDel="00000000" w:rsidR="00000000" w:rsidRPr="00000000">
              <w:rPr>
                <w:i w:val="1"/>
                <w:iCs w:val="1"/>
                <w:color w:val="548dd4"/>
                <w:sz w:val="20"/>
                <w:szCs w:val="20"/>
                <w:rtl w:val="0"/>
              </w:rPr>
              <w:t xml:space="preserve">El Proyecto APT fue fundamental para fortalecer los intereses profesionales, al permitir aplicar conocimientos en desarrollo de software, arquitectura tecnológica y gestión de proyectos. La experiencia práctica con COREGEDOC ayudó a comprender el impacto real que puede tener una solución informática en la mejora de procesos institucionales.</w:t>
            </w:r>
          </w:p>
          <w:p w:rsidR="00000000" w:rsidDel="00000000" w:rsidP="00000000" w:rsidRDefault="00000000" w:rsidRPr="00000000" w14:paraId="00000039">
            <w:pPr>
              <w:spacing w:after="240" w:before="240" w:line="360" w:lineRule="auto"/>
              <w:jc w:val="both"/>
              <w:rPr>
                <w:i w:val="1"/>
                <w:iCs w:val="1"/>
                <w:color w:val="548dd4"/>
                <w:sz w:val="20"/>
                <w:szCs w:val="20"/>
              </w:rPr>
            </w:pPr>
            <w:r w:rsidDel="00000000" w:rsidR="00000000" w:rsidRPr="00000000">
              <w:rPr>
                <w:b w:val="1"/>
                <w:bCs w:val="1"/>
                <w:i w:val="1"/>
                <w:iCs w:val="1"/>
                <w:color w:val="548dd4"/>
                <w:sz w:val="20"/>
                <w:szCs w:val="20"/>
                <w:rtl w:val="0"/>
              </w:rPr>
              <w:t xml:space="preserve">Conocimiento de intereses profesionales</w:t>
              <w:br w:type="textWrapping"/>
            </w:r>
            <w:r w:rsidDel="00000000" w:rsidR="00000000" w:rsidRPr="00000000">
              <w:rPr>
                <w:i w:val="1"/>
                <w:iCs w:val="1"/>
                <w:color w:val="548dd4"/>
                <w:sz w:val="20"/>
                <w:szCs w:val="20"/>
                <w:rtl w:val="0"/>
              </w:rPr>
              <w:t xml:space="preserve">Durante el desarrollo del proyecto, se trabajó arduo por el diseño de sistemas y la gestión tecnológica. Aunque inicialmente es interesante la programación, el trabajo en equipo, la resolución de problemas y el uso de metodologías ágiles ampliaron la perspectiva hacia roles más estratégicos dentro del desarrollo de software.</w:t>
            </w:r>
          </w:p>
          <w:p w:rsidR="00000000" w:rsidDel="00000000" w:rsidP="00000000" w:rsidRDefault="00000000" w:rsidRPr="00000000" w14:paraId="0000003A">
            <w:pPr>
              <w:spacing w:after="240" w:before="240" w:line="360" w:lineRule="auto"/>
              <w:jc w:val="both"/>
              <w:rPr>
                <w:i w:val="1"/>
                <w:iCs w:val="1"/>
                <w:color w:val="548dd4"/>
                <w:sz w:val="20"/>
                <w:szCs w:val="20"/>
              </w:rPr>
            </w:pPr>
            <w:r w:rsidDel="00000000" w:rsidR="00000000" w:rsidRPr="00000000">
              <w:rPr>
                <w:b w:val="1"/>
                <w:bCs w:val="1"/>
                <w:i w:val="1"/>
                <w:iCs w:val="1"/>
                <w:color w:val="548dd4"/>
                <w:sz w:val="20"/>
                <w:szCs w:val="20"/>
                <w:rtl w:val="0"/>
              </w:rPr>
              <w:t xml:space="preserve">Proyecciones laborales</w:t>
              <w:br w:type="textWrapping"/>
            </w:r>
            <w:r w:rsidDel="00000000" w:rsidR="00000000" w:rsidRPr="00000000">
              <w:rPr>
                <w:i w:val="1"/>
                <w:iCs w:val="1"/>
                <w:color w:val="548dd4"/>
                <w:sz w:val="20"/>
                <w:szCs w:val="20"/>
                <w:rtl w:val="0"/>
              </w:rPr>
              <w:t xml:space="preserve">Después de finalizar el Proyecto APT, el equipo obtiene herramientas y conocimientos para poder trabajar en el ámbito público o institucional, participando en iniciativas de transformación digital. Se podría seguir profundizando en arquitectura de software, ciberseguridad y diseño de sistemas escalables, con el objetivo de liderar proyectos que generen impacto social y mejoren la eficiencia en la gestión pública o privada.</w:t>
            </w:r>
          </w:p>
        </w:tc>
      </w:tr>
    </w:tbl>
    <w:p w:rsidR="00000000" w:rsidDel="00000000" w:rsidP="00000000" w:rsidRDefault="00000000" w:rsidRPr="00000000" w14:paraId="0000003B">
      <w:pPr>
        <w:spacing w:line="360" w:lineRule="auto"/>
        <w:rPr>
          <w:b w:val="1"/>
          <w:bCs w:val="1"/>
          <w:sz w:val="20"/>
          <w:szCs w:val="20"/>
        </w:rPr>
      </w:pPr>
      <w:r w:rsidDel="00000000" w:rsidR="00000000" w:rsidRPr="00000000">
        <w:rPr>
          <w:rtl w:val="0"/>
        </w:rPr>
      </w:r>
    </w:p>
    <w:p w:rsidR="00000000" w:rsidDel="00000000" w:rsidP="00000000" w:rsidRDefault="00000000" w:rsidRPr="00000000" w14:paraId="0000003C">
      <w:pPr>
        <w:spacing w:after="0" w:line="276" w:lineRule="auto"/>
        <w:ind w:left="-426" w:right="-568" w:firstLine="0"/>
        <w:jc w:val="both"/>
        <w:rPr>
          <w:color w:val="767171"/>
          <w:sz w:val="20"/>
          <w:szCs w:val="20"/>
        </w:rPr>
      </w:pPr>
      <w:r w:rsidDel="00000000" w:rsidR="00000000" w:rsidRPr="00000000">
        <w:rPr>
          <w:rtl w:val="0"/>
        </w:rPr>
      </w:r>
    </w:p>
    <w:p w:rsidR="00000000" w:rsidDel="00000000" w:rsidP="00000000" w:rsidRDefault="00000000" w:rsidRPr="00000000" w14:paraId="0000003D">
      <w:pPr>
        <w:spacing w:after="0" w:line="276" w:lineRule="auto"/>
        <w:ind w:left="-426" w:right="-568" w:firstLine="0"/>
        <w:jc w:val="both"/>
        <w:rPr>
          <w:color w:val="767171"/>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4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4eo6Ap5cOu8L0Q2eUe7i32Pcaw==">CgMxLjA4AHIhMUpDbm13dk1UNXRXS29Rd3hfRWFTR0pMY19LR1hXWm1T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