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 “Plataforma de digitalización y gestión de comisiones del CORE Valparaíso”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COREGEDOC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Fecha:02/11/2025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851pj4efwpl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397162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f8mwt7fvt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kjkdt3b8fm1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fx6dv92g0f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eggewuk4ck4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Pruebas de Ejecución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jtzhtm701w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Criterio de Aprobación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0"/>
              <w:bCs w:val="0"/>
              <w:u w:val="single"/>
            </w:rPr>
          </w:pPr>
          <w:hyperlink w:anchor="_heading=h.14rxe3v028t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2f8mwt7fvtbh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Creación del documento inicial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Aprobación del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Sprint Goal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confirmación de que las HU del Sprint 5 han sido "Aprobadas" por el Product Owner.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González.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s6vgo6lgeo6w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Información del Proyecto</w:t>
      </w:r>
    </w:p>
    <w:tbl>
      <w:tblPr>
        <w:tblStyle w:val="Table2"/>
        <w:tblW w:w="8820.0" w:type="dxa"/>
        <w:jc w:val="left"/>
        <w:tblInd w:w="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5655"/>
        <w:tblGridChange w:id="0">
          <w:tblGrid>
            <w:gridCol w:w="3165"/>
            <w:gridCol w:w="56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COREGEDOC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 Alejandro Gomez Flores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</w:rPr>
      </w:pPr>
      <w:bookmarkStart w:colFirst="0" w:colLast="0" w:name="_heading=h.r7z0jmns4p8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</w:t>
      </w:r>
    </w:p>
    <w:tbl>
      <w:tblPr>
        <w:tblStyle w:val="Table3"/>
        <w:tblW w:w="8820.0" w:type="dxa"/>
        <w:jc w:val="left"/>
        <w:tblInd w:w="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3750"/>
        <w:gridCol w:w="2880"/>
        <w:tblGridChange w:id="0">
          <w:tblGrid>
            <w:gridCol w:w="2190"/>
            <w:gridCol w:w="3750"/>
            <w:gridCol w:w="2880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</w:tr>
      <w:tr>
        <w:trPr>
          <w:cantSplit w:val="0"/>
          <w:trHeight w:val="355.95703125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18.421.112-2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Génesis Paulina Contreras Vargas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gene.contreras@duocuc.cl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20.479.821-4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Jorge Erasmo Sepúlveda Faria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jor.sepulvedaf@duocuc.cl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18.842.007-K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Pablo Vergara Gonzalez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pe.vegarag@duocuc.cl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jkdt3b8fm1a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Product Goal.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a largo plazo es desarrollar e implementar una plataforma web funcional, escalable y segura que digitalice el 100% del flujo de documentación, registro de asistencia y votación de las comisiones del CORE Valparaíso. Al completar el proyecto, se debe haber eliminado los procesos manuales, y la plataforma debe garantizar la trazabilidad y la transparencia de la gestión pública para todos los roles (Consejero, Secretario Técnico y Secretario Ejecutivo).</w:t>
      </w:r>
    </w:p>
    <w:p w:rsidR="00000000" w:rsidDel="00000000" w:rsidP="00000000" w:rsidRDefault="00000000" w:rsidRPr="00000000" w14:paraId="00000069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fx6dv92g0fck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Sprint Goal.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sprint, el último del ciclo de desarrollo, es consolidar de forma definitiva la usabilidad y las herramientas de gestión interna del sistema. Este incremento final garantiza la mejor experiencia posible tanto para los Consejeros Regionales como para los Secretarios Técnicos.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iteración crucial, se implementan funciones clave que cierran el circuito de gestión: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Administración de Asistencia: Control completo del registro de participación.Gestión de Acuerdos Pendientes y Prórrogas: Herramientas robustas para el seguimiento y control de plazos. Acceso Rápido a Información de Comisiones: Optimización en la consulta de datos relevantes.Personalización y Retroalimentación: Integración de opciones que potencian la interacción final con la plataforma.</w:t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incremento no solo finaliza las funcionalidades planificadas, sino que consolida la madurez operativa total del producto. Asegura una gestión ágil, colaborativa y completamente transparente dentro del ecosistema digital del CORE Valparaíso, dejando el sistema listo para su despliegue y uso final.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5fqwu1muhk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d5hq81ct0bw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eggewuk4ck4z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Pruebas de Ejecución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1.0506912442397"/>
        <w:gridCol w:w="1995.677419354839"/>
        <w:gridCol w:w="1656.2764976958529"/>
        <w:gridCol w:w="1995.677419354839"/>
        <w:gridCol w:w="2199.317972350231"/>
        <w:tblGridChange w:id="0">
          <w:tblGrid>
            <w:gridCol w:w="991.0506912442397"/>
            <w:gridCol w:w="1995.677419354839"/>
            <w:gridCol w:w="1656.2764976958529"/>
            <w:gridCol w:w="1995.677419354839"/>
            <w:gridCol w:w="2199.317972350231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 de Cierre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 (Detallada)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Criterios de Aceptación Específicos (DoD)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de Actividades.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 de Gestión: Tareas Cerradas Sprint 5, Minuta de Retrospectiva.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100% de las tareas del Sprint 5 están en estado CERRADA. </w:t>
            </w:r>
          </w:p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completó la Minuta de Retrospectiva con la definición de al menos una (1) acción de mejora para el Sprint 6.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Aceptación del Cliente.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Minuta de Aceptación del Sprint 5.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minuta de Aceptación ha sido firmada por el Product Owner, validando la corrección de Asistencia Post-Cierre 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Respaldo de Código Fuente y Scripts.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CERRADO.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Artefacto de Despliegue: Tag de Repositorio Git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u w:val="single"/>
                  <w:shd w:fill="e9eef6" w:val="clear"/>
                  <w:rtl w:val="0"/>
                </w:rPr>
                <w:t xml:space="preserve">Vina-del-mar-Jorge-Gomez-PTY4614-06-Equipo-07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Script Migración BD (S5)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ha creado un Tag inmutable para la versión final del código del sprint. </w:t>
            </w:r>
          </w:p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Script de Migración ejecuta sin errores la creación de los campos de prórroga y la lógica para el registro de auditoría 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Documentación Referente al Sprint.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FINALIZADA.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Documentación Referente al Sprint.</w:t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 sido actualizado y validado.</w:t>
            </w:r>
          </w:p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El Documento de Diseño Técnico incluye el detalle de la Lógica de Plazos, Prórrogas y Recordatorios .</w:t>
            </w:r>
          </w:p>
        </w:tc>
      </w:tr>
    </w:tbl>
    <w:p w:rsidR="00000000" w:rsidDel="00000000" w:rsidP="00000000" w:rsidRDefault="00000000" w:rsidRPr="00000000" w14:paraId="00000093">
      <w:pPr>
        <w:spacing w:after="80" w:before="2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Lines w:val="1"/>
        <w:widowControl w:val="1"/>
        <w:spacing w:after="80" w:before="280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jtzhtm701ws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Criterio de Aprobación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que el ítem "Pruebas de Ejecución" se considere APROBADO, el equipo debe certificar que: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alcanzó el 100% de cobertura de las Pruebas Funcionales para todas las Historias de Usuario del Sprint 6.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reporte de calidad muestra cero (0) errores clasificados como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Críticos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Mayores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(bloqueadores).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cksw5gtshqs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14rxe3v028tq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Definition of Done.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.2607449856732"/>
        <w:gridCol w:w="2152.5214899713465"/>
        <w:gridCol w:w="1671.3696275071634"/>
        <w:gridCol w:w="1671.3696275071634"/>
        <w:gridCol w:w="2266.4785100286535"/>
        <w:tblGridChange w:id="0">
          <w:tblGrid>
            <w:gridCol w:w="1076.2607449856732"/>
            <w:gridCol w:w="2152.5214899713465"/>
            <w:gridCol w:w="1671.3696275071634"/>
            <w:gridCol w:w="1671.3696275071634"/>
            <w:gridCol w:w="2266.4785100286535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(n)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Ítem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HU-52 - Ver miembros de comisión.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(Listado de Miembros).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quiénes son los demás integrantes de la comisión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HU-54 - Cambiar contraseña.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Seguridad (Complejidad de contraseña).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de seguridad básica (CORE).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HU-55 - Editar asistencia post-cierre.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(Edición con Justificación).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corrección de asistencia con justificación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HU-56 - Recordatorio de acuerdos pendientes.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 de Negocio: Alerta Acuerdos Pendientes .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Alerta al Secretario Técnico sobre el seguimiento (Sec. Técnico).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HU-57 - Reporte ST con pendientes.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Reporte: Reporte Acuerdos Pendientes ST.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Secretarios Técnicos con acuerdos sin cumplir (Sec. Ejecutivo).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HU-60 - Acceso rápido a minutas .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(Filtro Rápido CORE)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filtrada de acuerdos a cargo del Core.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HU-61 - Mostrar votación anterior.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COMPLETADA.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 de Prueba Funcional: (Detalle Votación Previa).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el registro de la votación previa de un acuerdo (CORE).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oorgeS/Vina-del-mar-Jorge-Gomez-PTY4614-06-Equipo-07.g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1NWbsDMoBx0dhR5l/b0E2w20Wg==">CgMxLjAyDmguODUxcGo0ZWZ3cGx5Mg5oLjJmOG13dDdmdnRiaDIOaC5zNnZnbzZsZ2VvNncyDmgucjd6MGptbnM0cDh0Mg5oLmtqa2R0M2I4Zm0xYTIOaC5meDZkdjkyZzBmY2syDmguMTVmcXd1MW11aGtqMg5oLmQ1aHE4MWN0MGJ3MTIOaC5lZ2dld3VrNGNrNHoyDWguanR6aHRtNzAxd3MyDmguY2tzdzVndHNocXNyMg5oLjE0cnhlM3YwMjh0cTgAciExb1M2a1BrMWp5R0xQSEZMXzBIZW9IWTh5VDBLLVpy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2024-11-19T16:24:00Z</dcterms:created>
  <dc:creator>Administrador</dc:creator>
</cp:coreProperties>
</file>