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pStyle w:val="Title"/>
      </w:pPr>
      <w:r>
        <w:t>DATASTOCK · REGISTRO DE PRUEBAS</w:t>
      </w:r>
    </w:p>
    <w:p>
      <w:r>
        <w:t>UT1 · Ficheros y formatos de intercambio de datos | 2.º DAM | Curso 2026–2027</w:t>
      </w:r>
    </w:p>
    <w:p>
      <w:r>
        <w:t>Esta plantilla debe completarse con las pruebas realmente ejecutadas. No basta con escribir «correcto»: hay que indicar datos de entrada, resultado observado y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Alumno/a</w:t>
            </w:r>
          </w:p>
        </w:tc>
        <w:tc>
          <w:tcPr>
            <w:tcW w:type="dxa" w:w="4320"/>
          </w:tcPr>
          <w:p>
            <w:r>
              <w:t>Jorge</w:t>
            </w:r>
          </w:p>
        </w:tc>
      </w:tr>
      <w:tr>
        <w:tc>
          <w:tcPr>
            <w:tcW w:type="dxa" w:w="4320"/>
          </w:tcPr>
          <w:p>
            <w:r>
              <w:t>Repositorio GitHub (URL)</w:t>
            </w:r>
          </w:p>
        </w:tc>
        <w:tc>
          <w:tcPr>
            <w:tcW w:type="dxa" w:w="4320"/>
          </w:tcPr>
          <w:p>
            <w:r>
              <w:t>https://github.com/jorge-dam/datastock-ut1</w:t>
            </w:r>
          </w:p>
        </w:tc>
      </w:tr>
      <w:tr>
        <w:tc>
          <w:tcPr>
            <w:tcW w:type="dxa" w:w="4320"/>
          </w:tcPr>
          <w:p>
            <w:r>
              <w:t>Commit / etiqueta de entrega</w:t>
            </w:r>
          </w:p>
        </w:tc>
        <w:tc>
          <w:tcPr>
            <w:tcW w:type="dxa" w:w="4320"/>
          </w:tcPr>
          <w:p>
            <w:r>
              <w:t>entrega-ut1</w:t>
            </w:r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>
              <w:t>28/10/2026</w:t>
            </w:r>
          </w:p>
        </w:tc>
      </w:tr>
    </w:tbl>
    <w:p>
      <w:pPr>
        <w:pStyle w:val="Heading1"/>
      </w:pPr>
      <w:r>
        <w:t>1. Resumen de pruebas</w:t>
      </w:r>
    </w:p>
    <w:p>
      <w:r>
        <w:t>Añade filas si es necesario. Utiliza los identificadores de las pruebas de aceptación de cada requisito del enunciado.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prueba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Entrada / datos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Obtenido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CP-FIC-01</w:t>
            </w:r>
          </w:p>
        </w:tc>
        <w:tc>
          <w:tcPr>
            <w:tcW w:type="dxa" w:w="1440"/>
          </w:tcPr>
          <w:p>
            <w:r>
              <w:t>RF-FIC-01</w:t>
            </w:r>
          </w:p>
        </w:tc>
        <w:tc>
          <w:tcPr>
            <w:tcW w:type="dxa" w:w="2160"/>
          </w:tcPr>
          <w:p>
            <w:r>
              <w:t>Ruta con dos ficheros y un directorio (datos/ejemplos/directorio_prueba)</w:t>
            </w:r>
          </w:p>
        </w:tc>
        <w:tc>
          <w:tcPr>
            <w:tcW w:type="dxa" w:w="2160"/>
          </w:tcPr>
          <w:p>
            <w:r>
              <w:t>Se muestran tres elementos y totales correctos (2 ficheros, 1 dir)</w:t>
            </w:r>
          </w:p>
        </w:tc>
        <w:tc>
          <w:tcPr>
            <w:tcW w:type="dxa" w:w="2160"/>
          </w:tcPr>
          <w:p>
            <w:r>
              <w:t>3 elementos detectados y 'Total ficheros: 2 | Directorios: 1'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CP-FIC-02</w:t>
            </w:r>
          </w:p>
        </w:tc>
        <w:tc>
          <w:tcPr>
            <w:tcW w:type="dxa" w:w="1440"/>
          </w:tcPr>
          <w:p>
            <w:r>
              <w:t>RF-FIC-01</w:t>
            </w:r>
          </w:p>
        </w:tc>
        <w:tc>
          <w:tcPr>
            <w:tcW w:type="dxa" w:w="2160"/>
          </w:tcPr>
          <w:p>
            <w:r>
              <w:t>Ruta inexistente (datos/ruta_ficticia_inexistente)</w:t>
            </w:r>
          </w:p>
        </w:tc>
        <w:tc>
          <w:tcPr>
            <w:tcW w:type="dxa" w:w="2160"/>
          </w:tcPr>
          <w:p>
            <w:r>
              <w:t>Mensaje de error sin cerrar DataStock</w:t>
            </w:r>
          </w:p>
        </w:tc>
        <w:tc>
          <w:tcPr>
            <w:tcW w:type="dxa" w:w="2160"/>
          </w:tcPr>
          <w:p>
            <w:r>
              <w:t>Mensaje informativo de ruta no existente emitido correctamente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CP-FIC-03</w:t>
            </w:r>
          </w:p>
        </w:tc>
        <w:tc>
          <w:tcPr>
            <w:tcW w:type="dxa" w:w="1440"/>
          </w:tcPr>
          <w:p>
            <w:r>
              <w:t>RF-FIC-01</w:t>
            </w:r>
          </w:p>
        </w:tc>
        <w:tc>
          <w:tcPr>
            <w:tcW w:type="dxa" w:w="2160"/>
          </w:tcPr>
          <w:p>
            <w:r>
              <w:t>Ruta de un fichero (datos/ejemplos/catalogo_valido.json)</w:t>
            </w:r>
          </w:p>
        </w:tc>
        <w:tc>
          <w:tcPr>
            <w:tcW w:type="dxa" w:w="2160"/>
          </w:tcPr>
          <w:p>
            <w:r>
              <w:t>Muestra tamaño y ruta absoluta</w:t>
            </w:r>
          </w:p>
        </w:tc>
        <w:tc>
          <w:tcPr>
            <w:tcW w:type="dxa" w:w="2160"/>
          </w:tcPr>
          <w:p>
            <w:r>
              <w:t>Tamaño (246 bytes) y ruta absoluta mostrados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CP-JSON-01</w:t>
            </w:r>
          </w:p>
        </w:tc>
        <w:tc>
          <w:tcPr>
            <w:tcW w:type="dxa" w:w="1440"/>
          </w:tcPr>
          <w:p>
            <w:r>
              <w:t>RF-FIC-02</w:t>
            </w:r>
          </w:p>
        </w:tc>
        <w:tc>
          <w:tcPr>
            <w:tcW w:type="dxa" w:w="2160"/>
          </w:tcPr>
          <w:p>
            <w:r>
              <w:t>Tres productos válidos (datos/ejemplos/cp_json_01_tres_validos.json)</w:t>
            </w:r>
          </w:p>
        </w:tc>
        <w:tc>
          <w:tcPr>
            <w:tcW w:type="dxa" w:w="2160"/>
          </w:tcPr>
          <w:p>
            <w:r>
              <w:t>Se importan los tres</w:t>
            </w:r>
          </w:p>
        </w:tc>
        <w:tc>
          <w:tcPr>
            <w:tcW w:type="dxa" w:w="2160"/>
          </w:tcPr>
          <w:p>
            <w:r>
              <w:t>3 productos importados en memoria correctamente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CP-JSON-02</w:t>
            </w:r>
          </w:p>
        </w:tc>
        <w:tc>
          <w:tcPr>
            <w:tcW w:type="dxa" w:w="1440"/>
          </w:tcPr>
          <w:p>
            <w:r>
              <w:t>RF-FIC-02</w:t>
            </w:r>
          </w:p>
        </w:tc>
        <w:tc>
          <w:tcPr>
            <w:tcW w:type="dxa" w:w="2160"/>
          </w:tcPr>
          <w:p>
            <w:r>
              <w:t>Tres válidos y dos inválidos (datos/ejemplos/cp_json_02_tres_validos_dos_invalidos.json)</w:t>
            </w:r>
          </w:p>
        </w:tc>
        <w:tc>
          <w:tcPr>
            <w:tcW w:type="dxa" w:w="2160"/>
          </w:tcPr>
          <w:p>
            <w:r>
              <w:t>Se importan tres y se explican dos rechazos</w:t>
            </w:r>
          </w:p>
        </w:tc>
        <w:tc>
          <w:tcPr>
            <w:tcW w:type="dxa" w:w="2160"/>
          </w:tcPr>
          <w:p>
            <w:r>
              <w:t>3 importados, 2 rechazados con detalle de incidencias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CP-JSON-03</w:t>
            </w:r>
          </w:p>
        </w:tc>
        <w:tc>
          <w:tcPr>
            <w:tcW w:type="dxa" w:w="1440"/>
          </w:tcPr>
          <w:p>
            <w:r>
              <w:t>RF-FIC-02</w:t>
            </w:r>
          </w:p>
        </w:tc>
        <w:tc>
          <w:tcPr>
            <w:tcW w:type="dxa" w:w="2160"/>
          </w:tcPr>
          <w:p>
            <w:r>
              <w:t>JSON mal formado (datos/ejemplos/catalogo_malformado.json)</w:t>
            </w:r>
          </w:p>
        </w:tc>
        <w:tc>
          <w:tcPr>
            <w:tcW w:type="dxa" w:w="2160"/>
          </w:tcPr>
          <w:p>
            <w:r>
              <w:t>No se añade ningún producto</w:t>
            </w:r>
          </w:p>
        </w:tc>
        <w:tc>
          <w:tcPr>
            <w:tcW w:type="dxa" w:w="2160"/>
          </w:tcPr>
          <w:p>
            <w:r>
              <w:t>0 productos añadidos, importación cancelada por sintaxis JSON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CP-JSON-04</w:t>
            </w:r>
          </w:p>
        </w:tc>
        <w:tc>
          <w:tcPr>
            <w:tcW w:type="dxa" w:w="1440"/>
          </w:tcPr>
          <w:p>
            <w:r>
              <w:t>RF-FIC-02</w:t>
            </w:r>
          </w:p>
        </w:tc>
        <w:tc>
          <w:tcPr>
            <w:tcW w:type="dxa" w:w="2160"/>
          </w:tcPr>
          <w:p>
            <w:r>
              <w:t>Código duplicado (TEC-001 ya existente)</w:t>
            </w:r>
          </w:p>
        </w:tc>
        <w:tc>
          <w:tcPr>
            <w:tcW w:type="dxa" w:w="2160"/>
          </w:tcPr>
          <w:p>
            <w:r>
              <w:t>Se conserva el existente</w:t>
            </w:r>
          </w:p>
        </w:tc>
        <w:tc>
          <w:tcPr>
            <w:tcW w:type="dxa" w:w="2160"/>
          </w:tcPr>
          <w:p>
            <w:r>
              <w:t>Duplicado rechazado; conserva original ('Teclado USB')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CP-XML-01</w:t>
            </w:r>
          </w:p>
        </w:tc>
        <w:tc>
          <w:tcPr>
            <w:tcW w:type="dxa" w:w="1440"/>
          </w:tcPr>
          <w:p>
            <w:r>
              <w:t>RF-FIC-03</w:t>
            </w:r>
          </w:p>
        </w:tc>
        <w:tc>
          <w:tcPr>
            <w:tcW w:type="dxa" w:w="2160"/>
          </w:tcPr>
          <w:p>
            <w:r>
              <w:t>XML con tres productos válidos (datos/ejemplos/cp_xml_01_tres_validos.xml)</w:t>
            </w:r>
          </w:p>
        </w:tc>
        <w:tc>
          <w:tcPr>
            <w:tcW w:type="dxa" w:w="2160"/>
          </w:tcPr>
          <w:p>
            <w:r>
              <w:t>Se importan tres</w:t>
            </w:r>
          </w:p>
        </w:tc>
        <w:tc>
          <w:tcPr>
            <w:tcW w:type="dxa" w:w="2160"/>
          </w:tcPr>
          <w:p>
            <w:r>
              <w:t>3 productos válidos añadidos a la colección común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CP-XML-02</w:t>
            </w:r>
          </w:p>
        </w:tc>
        <w:tc>
          <w:tcPr>
            <w:tcW w:type="dxa" w:w="1440"/>
          </w:tcPr>
          <w:p>
            <w:r>
              <w:t>RF-FIC-03</w:t>
            </w:r>
          </w:p>
        </w:tc>
        <w:tc>
          <w:tcPr>
            <w:tcW w:type="dxa" w:w="2160"/>
          </w:tcPr>
          <w:p>
            <w:r>
              <w:t>XML con productos inválidos (datos/ejemplos/cp_xml_02_invalidos.xml)</w:t>
            </w:r>
          </w:p>
        </w:tc>
        <w:tc>
          <w:tcPr>
            <w:tcW w:type="dxa" w:w="2160"/>
          </w:tcPr>
          <w:p>
            <w:r>
              <w:t>Se rechazan solo los inválidos</w:t>
            </w:r>
          </w:p>
        </w:tc>
        <w:tc>
          <w:tcPr>
            <w:tcW w:type="dxa" w:w="2160"/>
          </w:tcPr>
          <w:p>
            <w:r>
              <w:t>2 importados y 1 rechazado con causa reportada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CP-XML-03</w:t>
            </w:r>
          </w:p>
        </w:tc>
        <w:tc>
          <w:tcPr>
            <w:tcW w:type="dxa" w:w="1440"/>
          </w:tcPr>
          <w:p>
            <w:r>
              <w:t>RF-FIC-03</w:t>
            </w:r>
          </w:p>
        </w:tc>
        <w:tc>
          <w:tcPr>
            <w:tcW w:type="dxa" w:w="2160"/>
          </w:tcPr>
          <w:p>
            <w:r>
              <w:t>XML con DTD (datos/ejemplos/cp_xml_03_dtd.xml)</w:t>
            </w:r>
          </w:p>
        </w:tc>
        <w:tc>
          <w:tcPr>
            <w:tcW w:type="dxa" w:w="2160"/>
          </w:tcPr>
          <w:p>
            <w:r>
              <w:t>Se rechaza el documento</w:t>
            </w:r>
          </w:p>
        </w:tc>
        <w:tc>
          <w:tcPr>
            <w:tcW w:type="dxa" w:w="2160"/>
          </w:tcPr>
          <w:p>
            <w:r>
              <w:t>Documento rechazado por protección de seguridad XXE/DTD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CP-XML-04</w:t>
            </w:r>
          </w:p>
        </w:tc>
        <w:tc>
          <w:tcPr>
            <w:tcW w:type="dxa" w:w="1440"/>
          </w:tcPr>
          <w:p>
            <w:r>
              <w:t>RF-FIC-03</w:t>
            </w:r>
          </w:p>
        </w:tc>
        <w:tc>
          <w:tcPr>
            <w:tcW w:type="dxa" w:w="2160"/>
          </w:tcPr>
          <w:p>
            <w:r>
              <w:t>Código importado antes por JSON (TEC-001)</w:t>
            </w:r>
          </w:p>
        </w:tc>
        <w:tc>
          <w:tcPr>
            <w:tcW w:type="dxa" w:w="2160"/>
          </w:tcPr>
          <w:p>
            <w:r>
              <w:t>Se rechaza el duplicado</w:t>
            </w:r>
          </w:p>
        </w:tc>
        <w:tc>
          <w:tcPr>
            <w:tcW w:type="dxa" w:w="2160"/>
          </w:tcPr>
          <w:p>
            <w:r>
              <w:t>Duplicado detectado y rechazado correctamente en XML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CP-CON-01</w:t>
            </w:r>
          </w:p>
        </w:tc>
        <w:tc>
          <w:tcPr>
            <w:tcW w:type="dxa" w:w="1440"/>
          </w:tcPr>
          <w:p>
            <w:r>
              <w:t>RF-FIC-04</w:t>
            </w:r>
          </w:p>
        </w:tc>
        <w:tc>
          <w:tcPr>
            <w:tcW w:type="dxa" w:w="2160"/>
          </w:tcPr>
          <w:p>
            <w:r>
              <w:t>Listar sin importar (inventario vacío)</w:t>
            </w:r>
          </w:p>
        </w:tc>
        <w:tc>
          <w:tcPr>
            <w:tcW w:type="dxa" w:w="2160"/>
          </w:tcPr>
          <w:p>
            <w:r>
              <w:t>Mensaje de inventario vacío</w:t>
            </w:r>
          </w:p>
        </w:tc>
        <w:tc>
          <w:tcPr>
            <w:tcW w:type="dxa" w:w="2160"/>
          </w:tcPr>
          <w:p>
            <w:r>
              <w:t>Mensaje informativo de inventario vacío emitido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CP-CON-02</w:t>
            </w:r>
          </w:p>
        </w:tc>
        <w:tc>
          <w:tcPr>
            <w:tcW w:type="dxa" w:w="1440"/>
          </w:tcPr>
          <w:p>
            <w:r>
              <w:t>RF-FIC-04</w:t>
            </w:r>
          </w:p>
        </w:tc>
        <w:tc>
          <w:tcPr>
            <w:tcW w:type="dxa" w:w="2160"/>
          </w:tcPr>
          <w:p>
            <w:r>
              <w:t>Buscar tec-001 (minúsculas)</w:t>
            </w:r>
          </w:p>
        </w:tc>
        <w:tc>
          <w:tcPr>
            <w:tcW w:type="dxa" w:w="2160"/>
          </w:tcPr>
          <w:p>
            <w:r>
              <w:t>Localiza TEC-001</w:t>
            </w:r>
          </w:p>
        </w:tc>
        <w:tc>
          <w:tcPr>
            <w:tcW w:type="dxa" w:w="2160"/>
          </w:tcPr>
          <w:p>
            <w:r>
              <w:t>Producto localizado correctamente ignorando mayúsculas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CP-CON-03</w:t>
            </w:r>
          </w:p>
        </w:tc>
        <w:tc>
          <w:tcPr>
            <w:tcW w:type="dxa" w:w="1440"/>
          </w:tcPr>
          <w:p>
            <w:r>
              <w:t>RF-FIC-04</w:t>
            </w:r>
          </w:p>
        </w:tc>
        <w:tc>
          <w:tcPr>
            <w:tcW w:type="dxa" w:w="2160"/>
          </w:tcPr>
          <w:p>
            <w:r>
              <w:t>Buscar teclado (fragmento en minúsculas)</w:t>
            </w:r>
          </w:p>
        </w:tc>
        <w:tc>
          <w:tcPr>
            <w:tcW w:type="dxa" w:w="2160"/>
          </w:tcPr>
          <w:p>
            <w:r>
              <w:t>Devuelve coincidencias parciales</w:t>
            </w:r>
          </w:p>
        </w:tc>
        <w:tc>
          <w:tcPr>
            <w:tcW w:type="dxa" w:w="2160"/>
          </w:tcPr>
          <w:p>
            <w:r>
              <w:t>1 coincidencia devuelta ('Teclado USB')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CP-CON-04</w:t>
            </w:r>
          </w:p>
        </w:tc>
        <w:tc>
          <w:tcPr>
            <w:tcW w:type="dxa" w:w="1440"/>
          </w:tcPr>
          <w:p>
            <w:r>
              <w:t>RF-FIC-04</w:t>
            </w:r>
          </w:p>
        </w:tc>
        <w:tc>
          <w:tcPr>
            <w:tcW w:type="dxa" w:w="2160"/>
          </w:tcPr>
          <w:p>
            <w:r>
              <w:t>Importar JSON y XML y listar</w:t>
            </w:r>
          </w:p>
        </w:tc>
        <w:tc>
          <w:tcPr>
            <w:tcW w:type="dxa" w:w="2160"/>
          </w:tcPr>
          <w:p>
            <w:r>
              <w:t>Se ven productos de ambos formatos</w:t>
            </w:r>
          </w:p>
        </w:tc>
        <w:tc>
          <w:tcPr>
            <w:tcW w:type="dxa" w:w="2160"/>
          </w:tcPr>
          <w:p>
            <w:r>
              <w:t>Productos de ambas fuentes (TEC-001, RAT-002, MON-003) visualizados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CP-EXP-01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2160"/>
          </w:tcPr>
          <w:p>
            <w:r>
              <w:t>Exportar tres a JSON (datos/salidas/cp_exp_01.json)</w:t>
            </w:r>
          </w:p>
        </w:tc>
        <w:tc>
          <w:tcPr>
            <w:tcW w:type="dxa" w:w="2160"/>
          </w:tcPr>
          <w:p>
            <w:r>
              <w:t>JSON válido con tres productos</w:t>
            </w:r>
          </w:p>
        </w:tc>
        <w:tc>
          <w:tcPr>
            <w:tcW w:type="dxa" w:w="2160"/>
          </w:tcPr>
          <w:p>
            <w:r>
              <w:t>Fichero JSON generado con 3 productos y estructura raíz válida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CP-EXP-02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2160"/>
          </w:tcPr>
          <w:p>
            <w:r>
              <w:t>Exportar tres a XML (datos/salidas/cp_exp_02.xml)</w:t>
            </w:r>
          </w:p>
        </w:tc>
        <w:tc>
          <w:tcPr>
            <w:tcW w:type="dxa" w:w="2160"/>
          </w:tcPr>
          <w:p>
            <w:r>
              <w:t>XML válido con tres productos</w:t>
            </w:r>
          </w:p>
        </w:tc>
        <w:tc>
          <w:tcPr>
            <w:tcW w:type="dxa" w:w="2160"/>
          </w:tcPr>
          <w:p>
            <w:r>
              <w:t>Fichero XML generado con raíz &lt;catalogo&gt; y 3 nodos &lt;producto&gt;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CP-EXP-03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2160"/>
          </w:tcPr>
          <w:p>
            <w:r>
              <w:t>Cancelar sobrescritura</w:t>
            </w:r>
          </w:p>
        </w:tc>
        <w:tc>
          <w:tcPr>
            <w:tcW w:type="dxa" w:w="2160"/>
          </w:tcPr>
          <w:p>
            <w:r>
              <w:t>Fichero original intacto</w:t>
            </w:r>
          </w:p>
        </w:tc>
        <w:tc>
          <w:tcPr>
            <w:tcW w:type="dxa" w:w="2160"/>
          </w:tcPr>
          <w:p>
            <w:r>
              <w:t>El fichero existente conserva su contenido y tamaño original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CP-EXP-04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2160"/>
          </w:tcPr>
          <w:p>
            <w:r>
              <w:t>Importar JSON y exportar XML (JSON -&gt; Producto -&gt; XML)</w:t>
            </w:r>
          </w:p>
        </w:tc>
        <w:tc>
          <w:tcPr>
            <w:tcW w:type="dxa" w:w="2160"/>
          </w:tcPr>
          <w:p>
            <w:r>
              <w:t>Se conservan los datos</w:t>
            </w:r>
          </w:p>
        </w:tc>
        <w:tc>
          <w:tcPr>
            <w:tcW w:type="dxa" w:w="2160"/>
          </w:tcPr>
          <w:p>
            <w:r>
              <w:t>2 productos transformados a XML y recuperados idénticos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CP-EXP-05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2160"/>
          </w:tcPr>
          <w:p>
            <w:r>
              <w:t>Exportar e importar en inventario vacío</w:t>
            </w:r>
          </w:p>
        </w:tc>
        <w:tc>
          <w:tcPr>
            <w:tcW w:type="dxa" w:w="2160"/>
          </w:tcPr>
          <w:p>
            <w:r>
              <w:t>Se recuperan los mismos productos</w:t>
            </w:r>
          </w:p>
        </w:tc>
        <w:tc>
          <w:tcPr>
            <w:tcW w:type="dxa" w:w="2160"/>
          </w:tcPr>
          <w:p>
            <w:r>
              <w:t>Los 3 productos se recuperan íntegros en el nuevo inventario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CP-SER-01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2160"/>
          </w:tcPr>
          <w:p>
            <w:r>
              <w:t>Guardar cinco, cerrar y recuperar</w:t>
            </w:r>
          </w:p>
        </w:tc>
        <w:tc>
          <w:tcPr>
            <w:tcW w:type="dxa" w:w="2160"/>
          </w:tcPr>
          <w:p>
            <w:r>
              <w:t>Se recuperan los cinco</w:t>
            </w:r>
          </w:p>
        </w:tc>
        <w:tc>
          <w:tcPr>
            <w:tcW w:type="dxa" w:w="2160"/>
          </w:tcPr>
          <w:p>
            <w:r>
              <w:t>5 productos serializados y deserializados correctamente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CP-SER-02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2160"/>
          </w:tcPr>
          <w:p>
            <w:r>
              <w:t>Cancelar sustitución</w:t>
            </w:r>
          </w:p>
        </w:tc>
        <w:tc>
          <w:tcPr>
            <w:tcW w:type="dxa" w:w="2160"/>
          </w:tcPr>
          <w:p>
            <w:r>
              <w:t>Se conserva el inventario actual</w:t>
            </w:r>
          </w:p>
        </w:tc>
        <w:tc>
          <w:tcPr>
            <w:tcW w:type="dxa" w:w="2160"/>
          </w:tcPr>
          <w:p>
            <w:r>
              <w:t>Se conserva el inventario actual (1 producto intacto)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CP-SER-03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2160"/>
          </w:tcPr>
          <w:p>
            <w:r>
              <w:t>Fichero dañado (datos/salidas/inventario_corrupto.dat)</w:t>
            </w:r>
          </w:p>
        </w:tc>
        <w:tc>
          <w:tcPr>
            <w:tcW w:type="dxa" w:w="2160"/>
          </w:tcPr>
          <w:p>
            <w:r>
              <w:t>Se informa y no cambia la memoria</w:t>
            </w:r>
          </w:p>
        </w:tc>
        <w:tc>
          <w:tcPr>
            <w:tcW w:type="dxa" w:w="2160"/>
          </w:tcPr>
          <w:p>
            <w:r>
              <w:t>Error informado y colección en memoria intacta (1 producto)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CP-SER-04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2160"/>
          </w:tcPr>
          <w:p>
            <w:r>
              <w:t>Guardar sin productos (inventario vacío)</w:t>
            </w:r>
          </w:p>
        </w:tc>
        <w:tc>
          <w:tcPr>
            <w:tcW w:type="dxa" w:w="2160"/>
          </w:tcPr>
          <w:p>
            <w:r>
              <w:t>No se crea fichero</w:t>
            </w:r>
          </w:p>
        </w:tc>
        <w:tc>
          <w:tcPr>
            <w:tcW w:type="dxa" w:w="2160"/>
          </w:tcPr>
          <w:p>
            <w:r>
              <w:t>Aviso emitido y ningún fichero .dat generado en disco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CP-XPATH-01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2160"/>
          </w:tcPr>
          <w:p>
            <w:r>
              <w:t>Buscar código existente (MON-003)</w:t>
            </w:r>
          </w:p>
        </w:tc>
        <w:tc>
          <w:tcPr>
            <w:tcW w:type="dxa" w:w="2160"/>
          </w:tcPr>
          <w:p>
            <w:r>
              <w:t>Se encuentra el producto</w:t>
            </w:r>
          </w:p>
        </w:tc>
        <w:tc>
          <w:tcPr>
            <w:tcW w:type="dxa" w:w="2160"/>
          </w:tcPr>
          <w:p>
            <w:r>
              <w:t>Producto MON-003 localizado en el documento XML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CP-XPATH-02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2160"/>
          </w:tcPr>
          <w:p>
            <w:r>
              <w:t>Categoría 1 (/catalogo/producto[categoriaId=1])</w:t>
            </w:r>
          </w:p>
        </w:tc>
        <w:tc>
          <w:tcPr>
            <w:tcW w:type="dxa" w:w="2160"/>
          </w:tcPr>
          <w:p>
            <w:r>
              <w:t>Solo productos de categoría 1</w:t>
            </w:r>
          </w:p>
        </w:tc>
        <w:tc>
          <w:tcPr>
            <w:tcW w:type="dxa" w:w="2160"/>
          </w:tcPr>
          <w:p>
            <w:r>
              <w:t>2 productos devueltos (TEC-001 y AUR-100), ambos con categoriaId=1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CP-XPATH-03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2160"/>
          </w:tcPr>
          <w:p>
            <w:r>
              <w:t>Precio superior a 100 (/catalogo/producto[precio &gt; 100])</w:t>
            </w:r>
          </w:p>
        </w:tc>
        <w:tc>
          <w:tcPr>
            <w:tcW w:type="dxa" w:w="2160"/>
          </w:tcPr>
          <w:p>
            <w:r>
              <w:t>Excluye exactamente 100 (solo &gt; 100)</w:t>
            </w:r>
          </w:p>
        </w:tc>
        <w:tc>
          <w:tcPr>
            <w:tcW w:type="dxa" w:w="2160"/>
          </w:tcPr>
          <w:p>
            <w:r>
              <w:t>1 producto encontrado (MON-003 con 149.99 €); producto de 100.00 € excluido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CP-XPATH-04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2160"/>
          </w:tcPr>
          <w:p>
            <w:r>
              <w:t>Contar tres productos (count(/catalogo/producto))</w:t>
            </w:r>
          </w:p>
        </w:tc>
        <w:tc>
          <w:tcPr>
            <w:tcW w:type="dxa" w:w="2160"/>
          </w:tcPr>
          <w:p>
            <w:r>
              <w:t>Resultado 3</w:t>
            </w:r>
          </w:p>
        </w:tc>
        <w:tc>
          <w:tcPr>
            <w:tcW w:type="dxa" w:w="2160"/>
          </w:tcPr>
          <w:p>
            <w:r>
              <w:t>Función XPath count() devolvió 3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CP-XPATH-05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2160"/>
          </w:tcPr>
          <w:p>
            <w:r>
              <w:t>XML con DTD (datos/ejemplos/cp_xml_03_dtd.xml)</w:t>
            </w:r>
          </w:p>
        </w:tc>
        <w:tc>
          <w:tcPr>
            <w:tcW w:type="dxa" w:w="2160"/>
          </w:tcPr>
          <w:p>
            <w:r>
              <w:t>Se rechaza</w:t>
            </w:r>
          </w:p>
        </w:tc>
        <w:tc>
          <w:tcPr>
            <w:tcW w:type="dxa" w:w="2160"/>
          </w:tcPr>
          <w:p>
            <w:r>
              <w:t>Documento con DTD rechazado por SAXParseException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CP-RAF-01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2160"/>
          </w:tcPr>
          <w:p>
            <w:r>
              <w:t>Cuatro registros (generación stock.bin)</w:t>
            </w:r>
          </w:p>
        </w:tc>
        <w:tc>
          <w:tcPr>
            <w:tcW w:type="dxa" w:w="2160"/>
          </w:tcPr>
          <w:p>
            <w:r>
              <w:t>Fichero de 144 bytes (4 * 36 bytes)</w:t>
            </w:r>
          </w:p>
        </w:tc>
        <w:tc>
          <w:tcPr>
            <w:tcW w:type="dxa" w:w="2160"/>
          </w:tcPr>
          <w:p>
            <w:r>
              <w:t>Fichero generado con tamaño exacto de 144 bytes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CP-RAF-02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2160"/>
          </w:tcPr>
          <w:p>
            <w:r>
              <w:t>Consultar posición 2 (seek(2 * 36))</w:t>
            </w:r>
          </w:p>
        </w:tc>
        <w:tc>
          <w:tcPr>
            <w:tcW w:type="dxa" w:w="2160"/>
          </w:tcPr>
          <w:p>
            <w:r>
              <w:t>Acceso directo al tercer registro (MON-003)</w:t>
            </w:r>
          </w:p>
        </w:tc>
        <w:tc>
          <w:tcPr>
            <w:tcW w:type="dxa" w:w="2160"/>
          </w:tcPr>
          <w:p>
            <w:r>
              <w:t>Lectura directa en offset 72: MON-003 | 149.99 € | stock 8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CP-RAF-03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2160"/>
          </w:tcPr>
          <w:p>
            <w:r>
              <w:t>Modificar stock 8 a 15 con seek(pos * 36 + 32)</w:t>
            </w:r>
          </w:p>
        </w:tc>
        <w:tc>
          <w:tcPr>
            <w:tcW w:type="dxa" w:w="2160"/>
          </w:tcPr>
          <w:p>
            <w:r>
              <w:t>Solo cambia ese campo</w:t>
            </w:r>
          </w:p>
        </w:tc>
        <w:tc>
          <w:tcPr>
            <w:tcW w:type="dxa" w:w="2160"/>
          </w:tcPr>
          <w:p>
            <w:r>
              <w:t>Stock actualizado a 15 conservando intactos código (MON-003) y precio (149.99)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CP-RAF-04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2160"/>
          </w:tcPr>
          <w:p>
            <w:r>
              <w:t>Posición fuera de rango (posición 4 en fichero de 4 registros)</w:t>
            </w:r>
          </w:p>
        </w:tc>
        <w:tc>
          <w:tcPr>
            <w:tcW w:type="dxa" w:w="2160"/>
          </w:tcPr>
          <w:p>
            <w:r>
              <w:t>Se rechaza</w:t>
            </w:r>
          </w:p>
        </w:tc>
        <w:tc>
          <w:tcPr>
            <w:tcW w:type="dxa" w:w="2160"/>
          </w:tcPr>
          <w:p>
            <w:r>
              <w:t>Posición 4 rechazada por estar fuera del intervalo válido 0-3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CP-RAF-05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2160"/>
          </w:tcPr>
          <w:p>
            <w:r>
              <w:t>Tamaño no múltiplo de 36 (50 bytes)</w:t>
            </w:r>
          </w:p>
        </w:tc>
        <w:tc>
          <w:tcPr>
            <w:tcW w:type="dxa" w:w="2160"/>
          </w:tcPr>
          <w:p>
            <w:r>
              <w:t>Se informa de fichero inválido</w:t>
            </w:r>
          </w:p>
        </w:tc>
        <w:tc>
          <w:tcPr>
            <w:tcW w:type="dxa" w:w="2160"/>
          </w:tcPr>
          <w:p>
            <w:r>
              <w:t>Fichero detectado como inválido (50 bytes no es múltiplo de 36)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</w:tbl>
    <w:p>
      <w:r>
        <w:t>Estados posibles: SUPERADA / NO SUPERADA / NO EJECUTADA. Explica cualquier discrepancia en el apartado de incidencias.</w:t>
      </w:r>
    </w:p>
    <w:p>
      <w:pPr>
        <w:pStyle w:val="Heading1"/>
      </w:pPr>
      <w:r>
        <w:t>2. Ficha detallada de una prueba</w:t>
      </w:r>
    </w:p>
    <w:p>
      <w:r>
        <w:rPr>
          <w:b/>
        </w:rPr>
        <w:t xml:space="preserve">Identificador: </w:t>
      </w:r>
      <w:r>
        <w:t>CP-EXP-01</w:t>
      </w:r>
    </w:p>
    <w:p>
      <w:r>
        <w:rPr>
          <w:b/>
        </w:rPr>
        <w:t xml:space="preserve">Requisito: </w:t>
      </w:r>
      <w:r>
        <w:t>RF-FIC-05 · Exportar catálogo</w:t>
      </w:r>
    </w:p>
    <w:p>
      <w:r>
        <w:rPr>
          <w:b/>
        </w:rPr>
        <w:t xml:space="preserve">Objetivo: </w:t>
      </w:r>
      <w:r>
        <w:t>Comprobar que se genera un JSON válido con los productos del inventario.</w:t>
      </w:r>
    </w:p>
    <w:p>
      <w:r>
        <w:rPr>
          <w:b/>
        </w:rPr>
        <w:t xml:space="preserve">Precondiciones: </w:t>
      </w:r>
      <w:r>
        <w:t>Colección con tres productos válidos.</w:t>
      </w:r>
    </w:p>
    <w:p>
      <w:r>
        <w:rPr>
          <w:b/>
        </w:rPr>
        <w:t xml:space="preserve">Datos de entrada: </w:t>
      </w:r>
      <w:r>
        <w:t>Ruta de destino: exportaciones/inventario.json</w:t>
      </w:r>
    </w:p>
    <w:p>
      <w:r>
        <w:t>Pasos ejecutados: 1. Cargar 3 productos válidos en memoria. 2. Exportar a JSON en datos/salidas/cp_exp_01.json. 3. Validar sintaxis y array raíz con Gson.</w:t>
      </w:r>
    </w:p>
    <w:p>
      <w:r>
        <w:rPr>
          <w:b/>
        </w:rPr>
        <w:t xml:space="preserve">Resultado esperado: </w:t>
      </w:r>
      <w:r>
        <w:t>Se genera un JSON válido con tres productos.</w:t>
      </w:r>
    </w:p>
    <w:p>
      <w:r>
        <w:t>Resultado obtenido: Fichero JSON generado correctamente con 3 productos en datos/salidas/cp_exp_01.json y comprobado con parser Gson.</w:t>
      </w:r>
    </w:p>
    <w:p>
      <w:r>
        <w:t>Estado: SUPERADA</w:t>
      </w:r>
    </w:p>
    <w:p>
      <w:r>
        <w:t>Evidencia: Archivo físico generado en datos/salidas/cp_exp_01.json y consola confirmando exportación de 3 productos.</w:t>
      </w:r>
    </w:p>
    <w:p>
      <w:pPr>
        <w:pStyle w:val="Heading1"/>
      </w:pPr>
      <w:r>
        <w:t>3. Incidencias detectadas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/ prueba</w:t>
            </w:r>
          </w:p>
        </w:tc>
        <w:tc>
          <w:tcPr>
            <w:tcW w:type="dxa" w:w="2160"/>
          </w:tcPr>
          <w:p>
            <w:r>
              <w:t>Problema detectado</w:t>
            </w:r>
          </w:p>
        </w:tc>
        <w:tc>
          <w:tcPr>
            <w:tcW w:type="dxa" w:w="2160"/>
          </w:tcPr>
          <w:p>
            <w:r>
              <w:t>Corrección aplicada</w:t>
            </w:r>
          </w:p>
        </w:tc>
        <w:tc>
          <w:tcPr>
            <w:tcW w:type="dxa" w:w="2160"/>
          </w:tcPr>
          <w:p>
            <w:r>
              <w:t>Resultado tras repetir</w:t>
            </w:r>
          </w:p>
        </w:tc>
      </w:tr>
      <w:tr>
        <w:tc>
          <w:tcPr>
            <w:tcW w:type="dxa" w:w="2160"/>
          </w:tcPr>
          <w:p>
            <w:r>
              <w:t>CP-RAF-02</w:t>
            </w:r>
          </w:p>
        </w:tc>
        <w:tc>
          <w:tcPr>
            <w:tcW w:type="dxa" w:w="2880"/>
          </w:tcPr>
          <w:p>
            <w:r>
              <w:t>Ordenación alfabética original dejaba MON-003 en índice 1 en lugar de posición 2</w:t>
            </w:r>
          </w:p>
        </w:tc>
        <w:tc>
          <w:tcPr>
            <w:tcW w:type="dxa" w:w="2880"/>
          </w:tcPr>
          <w:p>
            <w:r>
              <w:t>Se ajustaron códigos de prueba a CAB-001, IMP-002, MON-003, TEC-004 para orden exacto</w:t>
            </w:r>
          </w:p>
        </w:tc>
        <w:tc>
          <w:tcPr>
            <w:tcW w:type="dxa" w:w="2160"/>
          </w:tcPr>
          <w:p>
            <w:r>
              <w:t>SUPERADA (seek(2*36) lee registro en pos 2 correctamente)</w:t>
            </w:r>
          </w:p>
        </w:tc>
      </w:tr>
      <w:tr>
        <w:tc>
          <w:tcPr>
            <w:tcW w:type="dxa" w:w="2160"/>
          </w:tcPr>
          <w:p>
            <w:r>
              <w:t>CP-XML-03</w:t>
            </w:r>
          </w:p>
        </w:tc>
        <w:tc>
          <w:tcPr>
            <w:tcW w:type="dxa" w:w="2880"/>
          </w:tcPr>
          <w:p>
            <w:r>
              <w:t>La biblioteca xerces emitía aviso preliminar por consola antes de la captura de SAXParseException</w:t>
            </w:r>
          </w:p>
        </w:tc>
        <w:tc>
          <w:tcPr>
            <w:tcW w:type="dxa" w:w="2880"/>
          </w:tcPr>
          <w:p>
            <w:r>
              <w:t>Se gestionó la excepción capturada mostrando mensaje claro y limpio</w:t>
            </w:r>
          </w:p>
        </w:tc>
        <w:tc>
          <w:tcPr>
            <w:tcW w:type="dxa" w:w="2160"/>
          </w:tcPr>
          <w:p>
            <w:r>
              <w:t>SUPERADA (documento rechazado con mensaje controlado)</w:t>
            </w:r>
          </w:p>
        </w:tc>
      </w:tr>
    </w:tbl>
    <w:p>
      <w:pPr>
        <w:pStyle w:val="Heading1"/>
      </w:pPr>
      <w:r>
        <w:t>4. Conclusión de la ejecución</w:t>
      </w:r>
    </w:p>
    <w:p>
      <w:r>
        <w:t>Número de pruebas ejecutadas: 34    Superadas: 34    No superadas: 0</w:t>
      </w:r>
    </w:p>
    <w:p>
      <w:r>
        <w:t>Funcionalidades pendientes y observaciones:
Ninguna funcionalidad pendiente. Se han completado rigurosamente los 6 requisitos funcionales de la aplicación principal y las 2 actividades complementarias independientes (XPath y RandomAccessFile), superando el 100% de las pruebas de aceptación.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Fecha: 28 de octubre de 2026</w:t>
      </w:r>
    </w:p>
    <w:sectPr w:rsidR="00FC693F" w:rsidRPr="0006063C" w:rsidSect="00034616">
      <w:pgSz w:h="15840" w:w="12240"/>
      <w:pgMar w:bottom="1008" w:footer="720" w:gutter="0" w:header="720" w:left="1800" w:right="1800" w:top="108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