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E5BA" w14:textId="3943B4AE" w:rsidR="00D21BC2" w:rsidRPr="00D21BC2" w:rsidRDefault="00D21BC2">
      <w:pPr>
        <w:rPr>
          <w:b/>
          <w:bCs/>
        </w:rPr>
      </w:pPr>
      <w:r w:rsidRPr="00D21BC2">
        <w:rPr>
          <w:b/>
          <w:bCs/>
        </w:rPr>
        <w:t>PRUEBA_A</w:t>
      </w:r>
    </w:p>
    <w:p w14:paraId="0A92DB4A" w14:textId="0FF677F7" w:rsidR="009571B7" w:rsidRDefault="009571B7">
      <w:r>
        <w:t>En prueba_a.py hemos conectado Python con el servidor local de Ollama</w:t>
      </w:r>
    </w:p>
    <w:p w14:paraId="5E42D92C" w14:textId="48C361FC" w:rsidR="009571B7" w:rsidRDefault="009571B7">
      <w:r w:rsidRPr="009571B7">
        <w:rPr>
          <w:noProof/>
        </w:rPr>
        <w:drawing>
          <wp:inline distT="0" distB="0" distL="0" distR="0" wp14:anchorId="289C0655" wp14:editId="19901D5E">
            <wp:extent cx="5400040" cy="2872740"/>
            <wp:effectExtent l="0" t="0" r="0" b="3810"/>
            <wp:docPr id="655929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9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6DB4" w14:textId="60AEEAA3" w:rsidR="009145E3" w:rsidRDefault="007214A5">
      <w:r>
        <w:t xml:space="preserve">¿Qué diferencia hay entre ‘stream’ true y false? </w:t>
      </w:r>
      <w:r>
        <w:sym w:font="Wingdings" w:char="F0E0"/>
      </w:r>
      <w:r>
        <w:t xml:space="preserve"> Stream true, el modelo va escribiendo poco a poco, letra por letra, sin embargo en false el modelo primero manda</w:t>
      </w:r>
      <w:r w:rsidR="009F336F">
        <w:t xml:space="preserve"> todo el contenido y luego se imprime</w:t>
      </w:r>
    </w:p>
    <w:p w14:paraId="260CC3CA" w14:textId="2E8564B4" w:rsidR="009F336F" w:rsidRDefault="002512A4">
      <w:r>
        <w:t xml:space="preserve">¿Dónde vive el texto de salida en la respuesta JSON? </w:t>
      </w:r>
      <w:r>
        <w:sym w:font="Wingdings" w:char="F0E0"/>
      </w:r>
      <w:r>
        <w:t xml:space="preserve"> Dentro de la variable response[mensaje][content]</w:t>
      </w:r>
    </w:p>
    <w:p w14:paraId="26421DD1" w14:textId="73438662" w:rsidR="009F336F" w:rsidRDefault="009F336F">
      <w:r>
        <w:t>¿Qué HTTP status esperarías en éxito?</w:t>
      </w:r>
      <w:r w:rsidR="002512A4">
        <w:t xml:space="preserve"> </w:t>
      </w:r>
      <w:r w:rsidR="002512A4">
        <w:sym w:font="Wingdings" w:char="F0E0"/>
      </w:r>
      <w:r w:rsidR="002512A4">
        <w:t xml:space="preserve"> 200 </w:t>
      </w:r>
    </w:p>
    <w:p w14:paraId="1F335FCF" w14:textId="7C12EBD6" w:rsidR="00D21BC2" w:rsidRDefault="00D21BC2">
      <w:r>
        <w:br w:type="page"/>
      </w:r>
    </w:p>
    <w:p w14:paraId="7CEE6494" w14:textId="1EC1F9FB" w:rsidR="007214A5" w:rsidRPr="00D21BC2" w:rsidRDefault="00D21BC2">
      <w:pPr>
        <w:rPr>
          <w:b/>
          <w:bCs/>
        </w:rPr>
      </w:pPr>
      <w:r w:rsidRPr="00D21BC2">
        <w:rPr>
          <w:b/>
          <w:bCs/>
        </w:rPr>
        <w:lastRenderedPageBreak/>
        <w:t>PRUEBA_B</w:t>
      </w:r>
    </w:p>
    <w:p w14:paraId="7709B7CA" w14:textId="338CB6D3" w:rsidR="009145E3" w:rsidRDefault="009145E3">
      <w:r>
        <w:t>Nos hemos comunicado con el modelo de Ollama usando su SDK</w:t>
      </w:r>
    </w:p>
    <w:p w14:paraId="43550EA9" w14:textId="32A3E6FE" w:rsidR="009145E3" w:rsidRDefault="009145E3">
      <w:r w:rsidRPr="009145E3">
        <w:rPr>
          <w:noProof/>
        </w:rPr>
        <w:drawing>
          <wp:inline distT="0" distB="0" distL="0" distR="0" wp14:anchorId="54E1665A" wp14:editId="0057832E">
            <wp:extent cx="5400040" cy="2851150"/>
            <wp:effectExtent l="0" t="0" r="0" b="6350"/>
            <wp:docPr id="967386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6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8EAB" w14:textId="56A450E0" w:rsidR="00A86F46" w:rsidRDefault="00A86F46">
      <w:r>
        <w:t xml:space="preserve">¿Qué ventajas e inconvenientes ves entre usar la API HTTP y el SDK? </w:t>
      </w:r>
      <w:r>
        <w:sym w:font="Wingdings" w:char="F0E0"/>
      </w:r>
      <w:r>
        <w:t xml:space="preserve"> En cuanto a código es bastante </w:t>
      </w:r>
      <w:r w:rsidR="006C5B62">
        <w:t>más</w:t>
      </w:r>
      <w:r>
        <w:t xml:space="preserve"> corto utilizando el SKD sin embargo en cuanto a velocidad es </w:t>
      </w:r>
      <w:r w:rsidR="006C5B62">
        <w:t>más</w:t>
      </w:r>
      <w:r>
        <w:t xml:space="preserve"> o menos la misma</w:t>
      </w:r>
    </w:p>
    <w:p w14:paraId="67B28CD6" w14:textId="092A7E55" w:rsidR="006C5B62" w:rsidRDefault="006C5B62">
      <w:r>
        <w:t xml:space="preserve">¿Qué campos serían útiles en ‘options’ para controlar el estilo de salida? </w:t>
      </w:r>
      <w:r>
        <w:sym w:font="Wingdings" w:char="F0E0"/>
      </w:r>
      <w:r w:rsidR="001333BB">
        <w:t xml:space="preserve"> Alguna opción para formatear el mensaje o generártelo en un pdf.</w:t>
      </w:r>
    </w:p>
    <w:p w14:paraId="355D007D" w14:textId="4B0CAB25" w:rsidR="00AA5567" w:rsidRDefault="00AA5567">
      <w:r w:rsidRPr="00AA5567">
        <w:t>¿Cómo validarías que el modelo realmente corresponde a 'llama3.2' y no a otro?</w:t>
      </w:r>
      <w:r w:rsidR="00404214">
        <w:t xml:space="preserve"> </w:t>
      </w:r>
      <w:r w:rsidR="00404214">
        <w:sym w:font="Wingdings" w:char="F0E0"/>
      </w:r>
      <w:r w:rsidR="00404214">
        <w:t xml:space="preserve"> Fijándote en el modelo que pone en la variable </w:t>
      </w:r>
      <w:r w:rsidR="0089493A">
        <w:t>que es el que va a utilizar Ollama al ejecutar el script</w:t>
      </w:r>
    </w:p>
    <w:p w14:paraId="1A0C6D02" w14:textId="0B2E5DA4" w:rsidR="00064414" w:rsidRDefault="00064414">
      <w:r w:rsidRPr="00064414">
        <w:t>Si quisieras internacionalizar el prompt, ¿qué cambios harías?</w:t>
      </w:r>
      <w:r>
        <w:t xml:space="preserve"> </w:t>
      </w:r>
      <w:r>
        <w:sym w:font="Wingdings" w:char="F0E0"/>
      </w:r>
      <w:r w:rsidR="001333BB">
        <w:t xml:space="preserve">Crear de alguna forma </w:t>
      </w:r>
      <w:r w:rsidR="002C18B3">
        <w:t>algún método capaz de adaptar la respuesta al idioma del usuario.</w:t>
      </w:r>
    </w:p>
    <w:p w14:paraId="568EE90A" w14:textId="29BF2E0E" w:rsidR="006C5B62" w:rsidRDefault="006C5B62"/>
    <w:sectPr w:rsidR="006C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B7"/>
    <w:rsid w:val="00064414"/>
    <w:rsid w:val="001333BB"/>
    <w:rsid w:val="002512A4"/>
    <w:rsid w:val="002C18B3"/>
    <w:rsid w:val="00404214"/>
    <w:rsid w:val="006C5B62"/>
    <w:rsid w:val="007214A5"/>
    <w:rsid w:val="0089493A"/>
    <w:rsid w:val="009145E3"/>
    <w:rsid w:val="009571B7"/>
    <w:rsid w:val="009F336F"/>
    <w:rsid w:val="00A86F46"/>
    <w:rsid w:val="00AA5567"/>
    <w:rsid w:val="00AD0D95"/>
    <w:rsid w:val="00B91694"/>
    <w:rsid w:val="00D21BC2"/>
    <w:rsid w:val="00D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811C"/>
  <w15:chartTrackingRefBased/>
  <w15:docId w15:val="{4F42218B-56FB-4E9F-ABF8-D1394BF4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1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1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1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1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2</cp:revision>
  <dcterms:created xsi:type="dcterms:W3CDTF">2025-10-24T13:10:00Z</dcterms:created>
  <dcterms:modified xsi:type="dcterms:W3CDTF">2025-10-24T14:25:00Z</dcterms:modified>
</cp:coreProperties>
</file>