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2B1C5">
      <w:pPr>
        <w:pStyle w:val="2"/>
        <w:keepNext w:val="0"/>
        <w:keepLines w:val="0"/>
        <w:widowControl/>
        <w:suppressLineNumbers w:val="0"/>
        <w:jc w:val="center"/>
        <w:outlineLvl w:val="9"/>
      </w:pPr>
    </w:p>
    <w:p w14:paraId="117FED09"/>
    <w:p w14:paraId="7DC6E6F6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s-ES"/>
        </w:rPr>
      </w:pPr>
      <w:bookmarkStart w:id="0" w:name="_Toc1329"/>
      <w:bookmarkStart w:id="1" w:name="_Toc8378"/>
      <w:r>
        <w:t>Manual de Uso del API</w:t>
      </w:r>
      <w:r>
        <w:rPr>
          <w:rFonts w:hint="default"/>
          <w:lang w:val="es-ES"/>
        </w:rPr>
        <w:t xml:space="preserve"> Rest</w:t>
      </w:r>
      <w:r>
        <w:t xml:space="preserve"> de Calendarific</w:t>
      </w:r>
      <w:r>
        <w:rPr>
          <w:rFonts w:hint="default"/>
          <w:lang w:val="es-ES"/>
        </w:rPr>
        <w:t>.</w:t>
      </w:r>
    </w:p>
    <w:p w14:paraId="5EF5EE5B">
      <w:pPr>
        <w:pStyle w:val="2"/>
        <w:keepNext w:val="0"/>
        <w:keepLines w:val="0"/>
        <w:widowControl/>
        <w:suppressLineNumbers w:val="0"/>
        <w:jc w:val="center"/>
      </w:pPr>
      <w:bookmarkStart w:id="14" w:name="_GoBack"/>
      <w:bookmarkEnd w:id="14"/>
      <w:r>
        <w:t>Consulta</w:t>
      </w:r>
      <w:r>
        <w:rPr>
          <w:rFonts w:hint="default"/>
          <w:lang w:val="es-ES"/>
        </w:rPr>
        <w:t xml:space="preserve"> de</w:t>
      </w:r>
      <w:r>
        <w:t xml:space="preserve"> Días Festivos</w:t>
      </w:r>
      <w:bookmarkEnd w:id="0"/>
      <w:bookmarkEnd w:id="1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056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3A3838B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6DC80687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_Toc8378 </w:instrText>
          </w:r>
          <w:r>
            <w:fldChar w:fldCharType="separate"/>
          </w:r>
          <w:r>
            <w:t>Manual de Uso del API de Calendarific para Consultar Días Festivos</w:t>
          </w:r>
          <w:r>
            <w:tab/>
          </w:r>
          <w:r>
            <w:fldChar w:fldCharType="begin"/>
          </w:r>
          <w:r>
            <w:instrText xml:space="preserve"> PAGEREF _Toc8378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FB46442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_Toc17163 </w:instrText>
          </w:r>
          <w:r>
            <w:fldChar w:fldCharType="separate"/>
          </w:r>
          <w:r>
            <w:t>1. Registro y Obtención del Token de API</w:t>
          </w:r>
          <w:r>
            <w:tab/>
          </w:r>
          <w:r>
            <w:fldChar w:fldCharType="begin"/>
          </w:r>
          <w:r>
            <w:instrText xml:space="preserve"> PAGEREF _Toc17163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701AE57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_Toc14568 </w:instrText>
          </w:r>
          <w:r>
            <w:fldChar w:fldCharType="separate"/>
          </w:r>
          <w:r>
            <w:t>2. Realizar Consultas al API</w:t>
          </w:r>
          <w:r>
            <w:tab/>
          </w:r>
          <w:r>
            <w:fldChar w:fldCharType="begin"/>
          </w:r>
          <w:r>
            <w:instrText xml:space="preserve"> PAGEREF _Toc14568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FA30002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_Toc8270 </w:instrText>
          </w:r>
          <w:r>
            <w:fldChar w:fldCharType="separate"/>
          </w:r>
          <w:r>
            <w:t>2.1 Parámetros de la Solicitud</w:t>
          </w:r>
          <w:r>
            <w:tab/>
          </w:r>
          <w:r>
            <w:fldChar w:fldCharType="begin"/>
          </w:r>
          <w:r>
            <w:instrText xml:space="preserve"> PAGEREF _Toc8270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6CFC1EA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_Toc12502 </w:instrText>
          </w:r>
          <w:r>
            <w:fldChar w:fldCharType="separate"/>
          </w:r>
          <w:r>
            <w:t>Ejemplo de URL:</w:t>
          </w:r>
          <w:r>
            <w:tab/>
          </w:r>
          <w:r>
            <w:fldChar w:fldCharType="begin"/>
          </w:r>
          <w:r>
            <w:instrText xml:space="preserve"> PAGEREF _Toc12502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AA2FD93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 </w:instrText>
          </w:r>
          <w:r>
            <w:fldChar w:fldCharType="separate"/>
          </w:r>
          <w:r>
            <w:t>3. Ejemplo de Uso en Postman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E58FA34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_Toc8555 </w:instrText>
          </w:r>
          <w:r>
            <w:fldChar w:fldCharType="separate"/>
          </w:r>
          <w:r>
            <w:t>3.1 Configuración de la Solicitud</w:t>
          </w:r>
          <w:r>
            <w:tab/>
          </w:r>
          <w:r>
            <w:fldChar w:fldCharType="begin"/>
          </w:r>
          <w:r>
            <w:instrText xml:space="preserve"> PAGEREF _Toc8555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E09F198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_Toc12511 </w:instrText>
          </w:r>
          <w:r>
            <w:fldChar w:fldCharType="separate"/>
          </w:r>
          <w:r>
            <w:t>3.2 Ver los Resultados</w:t>
          </w:r>
          <w:r>
            <w:tab/>
          </w:r>
          <w:r>
            <w:fldChar w:fldCharType="begin"/>
          </w:r>
          <w:r>
            <w:instrText xml:space="preserve"> PAGEREF _Toc12511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719C859"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_Toc1563 </w:instrText>
          </w:r>
          <w:r>
            <w:fldChar w:fldCharType="separate"/>
          </w:r>
          <w:r>
            <w:t>4. Buenas Prácticas</w:t>
          </w:r>
          <w:r>
            <w:tab/>
          </w:r>
          <w:r>
            <w:fldChar w:fldCharType="begin"/>
          </w:r>
          <w:r>
            <w:instrText xml:space="preserve"> PAGEREF _Toc1563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DFCCC0F">
          <w:pPr>
            <w:rPr>
              <w:rFonts w:asciiTheme="minorHAnsi" w:hAnsiTheme="minorHAnsi" w:eastAsiaTheme="minorEastAsia" w:cstheme="minorBidi"/>
              <w:lang w:val="en-US" w:eastAsia="zh-CN" w:bidi="ar-SA"/>
            </w:rPr>
          </w:pPr>
          <w:r>
            <w:fldChar w:fldCharType="end"/>
          </w:r>
        </w:p>
      </w:sdtContent>
    </w:sdt>
    <w:p w14:paraId="3F8876EC">
      <w:pPr>
        <w:rPr>
          <w:rFonts w:asciiTheme="minorHAnsi" w:hAnsiTheme="minorHAnsi" w:eastAsiaTheme="minorEastAsia" w:cstheme="minorBidi"/>
          <w:lang w:val="en-US" w:eastAsia="zh-CN" w:bidi="ar-SA"/>
        </w:rPr>
      </w:pPr>
    </w:p>
    <w:p w14:paraId="0DE47D1A"/>
    <w:p w14:paraId="65BFDA52">
      <w:r>
        <w:br w:type="page"/>
      </w:r>
    </w:p>
    <w:p w14:paraId="0446F3AE">
      <w:pPr>
        <w:pStyle w:val="12"/>
        <w:keepNext w:val="0"/>
        <w:keepLines w:val="0"/>
        <w:widowControl/>
        <w:suppressLineNumbers w:val="0"/>
      </w:pPr>
      <w:r>
        <w:t xml:space="preserve">El API de Calendarific permite obtener información detallada sobre los días festivos de diferentes países. </w:t>
      </w:r>
      <w:r>
        <w:rPr>
          <w:rFonts w:hint="default"/>
          <w:lang w:val="es-ES"/>
        </w:rPr>
        <w:t xml:space="preserve">A continuación, describimos </w:t>
      </w:r>
      <w:r>
        <w:t>los pasos para registrarse, obtener un token de API y realizar consultas desde una aplicación informática, incluyendo un ejemplo utilizando Postman.</w:t>
      </w:r>
    </w:p>
    <w:p w14:paraId="10028B4B">
      <w:pPr>
        <w:pStyle w:val="12"/>
        <w:keepNext w:val="0"/>
        <w:keepLines w:val="0"/>
        <w:widowControl/>
        <w:suppressLineNumbers w:val="0"/>
      </w:pPr>
    </w:p>
    <w:p w14:paraId="43810B93">
      <w:pPr>
        <w:pStyle w:val="3"/>
        <w:bidi w:val="0"/>
        <w:outlineLvl w:val="0"/>
      </w:pPr>
      <w:bookmarkStart w:id="2" w:name="_Toc7247"/>
      <w:bookmarkStart w:id="3" w:name="_Toc17163"/>
      <w:r>
        <w:t>1. Registro y Obtención del Token de API</w:t>
      </w:r>
      <w:bookmarkEnd w:id="2"/>
      <w:bookmarkEnd w:id="3"/>
    </w:p>
    <w:p w14:paraId="6A85CFF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Registrar una cuenta:</w:t>
      </w:r>
    </w:p>
    <w:p w14:paraId="1C8CEDD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0F4823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Visit</w:t>
      </w:r>
      <w:r>
        <w:rPr>
          <w:rFonts w:hint="default"/>
          <w:lang w:val="es-ES"/>
        </w:rPr>
        <w:t>a</w:t>
      </w:r>
      <w:r>
        <w:t xml:space="preserve"> el sitio web oficial de Calendarific: </w:t>
      </w:r>
      <w:r>
        <w:fldChar w:fldCharType="begin"/>
      </w:r>
      <w:r>
        <w:instrText xml:space="preserve"> HYPERLINK "https://calendarific.com/" </w:instrText>
      </w:r>
      <w:r>
        <w:fldChar w:fldCharType="separate"/>
      </w:r>
      <w:r>
        <w:rPr>
          <w:rStyle w:val="8"/>
        </w:rPr>
        <w:t>https://calendarific.com/</w:t>
      </w:r>
      <w:r>
        <w:fldChar w:fldCharType="end"/>
      </w:r>
      <w:r>
        <w:t>.</w:t>
      </w:r>
    </w:p>
    <w:p w14:paraId="25940C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Cree una cuenta </w:t>
      </w:r>
      <w:r>
        <w:rPr>
          <w:rFonts w:hint="default"/>
          <w:lang w:val="es-ES"/>
        </w:rPr>
        <w:t>con tu</w:t>
      </w:r>
      <w:r>
        <w:t xml:space="preserve"> dirección de correo electrónico y una contraseña.</w:t>
      </w:r>
    </w:p>
    <w:p w14:paraId="707C16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CF3C52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Obtener el token de API:</w:t>
      </w:r>
    </w:p>
    <w:p w14:paraId="6BFB9C3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Una vez registrado, </w:t>
      </w:r>
      <w:r>
        <w:rPr>
          <w:rFonts w:hint="default"/>
          <w:lang w:val="es-ES"/>
        </w:rPr>
        <w:t xml:space="preserve">inicia </w:t>
      </w:r>
      <w:r>
        <w:t>sesión en el panel de usuario.</w:t>
      </w:r>
    </w:p>
    <w:p w14:paraId="4F7F542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/>
          <w:lang w:val="es-ES"/>
        </w:rPr>
        <w:t>Accede</w:t>
      </w:r>
      <w:r>
        <w:t xml:space="preserve"> a la sección "API Access" o similar.</w:t>
      </w:r>
    </w:p>
    <w:p w14:paraId="13FF04A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Copi</w:t>
      </w:r>
      <w:r>
        <w:rPr>
          <w:rFonts w:hint="default"/>
          <w:lang w:val="es-ES"/>
        </w:rPr>
        <w:t>a</w:t>
      </w:r>
      <w:r>
        <w:t xml:space="preserve"> </w:t>
      </w:r>
      <w:r>
        <w:rPr>
          <w:rFonts w:hint="default"/>
          <w:lang w:val="es-ES"/>
        </w:rPr>
        <w:t xml:space="preserve">el </w:t>
      </w:r>
      <w:r>
        <w:t>token de API, que es necesario para autenticar las solicitudes.</w:t>
      </w:r>
    </w:p>
    <w:p w14:paraId="4AD6BC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drawing>
          <wp:inline distT="0" distB="0" distL="114300" distR="114300">
            <wp:extent cx="5269230" cy="2990850"/>
            <wp:effectExtent l="0" t="0" r="762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B4D6">
      <w:pPr>
        <w:keepNext w:val="0"/>
        <w:keepLines w:val="0"/>
        <w:widowControl/>
        <w:suppressLineNumbers w:val="0"/>
      </w:pPr>
    </w:p>
    <w:p w14:paraId="7286ED1B">
      <w:pPr>
        <w:pStyle w:val="3"/>
        <w:keepNext w:val="0"/>
        <w:keepLines w:val="0"/>
        <w:widowControl/>
        <w:suppressLineNumbers w:val="0"/>
      </w:pPr>
      <w:bookmarkStart w:id="4" w:name="_Toc14568"/>
      <w:bookmarkStart w:id="5" w:name="_Toc5926"/>
      <w:r>
        <w:t>2. Realizar Consultas al API</w:t>
      </w:r>
      <w:bookmarkEnd w:id="4"/>
      <w:bookmarkEnd w:id="5"/>
    </w:p>
    <w:p w14:paraId="09C6CDEC">
      <w:pPr>
        <w:pStyle w:val="12"/>
        <w:keepNext w:val="0"/>
        <w:keepLines w:val="0"/>
        <w:widowControl/>
        <w:suppressLineNumbers w:val="0"/>
      </w:pPr>
      <w:r>
        <w:t>El API de Calendarific utiliza solicitudes HTTP para acceder a los datos. El endpoint principal para consultar días festivos es:</w:t>
      </w:r>
    </w:p>
    <w:p w14:paraId="5FB8F3ED">
      <w:pPr>
        <w:pStyle w:val="11"/>
        <w:keepNext w:val="0"/>
        <w:keepLines w:val="0"/>
        <w:widowControl/>
        <w:suppressLineNumbers w:val="0"/>
        <w:jc w:val="center"/>
      </w:pPr>
      <w:r>
        <w:rPr>
          <w:rStyle w:val="7"/>
        </w:rPr>
        <w:t>https://calendarific.com/api/v2/holidays</w:t>
      </w:r>
    </w:p>
    <w:p w14:paraId="344581EA">
      <w:pPr>
        <w:pStyle w:val="4"/>
        <w:keepNext w:val="0"/>
        <w:keepLines w:val="0"/>
        <w:widowControl/>
        <w:suppressLineNumbers w:val="0"/>
      </w:pPr>
      <w:bookmarkStart w:id="6" w:name="_Toc8270"/>
      <w:r>
        <w:t>2.1 Parámetros de la Solicitud</w:t>
      </w:r>
      <w:bookmarkEnd w:id="6"/>
    </w:p>
    <w:p w14:paraId="12A6BB76">
      <w:pPr>
        <w:pStyle w:val="12"/>
        <w:keepNext w:val="0"/>
        <w:keepLines w:val="0"/>
        <w:widowControl/>
        <w:suppressLineNumbers w:val="0"/>
      </w:pPr>
      <w:r>
        <w:t>Los parámetros más comunes son:</w:t>
      </w:r>
    </w:p>
    <w:p w14:paraId="4D468B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api_key</w:t>
      </w:r>
      <w:r>
        <w:t xml:space="preserve">: </w:t>
      </w:r>
      <w:r>
        <w:rPr>
          <w:rFonts w:hint="default"/>
          <w:lang w:val="es-ES"/>
        </w:rPr>
        <w:t xml:space="preserve">Tu </w:t>
      </w:r>
      <w:r>
        <w:t>token de API proporcionado por Calendarific.</w:t>
      </w:r>
    </w:p>
    <w:p w14:paraId="22EDE0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country</w:t>
      </w:r>
      <w:r>
        <w:t>: Código de dos letras del país (ISO 3166-1 alpha-2).</w:t>
      </w:r>
      <w:r>
        <w:rPr>
          <w:rFonts w:hint="default"/>
          <w:lang w:val="es-ES"/>
        </w:rPr>
        <w:t xml:space="preserve"> Más información en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"https://en.wikipedia.org/wiki/List_of_ISO_3166_country_codes" </w:instrText>
      </w:r>
      <w:r>
        <w:rPr>
          <w:rFonts w:hint="default"/>
          <w:lang w:val="es-ES"/>
        </w:rPr>
        <w:fldChar w:fldCharType="separate"/>
      </w:r>
      <w:r>
        <w:rPr>
          <w:rStyle w:val="8"/>
          <w:rFonts w:hint="default"/>
          <w:lang w:val="es-ES"/>
        </w:rPr>
        <w:t>https://en.wikipedia.org/wiki/List_of_ISO_3166_country_codes</w:t>
      </w:r>
      <w:r>
        <w:rPr>
          <w:rFonts w:hint="default"/>
          <w:lang w:val="es-ES"/>
        </w:rPr>
        <w:fldChar w:fldCharType="end"/>
      </w:r>
    </w:p>
    <w:p w14:paraId="3FDA83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year</w:t>
      </w:r>
      <w:r>
        <w:t xml:space="preserve">: El año para el que </w:t>
      </w:r>
      <w:r>
        <w:rPr>
          <w:rFonts w:hint="default"/>
          <w:lang w:val="es-ES"/>
        </w:rPr>
        <w:t xml:space="preserve">quieres </w:t>
      </w:r>
      <w:r>
        <w:t>consultar los días festivos.</w:t>
      </w:r>
    </w:p>
    <w:p w14:paraId="36ACAD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</w:t>
      </w:r>
      <w:r>
        <w:t>:</w:t>
      </w:r>
      <w:r>
        <w:rPr>
          <w:b/>
          <w:bCs/>
        </w:rPr>
        <w:t xml:space="preserve"> (Opcional) </w:t>
      </w:r>
      <w:r>
        <w:t>Tipo de día festivo (nacional, religioso, etc.).</w:t>
      </w:r>
    </w:p>
    <w:p w14:paraId="34A822CE">
      <w:pPr>
        <w:pStyle w:val="4"/>
        <w:keepNext w:val="0"/>
        <w:keepLines w:val="0"/>
        <w:widowControl/>
        <w:suppressLineNumbers w:val="0"/>
      </w:pPr>
      <w:bookmarkStart w:id="7" w:name="_Toc12502"/>
      <w:r>
        <w:t>Ejemplo de URL:</w:t>
      </w:r>
      <w:bookmarkEnd w:id="7"/>
    </w:p>
    <w:p w14:paraId="3BAEE5A6">
      <w:pPr>
        <w:pStyle w:val="11"/>
        <w:keepNext w:val="0"/>
        <w:keepLines w:val="0"/>
        <w:widowControl/>
        <w:suppressLineNumbers w:val="0"/>
      </w:pPr>
      <w:r>
        <w:rPr>
          <w:rStyle w:val="7"/>
        </w:rPr>
        <w:t>https://calendarific.com/api/v2/holidays?api_key=SU_API_KEY&amp;country=</w:t>
      </w:r>
      <w:r>
        <w:rPr>
          <w:rStyle w:val="7"/>
          <w:rFonts w:hint="default" w:ascii="Courier New"/>
          <w:lang w:val="es-ES"/>
        </w:rPr>
        <w:t>E</w:t>
      </w:r>
      <w:r>
        <w:rPr>
          <w:rStyle w:val="7"/>
        </w:rPr>
        <w:t>S&amp;year=2025</w:t>
      </w:r>
    </w:p>
    <w:p w14:paraId="63A988C0">
      <w:pPr>
        <w:keepNext w:val="0"/>
        <w:keepLines w:val="0"/>
        <w:widowControl/>
        <w:suppressLineNumbers w:val="0"/>
      </w:pPr>
    </w:p>
    <w:p w14:paraId="244A39BE">
      <w:pPr>
        <w:pStyle w:val="3"/>
        <w:keepNext w:val="0"/>
        <w:keepLines w:val="0"/>
        <w:widowControl/>
        <w:suppressLineNumbers w:val="0"/>
      </w:pPr>
      <w:bookmarkStart w:id="8" w:name="_Toc19833"/>
      <w:bookmarkStart w:id="9" w:name="_Toc1537"/>
      <w:r>
        <w:t>3. Ejemplo de Uso en Postman</w:t>
      </w:r>
      <w:bookmarkEnd w:id="8"/>
      <w:bookmarkEnd w:id="9"/>
    </w:p>
    <w:p w14:paraId="367E435E">
      <w:pPr>
        <w:pStyle w:val="12"/>
        <w:keepNext w:val="0"/>
        <w:keepLines w:val="0"/>
        <w:widowControl/>
        <w:suppressLineNumbers w:val="0"/>
      </w:pPr>
      <w:r>
        <w:t>Postman es una herramienta popular para probar APIs.</w:t>
      </w:r>
      <w:r>
        <w:rPr>
          <w:rFonts w:hint="default"/>
          <w:lang w:val="es-ES"/>
        </w:rPr>
        <w:t xml:space="preserve"> La hemos analizado y revisado en clase, pero por si acaso te quedan dudas, </w:t>
      </w:r>
      <w:r>
        <w:t xml:space="preserve"> </w:t>
      </w:r>
      <w:r>
        <w:rPr>
          <w:rFonts w:hint="default"/>
          <w:lang w:val="es-ES"/>
        </w:rPr>
        <w:t>a</w:t>
      </w:r>
      <w:r>
        <w:t xml:space="preserve"> continuación</w:t>
      </w:r>
      <w:r>
        <w:rPr>
          <w:rFonts w:hint="default"/>
          <w:lang w:val="es-ES"/>
        </w:rPr>
        <w:t xml:space="preserve"> mostramos </w:t>
      </w:r>
      <w:r>
        <w:t>cómo configurar una consulta al API de Calendarific.</w:t>
      </w:r>
    </w:p>
    <w:p w14:paraId="074DD929">
      <w:pPr>
        <w:pStyle w:val="4"/>
        <w:keepNext w:val="0"/>
        <w:keepLines w:val="0"/>
        <w:widowControl/>
        <w:suppressLineNumbers w:val="0"/>
      </w:pPr>
      <w:bookmarkStart w:id="10" w:name="_Toc8555"/>
      <w:r>
        <w:t>3.1 Configuración de la Solicitud</w:t>
      </w:r>
      <w:bookmarkEnd w:id="10"/>
    </w:p>
    <w:p w14:paraId="2E3BDE0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Crear una nueva solicitud:</w:t>
      </w:r>
    </w:p>
    <w:p w14:paraId="72AF8C3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Abra Postman y haga clic en "New Request".</w:t>
      </w:r>
    </w:p>
    <w:p w14:paraId="458A3EA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Configurar la solicitud:</w:t>
      </w:r>
    </w:p>
    <w:p w14:paraId="7E9A3EC8">
      <w:pPr>
        <w:pStyle w:val="12"/>
        <w:keepNext w:val="0"/>
        <w:keepLines w:val="0"/>
        <w:widowControl/>
        <w:suppressLineNumbers w:val="0"/>
        <w:ind w:left="1440"/>
      </w:pPr>
      <w:r>
        <w:t xml:space="preserve">Seleccione el método </w:t>
      </w:r>
      <w:r>
        <w:rPr>
          <w:rStyle w:val="7"/>
        </w:rPr>
        <w:t>GET</w:t>
      </w:r>
    </w:p>
    <w:p w14:paraId="09406792">
      <w:pPr>
        <w:pStyle w:val="12"/>
        <w:keepNext w:val="0"/>
        <w:keepLines w:val="0"/>
        <w:widowControl/>
        <w:suppressLineNumbers w:val="0"/>
        <w:ind w:left="1440"/>
      </w:pPr>
      <w:r>
        <w:t>En el campo URL, introduzca la dirección del endpoint, por ejemplo:</w:t>
      </w:r>
    </w:p>
    <w:p w14:paraId="570F2DC5">
      <w:pPr>
        <w:pStyle w:val="11"/>
        <w:keepNext w:val="0"/>
        <w:keepLines w:val="0"/>
        <w:widowControl/>
        <w:suppressLineNumbers w:val="0"/>
        <w:ind w:left="1440"/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"https://calendarific.com/api/v2/holidays?api_key=S" </w:instrText>
      </w:r>
      <w:r>
        <w:rPr>
          <w:rStyle w:val="7"/>
        </w:rPr>
        <w:fldChar w:fldCharType="separate"/>
      </w:r>
      <w:r>
        <w:rPr>
          <w:rStyle w:val="8"/>
          <w:rFonts w:ascii="Courier New" w:hAnsi="Courier New" w:cs="Courier New"/>
          <w:sz w:val="20"/>
          <w:szCs w:val="20"/>
        </w:rPr>
        <w:t>https://calendarific.com/api/v2/holidays?api_key=S</w:t>
      </w:r>
      <w:r>
        <w:rPr>
          <w:rStyle w:val="7"/>
        </w:rPr>
        <w:fldChar w:fldCharType="end"/>
      </w:r>
      <w:r>
        <w:rPr>
          <w:rStyle w:val="7"/>
          <w:rFonts w:hint="default" w:ascii="Courier New"/>
          <w:lang w:val="es-ES"/>
        </w:rPr>
        <w:tab/>
      </w:r>
      <w:r>
        <w:rPr>
          <w:rStyle w:val="7"/>
        </w:rPr>
        <w:t>&amp;country=US&amp;year=2025</w:t>
      </w:r>
    </w:p>
    <w:p w14:paraId="25E02CE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Agregar los parámetros:</w:t>
      </w:r>
    </w:p>
    <w:p w14:paraId="7E3FD39F">
      <w:pPr>
        <w:pStyle w:val="12"/>
        <w:keepNext w:val="0"/>
        <w:keepLines w:val="0"/>
        <w:widowControl/>
        <w:suppressLineNumbers w:val="0"/>
        <w:ind w:left="1440"/>
      </w:pPr>
      <w:r>
        <w:t>En la pestaña "Params", agregue los siguientes valores:</w:t>
      </w:r>
    </w:p>
    <w:p w14:paraId="280A937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0" w:hanging="360"/>
      </w:pPr>
    </w:p>
    <w:tbl>
      <w:tblPr>
        <w:tblStyle w:val="6"/>
        <w:tblW w:w="0" w:type="auto"/>
        <w:tblCellSpacing w:w="15" w:type="dxa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1275"/>
      </w:tblGrid>
      <w:tr w14:paraId="2B1BE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5FE2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D51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17169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63A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C2E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s-ES" w:eastAsia="zh-CN" w:bidi="ar"/>
              </w:rPr>
              <w:t>TU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_API_KEY</w:t>
            </w:r>
          </w:p>
        </w:tc>
      </w:tr>
      <w:tr w14:paraId="70A3B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E566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F00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ES</w:t>
            </w:r>
          </w:p>
        </w:tc>
      </w:tr>
      <w:tr w14:paraId="4FEBC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438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D648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2025</w:t>
            </w:r>
          </w:p>
        </w:tc>
      </w:tr>
    </w:tbl>
    <w:p w14:paraId="39BE161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0" w:hanging="360"/>
      </w:pPr>
    </w:p>
    <w:p w14:paraId="30EFA6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478561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9"/>
        </w:rPr>
        <w:t>Enviar la solicitud:</w:t>
      </w:r>
    </w:p>
    <w:p w14:paraId="2A7EFC7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A29A2D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Haga clic en el botón "Send".</w:t>
      </w:r>
    </w:p>
    <w:p w14:paraId="731ED983">
      <w:pPr>
        <w:pStyle w:val="4"/>
        <w:keepNext w:val="0"/>
        <w:keepLines w:val="0"/>
        <w:widowControl/>
        <w:suppressLineNumbers w:val="0"/>
      </w:pPr>
      <w:bookmarkStart w:id="11" w:name="_Toc12511"/>
      <w:r>
        <w:t>3.2 Ver los Resultados</w:t>
      </w:r>
      <w:bookmarkEnd w:id="11"/>
    </w:p>
    <w:p w14:paraId="7A440154">
      <w:pPr>
        <w:pStyle w:val="12"/>
        <w:keepNext w:val="0"/>
        <w:keepLines w:val="0"/>
        <w:widowControl/>
        <w:suppressLineNumbers w:val="0"/>
      </w:pPr>
      <w:r>
        <w:t>En la sección "Body" de la respuesta, podrá ver los días festivos en formato JSON. Un ejemplo de respuesta:</w:t>
      </w:r>
    </w:p>
    <w:p w14:paraId="43F2AF65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 w14:paraId="0F35F7D2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"meta": {</w:t>
      </w:r>
    </w:p>
    <w:p w14:paraId="5E2BD744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"code": 200</w:t>
      </w:r>
    </w:p>
    <w:p w14:paraId="7D74ECF8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 w14:paraId="78D7DCFD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"response": {</w:t>
      </w:r>
    </w:p>
    <w:p w14:paraId="18813E04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"holidays": [</w:t>
      </w:r>
    </w:p>
    <w:p w14:paraId="0BAF2335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{</w:t>
      </w:r>
    </w:p>
    <w:p w14:paraId="29B2E475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"name": "New Year's Day",</w:t>
      </w:r>
    </w:p>
    <w:p w14:paraId="5B7502D5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"date": {</w:t>
      </w:r>
    </w:p>
    <w:p w14:paraId="26228BD9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"iso": "2025-01-01",</w:t>
      </w:r>
    </w:p>
    <w:p w14:paraId="65613FE5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"datetime": {</w:t>
      </w:r>
    </w:p>
    <w:p w14:paraId="3D94A1B9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"year": 2025,</w:t>
      </w:r>
    </w:p>
    <w:p w14:paraId="1EF437D8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"month": 1,</w:t>
      </w:r>
    </w:p>
    <w:p w14:paraId="47032D9E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"day": 1</w:t>
      </w:r>
    </w:p>
    <w:p w14:paraId="184A242F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}</w:t>
      </w:r>
    </w:p>
    <w:p w14:paraId="3B677AE6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},</w:t>
      </w:r>
    </w:p>
    <w:p w14:paraId="5C37CA25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"type": ["National holiday"]</w:t>
      </w:r>
    </w:p>
    <w:p w14:paraId="3D20F173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},</w:t>
      </w:r>
    </w:p>
    <w:p w14:paraId="64A59475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{</w:t>
      </w:r>
    </w:p>
    <w:p w14:paraId="121F3B14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"name": "Independence Day",</w:t>
      </w:r>
    </w:p>
    <w:p w14:paraId="02F617FA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"date": {</w:t>
      </w:r>
    </w:p>
    <w:p w14:paraId="73836A58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"iso": "2025-07-04",</w:t>
      </w:r>
    </w:p>
    <w:p w14:paraId="0E6DE5CA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"datetime": {</w:t>
      </w:r>
    </w:p>
    <w:p w14:paraId="35BA8AA8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"year": 2025,</w:t>
      </w:r>
    </w:p>
    <w:p w14:paraId="24BC3EE0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"month": 7,</w:t>
      </w:r>
    </w:p>
    <w:p w14:paraId="0EFEE019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"day": 4</w:t>
      </w:r>
    </w:p>
    <w:p w14:paraId="21A06B02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}</w:t>
      </w:r>
    </w:p>
    <w:p w14:paraId="77B9CC92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},</w:t>
      </w:r>
    </w:p>
    <w:p w14:paraId="5D4AED4D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"type": ["National holiday"]</w:t>
      </w:r>
    </w:p>
    <w:p w14:paraId="0AA79E8B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}</w:t>
      </w:r>
    </w:p>
    <w:p w14:paraId="7996CB7C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]</w:t>
      </w:r>
    </w:p>
    <w:p w14:paraId="132426DD">
      <w:pPr>
        <w:pStyle w:val="11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21DA161C">
      <w:pPr>
        <w:pStyle w:val="11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5FA3EEB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182A0D">
      <w:pPr>
        <w:pStyle w:val="3"/>
        <w:keepNext w:val="0"/>
        <w:keepLines w:val="0"/>
        <w:widowControl/>
        <w:suppressLineNumbers w:val="0"/>
        <w:outlineLvl w:val="0"/>
      </w:pPr>
      <w:bookmarkStart w:id="12" w:name="_Toc16300"/>
      <w:bookmarkStart w:id="13" w:name="_Toc1563"/>
      <w:r>
        <w:t>4. Buenas Prácticas</w:t>
      </w:r>
      <w:bookmarkEnd w:id="12"/>
      <w:bookmarkEnd w:id="13"/>
    </w:p>
    <w:p w14:paraId="216779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Protej</w:t>
      </w:r>
      <w:r>
        <w:rPr>
          <w:rStyle w:val="9"/>
          <w:rFonts w:hint="default"/>
          <w:lang w:val="es-ES"/>
        </w:rPr>
        <w:t>e</w:t>
      </w:r>
      <w:r>
        <w:rPr>
          <w:rStyle w:val="9"/>
        </w:rPr>
        <w:t xml:space="preserve"> </w:t>
      </w:r>
      <w:r>
        <w:rPr>
          <w:rStyle w:val="9"/>
          <w:rFonts w:hint="default"/>
          <w:lang w:val="es-ES"/>
        </w:rPr>
        <w:t>t</w:t>
      </w:r>
      <w:r>
        <w:rPr>
          <w:rStyle w:val="9"/>
        </w:rPr>
        <w:t>u token de API:</w:t>
      </w:r>
      <w:r>
        <w:t xml:space="preserve"> No lo comparta</w:t>
      </w:r>
      <w:r>
        <w:rPr>
          <w:rFonts w:hint="default"/>
          <w:lang w:val="es-ES"/>
        </w:rPr>
        <w:t>s</w:t>
      </w:r>
      <w:r>
        <w:t xml:space="preserve"> públicamente.</w:t>
      </w:r>
    </w:p>
    <w:p w14:paraId="5FC481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Control</w:t>
      </w:r>
      <w:r>
        <w:rPr>
          <w:rStyle w:val="9"/>
          <w:rFonts w:hint="default"/>
          <w:lang w:val="es-ES"/>
        </w:rPr>
        <w:t>a</w:t>
      </w:r>
      <w:r>
        <w:rPr>
          <w:rStyle w:val="9"/>
        </w:rPr>
        <w:t xml:space="preserve"> los límites de uso:</w:t>
      </w:r>
      <w:r>
        <w:t xml:space="preserve"> Verifique los límites de solicitudes permitidas según suscripción</w:t>
      </w:r>
      <w:r>
        <w:rPr>
          <w:rFonts w:hint="default"/>
          <w:lang w:val="es-ES"/>
        </w:rPr>
        <w:t xml:space="preserve"> gratuita</w:t>
      </w:r>
      <w:r>
        <w:t>.</w:t>
      </w:r>
      <w:r>
        <w:rPr>
          <w:rFonts w:hint="default"/>
          <w:lang w:val="es-ES"/>
        </w:rPr>
        <w:t xml:space="preserve"> + Información en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"https://calendarific.com/pricing" </w:instrText>
      </w:r>
      <w:r>
        <w:rPr>
          <w:rFonts w:hint="default"/>
          <w:lang w:val="es-ES"/>
        </w:rPr>
        <w:fldChar w:fldCharType="separate"/>
      </w:r>
      <w:r>
        <w:rPr>
          <w:rStyle w:val="8"/>
          <w:rFonts w:hint="default"/>
          <w:lang w:val="es-ES"/>
        </w:rPr>
        <w:t>https://calendarific.com/pricing</w:t>
      </w:r>
      <w:r>
        <w:rPr>
          <w:rFonts w:hint="default"/>
          <w:lang w:val="es-ES"/>
        </w:rPr>
        <w:fldChar w:fldCharType="end"/>
      </w:r>
    </w:p>
    <w:p w14:paraId="609851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Manej</w:t>
      </w:r>
      <w:r>
        <w:rPr>
          <w:rStyle w:val="9"/>
          <w:rFonts w:hint="default"/>
          <w:lang w:val="es-ES"/>
        </w:rPr>
        <w:t>o de</w:t>
      </w:r>
      <w:r>
        <w:rPr>
          <w:rStyle w:val="9"/>
        </w:rPr>
        <w:t xml:space="preserve"> errores:</w:t>
      </w:r>
      <w:r>
        <w:t xml:space="preserve"> Implement</w:t>
      </w:r>
      <w:r>
        <w:rPr>
          <w:rFonts w:hint="default"/>
          <w:lang w:val="es-ES"/>
        </w:rPr>
        <w:t>a</w:t>
      </w:r>
      <w:r>
        <w:t xml:space="preserve"> manejo de errores para </w:t>
      </w:r>
      <w:r>
        <w:rPr>
          <w:rFonts w:hint="default"/>
          <w:lang w:val="es-ES"/>
        </w:rPr>
        <w:t xml:space="preserve">posibles </w:t>
      </w:r>
      <w:r>
        <w:t>solicitudes fallidas o tokens inválidos.</w:t>
      </w:r>
    </w:p>
    <w:p w14:paraId="58F1325B">
      <w:pPr>
        <w:keepNext w:val="0"/>
        <w:keepLines w:val="0"/>
        <w:widowControl/>
        <w:suppressLineNumbers w:val="0"/>
      </w:pPr>
    </w:p>
    <w:p w14:paraId="447E2D24">
      <w:pPr>
        <w:pStyle w:val="12"/>
        <w:keepNext w:val="0"/>
        <w:keepLines w:val="0"/>
        <w:widowControl/>
        <w:suppressLineNumbers w:val="0"/>
      </w:pPr>
      <w:r>
        <w:t>Siguiendo estos pasos, podr</w:t>
      </w:r>
      <w:r>
        <w:rPr>
          <w:rFonts w:hint="default"/>
          <w:lang w:val="es-ES"/>
        </w:rPr>
        <w:t>ás</w:t>
      </w:r>
      <w:r>
        <w:t xml:space="preserve"> integrar el API de Calendarific en </w:t>
      </w:r>
      <w:r>
        <w:rPr>
          <w:rFonts w:hint="default"/>
          <w:lang w:val="es-ES"/>
        </w:rPr>
        <w:t>t</w:t>
      </w:r>
      <w:r>
        <w:t>u aplicación y realizar consultas sobre días festivos de manera eficiente.</w:t>
      </w:r>
    </w:p>
    <w:p w14:paraId="42BA5D30"/>
    <w:p w14:paraId="2048A564"/>
    <w:p w14:paraId="15699F37">
      <w:pPr>
        <w:rPr>
          <w:rFonts w:hint="default"/>
          <w:lang w:val="es-ES"/>
        </w:rPr>
      </w:pPr>
      <w:r>
        <w:drawing>
          <wp:inline distT="0" distB="0" distL="114300" distR="114300">
            <wp:extent cx="5262880" cy="2899410"/>
            <wp:effectExtent l="0" t="0" r="13970" b="1524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806" w:tblpY="719"/>
      <w:tblOverlap w:val="never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65"/>
      <w:gridCol w:w="2765"/>
      <w:gridCol w:w="2765"/>
    </w:tblGrid>
    <w:tr w14:paraId="0DC5C45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765" w:type="dxa"/>
        </w:tcPr>
        <w:p w14:paraId="6A351E2F">
          <w:pPr>
            <w:bidi w:val="0"/>
            <w:spacing w:before="0" w:beforeAutospacing="0" w:after="0" w:afterAutospacing="0"/>
            <w:jc w:val="center"/>
          </w:pPr>
          <w:r>
            <w:rPr>
              <w:rFonts w:ascii="Calibri" w:hAnsi="Calibri" w:eastAsia="Calibri" w:cs="Calibri"/>
              <w:b/>
              <w:bCs/>
            </w:rPr>
            <w:t xml:space="preserve"> </w:t>
          </w:r>
          <w:r>
            <w:drawing>
              <wp:inline distT="0" distB="0" distL="114300" distR="114300">
                <wp:extent cx="561975" cy="561975"/>
                <wp:effectExtent l="0" t="0" r="1905" b="1905"/>
                <wp:docPr id="200276616" name="Imagen 2002766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76616" name="Imagen 2002766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5" w:type="dxa"/>
        </w:tcPr>
        <w:p w14:paraId="64D87B07">
          <w:pPr>
            <w:bidi w:val="0"/>
            <w:spacing w:before="0" w:beforeAutospacing="0" w:after="0" w:afterAutospacing="0"/>
            <w:jc w:val="center"/>
            <w:rPr>
              <w:rFonts w:hint="default" w:ascii="Calibri" w:hAnsi="Calibri" w:eastAsia="Calibri" w:cs="Calibri"/>
              <w:b/>
              <w:bCs/>
              <w:lang w:val="es-ES"/>
            </w:rPr>
          </w:pPr>
          <w:r>
            <w:rPr>
              <w:rFonts w:hint="default" w:ascii="Calibri" w:hAnsi="Calibri" w:eastAsia="Calibri" w:cs="Calibri"/>
              <w:b/>
              <w:bCs/>
              <w:lang w:val="es-ES"/>
            </w:rPr>
            <w:t>Manual de uso API Rest</w:t>
          </w:r>
        </w:p>
      </w:tc>
      <w:tc>
        <w:tcPr>
          <w:tcW w:w="2765" w:type="dxa"/>
        </w:tcPr>
        <w:p w14:paraId="4624BA15">
          <w:pPr>
            <w:bidi w:val="0"/>
            <w:spacing w:before="0" w:beforeAutospacing="0" w:after="0" w:afterAutospacing="0"/>
            <w:jc w:val="center"/>
            <w:rPr>
              <w:rFonts w:ascii="Bookman Old Style" w:hAnsi="Bookman Old Style" w:eastAsia="Bookman Old Style" w:cs="Bookman Old Style"/>
              <w:b/>
              <w:bCs/>
              <w:lang w:val="en-US"/>
            </w:rPr>
          </w:pPr>
          <w:r>
            <w:rPr>
              <w:rFonts w:ascii="Bookman Old Style" w:hAnsi="Bookman Old Style" w:eastAsia="Bookman Old Style" w:cs="Bookman Old Style"/>
              <w:b/>
              <w:bCs/>
              <w:lang w:val="en-US"/>
            </w:rPr>
            <w:t>Rosa María Zapata</w:t>
          </w:r>
        </w:p>
        <w:p w14:paraId="4404D944">
          <w:pPr>
            <w:bidi w:val="0"/>
            <w:spacing w:before="0" w:beforeAutospacing="0" w:after="0" w:afterAutospacing="0"/>
            <w:jc w:val="center"/>
            <w:rPr>
              <w:rFonts w:ascii="Bookman Old Style" w:hAnsi="Bookman Old Style" w:eastAsia="Bookman Old Style" w:cs="Bookman Old Style"/>
              <w:b/>
              <w:bCs/>
              <w:lang w:val="en-US"/>
            </w:rPr>
          </w:pPr>
          <w:r>
            <w:rPr>
              <w:rFonts w:ascii="Bookman Old Style" w:hAnsi="Bookman Old Style" w:eastAsia="Bookman Old Style" w:cs="Bookman Old Style"/>
              <w:b/>
              <w:bCs/>
              <w:lang w:val="en-US"/>
            </w:rPr>
            <w:t xml:space="preserve">Luis Ayuga </w:t>
          </w:r>
        </w:p>
        <w:p w14:paraId="5360EF96">
          <w:pPr>
            <w:bidi w:val="0"/>
            <w:spacing w:before="0" w:beforeAutospacing="0" w:after="0" w:afterAutospacing="0"/>
            <w:jc w:val="center"/>
          </w:pPr>
          <w:r>
            <w:rPr>
              <w:rFonts w:ascii="Bookman Old Style" w:hAnsi="Bookman Old Style" w:eastAsia="Bookman Old Style" w:cs="Bookman Old Style"/>
              <w:b/>
              <w:bCs/>
              <w:lang w:val="en-US"/>
            </w:rPr>
            <w:t>Angel Quero</w:t>
          </w:r>
        </w:p>
      </w:tc>
    </w:tr>
  </w:tbl>
  <w:p w14:paraId="2F8732A7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CA855"/>
    <w:multiLevelType w:val="multilevel"/>
    <w:tmpl w:val="D8FCA8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C26EB4D"/>
    <w:multiLevelType w:val="multilevel"/>
    <w:tmpl w:val="FC26EB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6C73892C"/>
    <w:multiLevelType w:val="multilevel"/>
    <w:tmpl w:val="6C738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49A48D"/>
    <w:multiLevelType w:val="multilevel"/>
    <w:tmpl w:val="7249A4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702C6"/>
    <w:rsid w:val="013702C6"/>
    <w:rsid w:val="7649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2025-01-15T08:29:00Z</dcterms:created>
  <dc:creator>Angel Quero</dc:creator>
  <cp:lastModifiedBy>`AULAB10-PC01</cp:lastModifiedBy>
  <dcterms:modified xsi:type="dcterms:W3CDTF">2025-01-15T09:08:57Z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5F1D1E869E424C568E4EF6FCD3B6FB21_11</vt:lpwstr>
  </property>
</Properties>
</file>