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gwy8ay4nx9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Resultados Obtidos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dos testes que foram realizados foram obtidos por meio da execução dos testes utilizando a ferramenta "K6" para as medições do SLA.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nt6u7rzib7hu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Serviço 1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color w:val="000000"/>
          <w:sz w:val="22"/>
          <w:szCs w:val="22"/>
        </w:rPr>
      </w:pPr>
      <w:bookmarkStart w:colFirst="0" w:colLast="0" w:name="_s7smc6ze3fgx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Serviço: Cadastro de Vaga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Tipo de Operação</w:t>
      </w:r>
      <w:r w:rsidDel="00000000" w:rsidR="00000000" w:rsidRPr="00000000">
        <w:rPr>
          <w:rtl w:val="0"/>
        </w:rPr>
        <w:t xml:space="preserve">: Inserção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Arquivos Envolvidos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com.AppTriagemCurriculos.AppTriagemCurriculos.controllers.VagaController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com.AppTriagemCurriculos.AppTriagemCurriculos.models.Vaga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com.AppTriagemCurriculos.AppTriagemCurriculos.repository.VagaRepository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com.AppTriagemCurriculos.AppTriagemCurriculos.models.Curriculo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Arquivos com o código fonte de medição do SLA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AppTriagemCurriculos/AppTriagemCurriculos/src/test/java/com/AppTriagemCurriculos/AppTriagemCurriculos/insercaoTesteVaga.js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de Medição</w:t>
      </w:r>
      <w:r w:rsidDel="00000000" w:rsidR="00000000" w:rsidRPr="00000000">
        <w:rPr>
          <w:rtl w:val="0"/>
        </w:rPr>
        <w:t xml:space="preserve">: 15/08/2024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 das Configurações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Rodando local em um computador com 8GB de memória.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usuários virtuais (VUs) foram simulados em três estágios de carga.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y5k44znt20f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SLA1: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324.36ms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157.48 requisições/segundo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20 usuários simultâneos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v6o7kfj07wgy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SLA2: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324.36ms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157.48 requisições/segundo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100 usuários simultâneos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fuuu1zaeg2r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SLA3: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324.36ms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157.48 requisições/segundo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500 usuários simultâneos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crr3my42gg6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Potenciais Gargalos do Sistema: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 Time &lt; 500ms</w:t>
      </w:r>
      <w:r w:rsidDel="00000000" w:rsidR="00000000" w:rsidRPr="00000000">
        <w:rPr>
          <w:rtl w:val="0"/>
        </w:rPr>
        <w:t xml:space="preserve">: Apenas 68% das requisições atingiram essa meta, indicando que a latência média está acima do esperado em cenários de alta concorrência.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Latência Alta</w:t>
      </w:r>
      <w:r w:rsidDel="00000000" w:rsidR="00000000" w:rsidRPr="00000000">
        <w:rPr>
          <w:rtl w:val="0"/>
        </w:rPr>
        <w:t xml:space="preserve">: Com a elevação da concorrência, a latência média aumentou significativamente, especialmente em cenários com 500 usuários simultâneos.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A vazão foi consistente em todos os estágios, mas a alta latência sugere um potencial gargalo na capacidade de processamento do servidor.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 2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zwsa5xbugi4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Serviço: Cadastro de Candidato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Tipo de Operação</w:t>
      </w:r>
      <w:r w:rsidDel="00000000" w:rsidR="00000000" w:rsidRPr="00000000">
        <w:rPr>
          <w:rtl w:val="0"/>
        </w:rPr>
        <w:t xml:space="preserve">: Inserção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Arquivos Envolvidos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com.AppTriagemCurriculos.AppTriagemCurriculos.controllers.CandidatoController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com.AppTriagemCurriculos.AppTriagemCurriculos.models.Candidato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com.AppTriagemCurriculos.AppTriagemCurriculos.repository.CandidatoRepository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Arquivos com o código fonte de medição do SLA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AppTriagemCurriculos/AppTriagemCurriculos/src/test/java/com/AppTriagemCurriculos/AppTriagemCurriculos/insercaoTesteVaga.js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de Medição</w:t>
      </w:r>
      <w:r w:rsidDel="00000000" w:rsidR="00000000" w:rsidRPr="00000000">
        <w:rPr>
          <w:rtl w:val="0"/>
        </w:rPr>
        <w:t xml:space="preserve">: 15/08/2024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 das Configurações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Rodando local em um computador com 8GB de memória.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usuários virtuais (VUs) foram simulados em três estágios de carga.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4gc4twqv91h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SLA1: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161.92ms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192.23 requisições/segundo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20 usuários simultâneos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lzvx9xbybx7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SLA2: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161.92ms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192.23 requisições/segundo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100 usuários simultâneos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5kdkcm209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SLA3: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161.92ms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192.23 requisições/segundo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</w:t>
      </w:r>
      <w:r w:rsidDel="00000000" w:rsidR="00000000" w:rsidRPr="00000000">
        <w:rPr>
          <w:rtl w:val="0"/>
        </w:rPr>
        <w:t xml:space="preserve">: 500 usuários simultâneos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car04bdmin3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Potenciais Gargalos do Sistema: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Response Time &lt; 500ms</w:t>
      </w:r>
      <w:r w:rsidDel="00000000" w:rsidR="00000000" w:rsidRPr="00000000">
        <w:rPr>
          <w:rtl w:val="0"/>
        </w:rPr>
        <w:t xml:space="preserve">: 85% das requisições atingiram essa meta, indicando que a maioria das requisições foi processada dentro do tempo esperado, mas há espaço para melhorias.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Latência</w:t>
      </w:r>
      <w:r w:rsidDel="00000000" w:rsidR="00000000" w:rsidRPr="00000000">
        <w:rPr>
          <w:rtl w:val="0"/>
        </w:rPr>
        <w:t xml:space="preserve">: A latência média manteve-se em torno de 161.92ms durante todo o teste, o que é aceitável, mas as requisições com 500 usuários simultâneos apresentaram alguns casos de latência mais alta, chegando até 1.15s em casos extremos.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Vazão</w:t>
      </w:r>
      <w:r w:rsidDel="00000000" w:rsidR="00000000" w:rsidRPr="00000000">
        <w:rPr>
          <w:rtl w:val="0"/>
        </w:rPr>
        <w:t xml:space="preserve">: A vazão foi consistente em todos os estágios, com uma média de 192.23 requisições por segundo, no entanto, o throughput esperado foi cruzado, sugerindo um potencial gargalo na capacidade de processamento em cenários de alta concorrência.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695325</wp:posOffset>
            </wp:positionV>
            <wp:extent cx="6691313" cy="28445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2844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O sistema conseguiu lidar com a carga de até 500 usuários simultâneos, mantendo uma latência média razoável e uma vazão constante. No entanto, houve um aumento significativo na latência para algumas requisições em alta concorrência, o que sugere que a infraestrutura pode estar se aproximando de seus limites de desempenho. Recomenda-se a análise e otimização de componentes críticos para melhorar a resposta em cenários de alta carga.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