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№2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«Позиційні системи числення»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щодо позиційних систем числення.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роботою програми Calculator у режимі Programmer.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переведіть дані два числа у вісімкову систему числення, використовуючи ділення для цілої частині і множення для дробової частини (з точністю до двох знаків після коми):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993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Перше число: 663,75</w:t>
        <w:br w:type="textWrapping"/>
        <w:t xml:space="preserve">Друге число: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38,406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Отримані у вісімковій системі числення числа переведіть у двійкову систему числення за таблицею відповідності.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Отримані у двійковій системі числення числа переведіть у шістнадцяткову систему числення за таблицею відповідності;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числами у двійковій системі числення виконайте додавання і віднімання.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цілою частиною чисел у двійковій системі числення виконайте множення і ділення.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звіт.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Перше число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663,75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Cardo" w:cs="Cardo" w:eastAsia="Cardo" w:hAnsi="Cardo"/>
          <w:color w:val="202124"/>
          <w:sz w:val="28"/>
          <w:szCs w:val="28"/>
          <w:highlight w:val="white"/>
          <w:rtl w:val="0"/>
        </w:rPr>
        <w:t xml:space="preserve">→ 1227,6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6"/>
          <w:szCs w:val="16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202124"/>
          <w:sz w:val="28"/>
          <w:szCs w:val="28"/>
          <w:highlight w:val="white"/>
          <w:rtl w:val="0"/>
        </w:rPr>
        <w:t xml:space="preserve"> → 1010010111.110000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6"/>
          <w:szCs w:val="16"/>
          <w:highlight w:val="white"/>
          <w:rtl w:val="0"/>
        </w:rPr>
        <w:t xml:space="preserve">2  </w:t>
      </w:r>
      <w:r w:rsidDel="00000000" w:rsidR="00000000" w:rsidRPr="00000000">
        <w:rPr>
          <w:rFonts w:ascii="Gungsuh" w:cs="Gungsuh" w:eastAsia="Gungsuh" w:hAnsi="Gungsuh"/>
          <w:color w:val="202124"/>
          <w:sz w:val="28"/>
          <w:szCs w:val="28"/>
          <w:highlight w:val="white"/>
          <w:rtl w:val="0"/>
        </w:rPr>
        <w:t xml:space="preserve">→ 297.С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6"/>
          <w:szCs w:val="16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color w:val="202124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Друге число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38,406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Cardo" w:cs="Cardo" w:eastAsia="Cardo" w:hAnsi="Cardo"/>
          <w:color w:val="202124"/>
          <w:sz w:val="28"/>
          <w:szCs w:val="28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46.32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6"/>
          <w:szCs w:val="16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0000100110.011010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color w:val="202124"/>
          <w:sz w:val="24"/>
          <w:szCs w:val="24"/>
          <w:highlight w:val="white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26.68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6"/>
          <w:szCs w:val="16"/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Додавання: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0000001010010111.11+0000000000100110.01101 = 0000001010111110.001010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Віднімання: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0000001010010111.11- 0000000000100110.01101 = 0000001001110001.010110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Множення: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0000001010010111.11 * 0000000000100110.01101 = 0110001110010110.11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Ділення: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0000001010010111.11 / 0000000000100110.01101 = 0000000000010001.01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позиційна система числення?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Позиційна система числення — це система числення, в якій значення кожного числового знака (цифри) в запису числа залежить від його позиції (розряду). Таким чином, позиція цифри має вагу у числі.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системи числення використовуються в комп’ютерах, чому?</w:t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За допомогою двійкового коду кодується вся інформація в комп'ютері. Комп’ютери передають два види сигнали, які інтерпретуються як 0 і 1.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можна виконати переведення дробової частини числа з однієї системи числення в іншу?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переведення дробової частини числа з однієї системи числення в іншу необхідно дану дробову частину послідовно множити на основу нової системи числення. При цьому множення виконують тільки для дробової частини числа. Дробова частина в новій системі числення записується у вигляді цілих частин результатів, які отримували під час множення, починаючи з першого. Процес множення продовжують до тих пір. поки дробова частина не стане дорівнювати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нулю або буде отримано необхідну кількість знаків після коми.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відповідних системах числення записати, які цілі числа будуть наступними до: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1101011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77177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CD9FEF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1101100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077200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0CD9FF0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Якою цифрою закінчуються парні числа у двійковій системі числення?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двійковій системі числення парні числа закінчуються нулем.</w:t>
      </w:r>
    </w:p>
    <w:p w:rsidR="00000000" w:rsidDel="00000000" w:rsidP="00000000" w:rsidRDefault="00000000" w:rsidRPr="00000000" w14:paraId="0000005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Яке найбільше число у десятковій системі числення можна записати трьома цифрами у двійковій системі числення, у вісімковій, у шіснадцяткові?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двійковій системі числення: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вісімковій системі числення: 511</w:t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У шістнадцятковій системі числення: 4095</w:t>
      </w:r>
    </w:p>
    <w:p w:rsidR="00000000" w:rsidDel="00000000" w:rsidP="00000000" w:rsidRDefault="00000000" w:rsidRPr="00000000" w14:paraId="0000005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якій системі числення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 Навести відповідні розрахунки.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існує такої системі числення, де можна отримати 22 + 25 = 102. Найближча до відповіді: 107 (вісімковій системі числення)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Яке правило переносу одиниці до старшого розряду під час додавання чисел у різних системах числення?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додаванні в двійковій системі числення двох одиниць виникає переповнення:</w:t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запису результату в даному розряді записують нуль і виконують перенесення одиниці до старшого розряду. Переповнення розряду у вісімковій системі числення наступає тоді, коли результат додавання більше або дорівнює восьми: для запису результату віднімають вісім і в даний розряд записують залишок, а до старшого розряду додають одиницю переповнення. Аналогічно поступають із ситуацією, коли виникає переповнення розряду у шістнадцятковій системі числення, тобто тоді, коли результат додавання більше або дорівнює шістнадцяти.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двійковій системі числення під час віднімання від нуля одиниці та займу із старшого розряду скільки одиниць буде отримано в розряді, де виконують дію, а скільки у проміжних розрядах?</w:t>
      </w:r>
    </w:p>
    <w:p w:rsidR="00000000" w:rsidDel="00000000" w:rsidP="00000000" w:rsidRDefault="00000000" w:rsidRPr="00000000" w14:paraId="0000006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двійковій системі числення під час віднімання від нуля одиниці та займу із старшого розряду буде позичена одиниця яка дає дві одиниці  в розряді, в якому виконують дію, а також по одній одиниці у всіх проміжних розрядах.</w:t>
      </w:r>
    </w:p>
    <w:p w:rsidR="00000000" w:rsidDel="00000000" w:rsidP="00000000" w:rsidRDefault="00000000" w:rsidRPr="00000000" w14:paraId="0000006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426" w:hanging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Записати таблицю додавання і множення для вісімкової системи числення.</w:t>
      </w:r>
    </w:p>
    <w:p w:rsidR="00000000" w:rsidDel="00000000" w:rsidP="00000000" w:rsidRDefault="00000000" w:rsidRPr="00000000" w14:paraId="0000006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6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Таблиця додавання:</w:t>
      </w:r>
    </w:p>
    <w:p w:rsidR="00000000" w:rsidDel="00000000" w:rsidP="00000000" w:rsidRDefault="00000000" w:rsidRPr="00000000" w14:paraId="0000006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24075" cy="191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множення: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190500</wp:posOffset>
            </wp:positionV>
            <wp:extent cx="2133600" cy="19050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vitlana Alkhimova" w:id="1" w:date="2021-02-03T21:58:58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Шифр групи студента</w:t>
      </w:r>
    </w:p>
  </w:comment>
  <w:comment w:author="Svitlana Alkhimova" w:id="0" w:date="2021-02-03T21:58:59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Варіант відповідно до списка викладача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