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I НАУКИ УКРАЇНИ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-159377</wp:posOffset>
            </wp:positionH>
            <wp:positionV relativeFrom="paragraph">
              <wp:posOffset>-234306</wp:posOffset>
            </wp:positionV>
            <wp:extent cx="1733550" cy="1733550"/>
            <wp:effectExtent b="0" l="0" r="0" t="0"/>
            <wp:wrapSquare wrapText="bothSides" distB="0" distT="0" distL="114300" distR="114300"/>
            <wp:docPr descr="http://kpi.ua/files/images/kpi.png" id="1" name="image5.png"/>
            <a:graphic>
              <a:graphicData uri="http://schemas.openxmlformats.org/drawingml/2006/picture">
                <pic:pic>
                  <pic:nvPicPr>
                    <pic:cNvPr descr="http://kpi.ua/files/images/kpi.png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</w:t>
        <w:br w:type="textWrapping"/>
        <w:t xml:space="preserve">ІМЕНІ ІГОРЯ СІКОРСЬКОГО»</w:t>
      </w:r>
    </w:p>
    <w:p w:rsidR="00000000" w:rsidDel="00000000" w:rsidP="00000000" w:rsidRDefault="00000000" w:rsidRPr="00000000" w14:paraId="00000004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БІОМЕДИЧНОЇ ІНЖЕНЕРІЇ</w:t>
      </w:r>
    </w:p>
    <w:p w:rsidR="00000000" w:rsidDel="00000000" w:rsidP="00000000" w:rsidRDefault="00000000" w:rsidRPr="00000000" w14:paraId="00000005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БІОМЕДИЧНОЇ КІБЕРНЕТИКИ</w:t>
      </w:r>
    </w:p>
    <w:p w:rsidR="00000000" w:rsidDel="00000000" w:rsidP="00000000" w:rsidRDefault="00000000" w:rsidRPr="00000000" w14:paraId="00000006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Практична робота №1</w:t>
      </w:r>
    </w:p>
    <w:p w:rsidR="00000000" w:rsidDel="00000000" w:rsidP="00000000" w:rsidRDefault="00000000" w:rsidRPr="00000000" w14:paraId="0000000F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«Розробка крос-платформного програмного забезпечення»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«Наслідування. Інтерфейси. Виключення.</w:t>
      </w:r>
    </w:p>
    <w:p w:rsidR="00000000" w:rsidDel="00000000" w:rsidP="00000000" w:rsidRDefault="00000000" w:rsidRPr="00000000" w14:paraId="00000011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Командний рядок. Робота з файлами різних форматів»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1134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6237" w:hanging="282.0000000000004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9">
      <w:pPr>
        <w:spacing w:after="0" w:line="240" w:lineRule="auto"/>
        <w:ind w:left="6237" w:hanging="282.0000000000004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БС-03</w:t>
      </w:r>
    </w:p>
    <w:p w:rsidR="00000000" w:rsidDel="00000000" w:rsidP="00000000" w:rsidRDefault="00000000" w:rsidRPr="00000000" w14:paraId="0000001A">
      <w:pPr>
        <w:spacing w:after="0" w:line="240" w:lineRule="auto"/>
        <w:ind w:left="6237" w:hanging="282.0000000000004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Затуловський Г. А.</w:t>
      </w:r>
    </w:p>
    <w:p w:rsidR="00000000" w:rsidDel="00000000" w:rsidP="00000000" w:rsidRDefault="00000000" w:rsidRPr="00000000" w14:paraId="0000001B">
      <w:pPr>
        <w:spacing w:after="0" w:line="240" w:lineRule="auto"/>
        <w:ind w:left="6237" w:hanging="282.0000000000004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Перевірела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C">
      <w:pPr>
        <w:spacing w:after="0" w:line="240" w:lineRule="auto"/>
        <w:ind w:left="6237" w:hanging="282.0000000000004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.викл. Сердаковський В.С.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6237" w:hanging="282.0000000000004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ac. Рисін. С.В.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6237" w:hanging="282.0000000000004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5954" w:right="-42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Зараховано від ___.___._______</w:t>
      </w:r>
    </w:p>
    <w:p w:rsidR="00000000" w:rsidDel="00000000" w:rsidP="00000000" w:rsidRDefault="00000000" w:rsidRPr="00000000" w14:paraId="00000023">
      <w:pPr>
        <w:spacing w:after="0" w:line="240" w:lineRule="auto"/>
        <w:ind w:left="6237" w:right="-42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5954" w:right="-42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</w:t>
      </w:r>
    </w:p>
    <w:p w:rsidR="00000000" w:rsidDel="00000000" w:rsidP="00000000" w:rsidRDefault="00000000" w:rsidRPr="00000000" w14:paraId="00000025">
      <w:pPr>
        <w:spacing w:after="0" w:line="240" w:lineRule="auto"/>
        <w:ind w:left="5954" w:right="-425" w:firstLine="0"/>
        <w:jc w:val="both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(підпис викладача)</w:t>
      </w:r>
    </w:p>
    <w:p w:rsidR="00000000" w:rsidDel="00000000" w:rsidP="00000000" w:rsidRDefault="00000000" w:rsidRPr="00000000" w14:paraId="00000026">
      <w:pPr>
        <w:spacing w:after="0" w:line="240" w:lineRule="auto"/>
        <w:ind w:left="694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ind w:left="1134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7" w:type="default"/>
          <w:pgSz w:h="16838" w:w="11906" w:orient="portrait"/>
          <w:pgMar w:bottom="1134" w:top="1134" w:left="1134" w:right="1134" w:header="709" w:footer="709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Київ-2023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ознайомитися з особливостями створення класів та об’єктів мовою програмування Java; вивчити засоби узагальненого програмування мови Java на прикладі колекцій об’єктів; розібратися з особливостями виклику та обробки виняткових ситуацій; навчитися використовувати сторонні бібліотеки класів; сформувати вміння оброблювати аргументи командної строки та навички завантаження файлів даних, представлених в CSV/TSV та JSON.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Lines w:val="0"/>
        <w:numPr>
          <w:ilvl w:val="1"/>
          <w:numId w:val="2"/>
        </w:numPr>
        <w:spacing w:after="100" w:before="0" w:line="288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Наслідування та перевизначення методів.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Використання узагальнених класів (колекцій).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Інтерфейси.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Генерація та обробка виключних ситуацій.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Використання аргументів командної строки.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Читання даних з файлу та запис у файл. Формат CSV/TSV. Формат JSON.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Коментарі JavaDoc.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Lines w:val="0"/>
        <w:numPr>
          <w:ilvl w:val="1"/>
          <w:numId w:val="2"/>
        </w:numPr>
        <w:spacing w:after="125" w:before="0" w:line="288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Завдання.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 На основі класу Exception створити власний клас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виключення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що приймає текст помилки та має метод для запису його та дати і часу у файл журналу, ім’я якого має бути статичним полем класу.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Створити клас сутності згідно з варіантом.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2.1. Для зберігання числових та логічних значень мають бути використані відповідні типи даних, для логічних властивостей мають бути передбачені відповідні значення у файлі даних.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2.2. Для всіх полів клас має реалізувати гетери та сетери, останні мають перевіряти передане значення та в випадку помилки генерувати власне виключення з відповідною інформацією. Сетери ключових полів мають перевіряти наявність їх значень (які не мають бути порожні). Для нетекстових полів в класі мають бути також сетери, що приймають значення у вигляді рядка, перетворюють його у необхідний тип та передають у відповідний сетер, у разі виключення при перетворенні строкові сетери мають перехоплювати їх та генерувати власне виключення.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2.3. Клас має містити конструктор, що приймає рядок із значеннями полів, послідовність яких може не співпадати з порядком самих полів в опису класу. Для визначення порядку полів у класі мають бути статичний масив назв властивостей сутності, функція визначення порядку властивостей та масив індексів властивостей, за якими конструктор визначає необхідне поле.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2.4. Забезпечити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реалізацію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класом сутності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інтерфейсу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Comparable для можливості порівняння двох об’єктів створеного класу. Для порівняння вибрати два найбільш логічні поля, порівнюючи об’єкти спочатку по полю, що є більш пріорітетним.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2.5.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Перевизначити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метод toString() класу сутності для формування зручної для перегляду строки зі значеннями полів об’єкту. Додати аналогічний метод для формування строки у форматі JSON.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2.6. Від попередньо визначеного класу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породити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дочірній клас, додавши поле “Id” - унікальний ідентифікатор, значення якого має призначатися в дочірньому конструкторі на основі значення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статичної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змінної класу. Дочірній клас також має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перевизначити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метод toString() та метод для формування строки у форматі JSON, в яких мають викликатися відповідні базові методи.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 З використанням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узагальнення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класів створити клас-контейнер, що містить колекцію об’єктів сутності та має методи імпортування даних з файлу CSV/TSV та ескпортування їх у файл JSON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імпорт та експорт мають бути реалізовані самостійно, без використання стороннього коду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). Отриманий файл JSON перевірити будь-яким існуючим засобом (програму, веб-сервіс тощо).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3.1. Колекція класа-контейнера має бути параметризована типом класу сутності, але створювати та зберігати має об'єкти дочірнього класу.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3.2. При імпортуванні клас-контейнер має передбачати, що перший рядок містить назви властивостей сутності та викликати функцію класа сутності для визначення їх порядку. При відсутності у вхідному файлі ключового поля має генеруватися відповідне виключення.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3.3. При імпортуванні клас-контейнер має перехоплювати виключення при спробі створення об'єкта з даних рядка, що містить помилки, записувати тексти виключень в консоль та в файл журналу, але не переривати імпортування, а продовжувати обробку наступних рядків.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3.4.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Перевизначити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метод toString() класу-контейнера, що має використовувати метод toString() класу сутності, для можливості перегляду колекції у зручному вигляді.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 Методи класів повинні мати коментарі JavaDoc («@param»/«@return»/«@throws» для таких, що мають, відповідно, параметри, результат та можуть викидати виключення). Функціональні блоки мають бути супроводжені коментарями, що коротко описують суть наступного фрагменту коду.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5. За допомогою ПО для роботи з електронними таблицями (наприклад, OpenOffice Calc) або, як альтернатива, будь-якого текстового редактору створити таблицю зі структурою згідно варіанту та наповнити її даними (5-10 рядків). Перший рядок таблиці має містити імена властивостей сутності. Порядок стовпців має відрізнятися від порядку в масиві назв властивостей в класі сутності. Серед даних мають бути рядки з невірними даними – хоча б один з порожнім полем, що порівнюється, та хоча б один з помилковим значенням (наприклад, поза межами відповідного діапазону або з текстом у числовому полі). Зберегти таблицю в форматі CSV/TSV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i w:val="1"/>
          <w:color w:val="808080"/>
          <w:sz w:val="21"/>
          <w:szCs w:val="21"/>
        </w:rPr>
      </w:pPr>
      <w:r w:rsidDel="00000000" w:rsidR="00000000" w:rsidRPr="00000000">
        <w:rPr>
          <w:rFonts w:ascii="Liberation Serif" w:cs="Liberation Serif" w:eastAsia="Liberation Serif" w:hAnsi="Liberation Serif"/>
          <w:i w:val="1"/>
          <w:color w:val="808080"/>
          <w:sz w:val="21"/>
          <w:szCs w:val="21"/>
          <w:rtl w:val="0"/>
        </w:rPr>
        <w:t xml:space="preserve">* Деякі програми електронних таблиць зберігають текст в форматі CSV/TSV в кодуванні UNICODE, що може викликати проблеми при читанні такого файлу. Щоб уникнути цього, переконайтеся, що експортований файл містить текст саме у кодуванні ASCII, або передбачте правильне читання UNICODE-тексту у програмі.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ind w:left="210" w:hanging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color w:val="000000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Завантажити дані з вхідного файлу до колекції об’єктів, ім’я вхідного файлу має надаватися як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параметр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при виклику програми на виконання. Повідомлення про помилки читання мають виводитися в консоль та дописуватися в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журнальний файл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ім’я файлу журналу має співпадати з іменем проекту та мати розширення «.log». Вивести зміст колекції в консоль. Відсортувати колекцію. Зберегти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відсортовану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колекцію в файлі у форматі JSON, ім’я файлу має бути утворене шляхом заміни розширення вхідного файлу з даними на «.json».</w:t>
      </w:r>
    </w:p>
    <w:p w:rsidR="00000000" w:rsidDel="00000000" w:rsidP="00000000" w:rsidRDefault="00000000" w:rsidRPr="00000000" w14:paraId="00000047">
      <w:pPr>
        <w:pStyle w:val="Heading2"/>
        <w:keepLines w:val="0"/>
        <w:numPr>
          <w:ilvl w:val="1"/>
          <w:numId w:val="2"/>
        </w:numPr>
        <w:spacing w:after="100" w:before="0" w:line="288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Варіанти:</w:t>
      </w: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125"/>
        <w:gridCol w:w="8520"/>
        <w:tblGridChange w:id="0">
          <w:tblGrid>
            <w:gridCol w:w="1125"/>
            <w:gridCol w:w="852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color w:val="000000"/>
                <w:sz w:val="24"/>
                <w:szCs w:val="24"/>
                <w:rtl w:val="0"/>
              </w:rPr>
              <w:t xml:space="preserve">Номер варіанту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color w:val="000000"/>
                <w:sz w:val="24"/>
                <w:szCs w:val="24"/>
                <w:rtl w:val="0"/>
              </w:rPr>
              <w:t xml:space="preserve">Об'єкт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firstLine="0"/>
              <w:jc w:val="center"/>
              <w:rPr>
                <w:rFonts w:ascii="Liberation Serif" w:cs="Liberation Serif" w:eastAsia="Liberation Serif" w:hAnsi="Liberation Serif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color w:val="000000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Liberation Serif" w:cs="Liberation Serif" w:eastAsia="Liberation Serif" w:hAnsi="Liberation Serif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color w:val="000000"/>
                <w:sz w:val="24"/>
                <w:szCs w:val="24"/>
                <w:rtl w:val="0"/>
              </w:rPr>
              <w:t xml:space="preserve">Вистава: назва п'єси, автор, театр, дата вистави, кількість актів, ціна квитка, музикальний супровід (так/ні)</w:t>
            </w:r>
          </w:p>
        </w:tc>
      </w:tr>
    </w:tbl>
    <w:p w:rsidR="00000000" w:rsidDel="00000000" w:rsidP="00000000" w:rsidRDefault="00000000" w:rsidRPr="00000000" w14:paraId="0000004C">
      <w:pPr>
        <w:pStyle w:val="Heading2"/>
        <w:spacing w:after="140" w:before="0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Лістинг програми: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Container_Spectacle.java: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java.util.Collections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java.util.ArrayList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java.util.Scanner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java.io.IOException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java.io.File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java.io.FileWriter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Container_Spectacle  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ArrayList&lt;Spectacle&gt;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Constain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ArrayList&lt;&gt;()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Container_Spectacle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(){}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Method of reading data from a file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name of the data file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@throws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WorkException is executed when we receive an error while reading the file</w:t>
        <w:br w:type="textWrapping"/>
        <w:t xml:space="preserve">     *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name)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File file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File (name)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Scanner scan_file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Scanner(file)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String[] parametrs = scan_file.nextLine().split(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counter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(scan_file.hasNextLine())</w:t>
        <w:br w:type="textWrapping"/>
        <w:t xml:space="preserve">            {</w:t>
        <w:br w:type="textWrapping"/>
        <w:t xml:space="preserve">                counter+=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        String data = scan_file.nextLine()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Spectacle spectacle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ID_Spectacle(data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parametrs)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Constain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.add(spectacle)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(WorkException Exeption){</w:t>
        <w:br w:type="textWrapping"/>
        <w:t xml:space="preserve"> 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.print(Exeption.getLocalizedMessage())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Exeption.FileError(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ERROR IN READING CSV FILE IN ROW #"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counter)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    }</w:t>
        <w:br w:type="textWrapping"/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(IOException Exeption)</w:t>
        <w:br w:type="textWrapping"/>
        <w:t xml:space="preserve">       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WorkException(Exeption.getLocalizedMessage())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The method of writing data to a json file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name of the file to which the data will be written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@throws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WorkException is executed when we get an error while writing the file</w:t>
        <w:br w:type="textWrapping"/>
        <w:t xml:space="preserve">     *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Input_json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name)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(FileWriter Input_in_file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FileWriter(name)) {</w:t>
        <w:br w:type="textWrapping"/>
        <w:t xml:space="preserve">            String 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"[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 &lt;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Constain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.size()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i++)</w:t>
        <w:br w:type="textWrapping"/>
        <w:t xml:space="preserve">            {</w:t>
        <w:br w:type="textWrapping"/>
        <w:t xml:space="preserve">                text = text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{"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Constain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.get(i).toJson())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}"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 != 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Constain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.size()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)</w:t>
        <w:br w:type="textWrapping"/>
        <w:t xml:space="preserve">                    text = text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 = text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    text +=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Input_in_file.write(text)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Input_in_file.flush()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(IOException Exeption)</w:t>
        <w:br w:type="textWrapping"/>
        <w:t xml:space="preserve">       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WorkException(Exeption.getLocalizedMessage())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Method that returns an object representation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output container name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"Spectacle : {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Constain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"}"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Method that sorts the container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the sorted container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(){</w:t>
        <w:br w:type="textWrapping"/>
        <w:t xml:space="preserve">        Collections.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Constain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ID_Spectacle.java: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ID_Spectacle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Spectacle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private static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id_static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ID_Spectacle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++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id_static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A constructor that will receive data from a deadline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parametrs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a string containing data from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an array of parameter fields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@throws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WorkException returns a message if there is an error in the parameters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ID_Spectacle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parametrs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String[] value)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(parametrs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value)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++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id_static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GET_id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The method of returning the line number to the console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the line number to the console during compilation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"{ID: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GET_id() +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.toString()+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The method of returning the term number to the Json file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to the console the line number in the Json file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toJson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.toJson())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br w:type="textWrapping"/>
        <w:br w:type="textWrapping"/>
        <w:br w:type="textWrapping"/>
        <w:br w:type="textWrapping"/>
        <w:t xml:space="preserve">}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Main.java: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(String[] args)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 {</w:t>
        <w:br w:type="textWrapping"/>
        <w:t xml:space="preserve">        String name = args[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Container_Spectacle Data_spectacle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Container_Spectacle()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Data_spectacle.Output(name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".csv"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.println(Data_spectacle)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Data_spectacle.Sort()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Data_spectacle.Input_json(name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".json"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}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Spectacle.java: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4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java.text.SimpleDateFormat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java.util.Date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Spectacle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Comparable&lt;Spectacle&gt; 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piece_name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theatre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performance_date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act_quantity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float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prise_ticket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boolean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music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String[]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spectacle_field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{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"Theatre"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"Performance_Date"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"Quantity_of_acts"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"Ticket_price"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"Music"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spectacle_field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Констурктор Spectacle по замовчуванню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Spectacle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(){</w:t>
        <w:br w:type="textWrapping"/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A constructor that stores data and noire from the term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parameters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comma-separated string of data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array with name fields order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@throws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WorkException returns when fields size is incorrect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Spectacle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parameters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String[] value)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(parameters 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EMPTY PARAMETERS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String[] parameter = parameters.split(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(value.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|| parameter.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INCORRECT QUANTITY OF DATA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    SET_spectacle_data(value)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SET_piece_name(parameter[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SET_author(parameter[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SET_theatre(parameter[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SET_performance_date(parameter[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SET_act_quantity(parameter[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SET_prise_ticket(parameter[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SET_music(parameter[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Method appointment order of fields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array with name fields order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@throws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WorkException returns when fields size is incorrect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SET_spectacle_data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(String[] value)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 &lt;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spectacle_field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++i)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 &lt;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++j) 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spectacle_field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[i].equals(value[j])) 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spectacle_order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[i] = j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        }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Output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a parameter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GET_piece_name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piece_name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Input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piece_name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parameter data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SET_piece_name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piece_name)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piece_name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piece_name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Output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a parameter author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GET_author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Input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author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parameter data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SET_author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author)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author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author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Output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a parameter theatre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GET_theatre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theatre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Input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theatre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parameter data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SET_theatre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theatre)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theatre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theatre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Output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a parameter performance_date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GET_performance_date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performance_date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Input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performance_date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parameter data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@throws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WorkException is thrown if the date was entered incorrectly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SET_performance_date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performance_date)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SimpleDateFormat form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SimpleDateFormat(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"dd/MM/yyyy"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performance_date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form.parse(performance_date)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(java.text.ParseException Exeption)</w:t>
        <w:br w:type="textWrapping"/>
        <w:t xml:space="preserve">       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WorkException(Exeption.getLocalizedMessage()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INCORRECT PERFORMANCE DATE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Output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a parameter act_quantity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GET_act_quantity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act_quantity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Input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act_quantity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parameter data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@throws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WorkException is thrown if the number was entered incorrectly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SET_act_quantity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act_quantity)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try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act_quantity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(act_quantity))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(NumberFormatException Exeption)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WorkException(Exeption.getLocalizedMessage()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INCORRECT ACT QUANTITY: MUST BE A 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Output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a parameter prise_ticket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float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GET_prise_ticket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  <w:br w:type="textWrapping"/>
        <w:t xml:space="preserve">    {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prise_ticket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Input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prise_ticket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parameter data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@throws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WorkException is thrown if the number was entered incorrectly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SET_prise_ticket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prise_ticket)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prise_ticket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(Float.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(prise_ticket))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(NumberFormatException Exeption)</w:t>
        <w:br w:type="textWrapping"/>
        <w:t xml:space="preserve">       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WorkException(Exeption.getLocalizedMessage()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INCORRECT PRICE OF TICKET: MUST BE A 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Output setting method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a parameter music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GET_music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music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SET_music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(Boolean music)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music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music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SET_music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music)</w:t>
        <w:br w:type="textWrapping"/>
        <w:t xml:space="preserve">    {</w:t>
        <w:br w:type="textWrapping"/>
        <w:t xml:space="preserve">        SET_music(Boolean.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parseBoolean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(music))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the object to be compared.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the adjusted object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(Spectacle S)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piece_name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.compareTo(S.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piece_name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(res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{</w:t>
        <w:br w:type="textWrapping"/>
        <w:t xml:space="preserve">            Integer temp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act_quantity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 = temp.compareTo(S.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act_quantity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The method returns the string parameters to the console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string parameters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"Name: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piece_name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Author: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author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Theatre: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theatre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Performance date: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performance_date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Quantity of acts: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act_quantity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Ticket price: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prise_ticket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Music: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music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The method returns the string parameters to write to Json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@return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returns string parameters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toJson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piece_name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author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Theatre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theatre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Performance date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performance_date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Quantity of acts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act_quantity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Ticket price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prise_ticket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Music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music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WorkException.java: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java.io.FileWriter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java.io.IOException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java.time.LocalDateTime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WorkException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Exception</w:t>
        <w:br w:type="textWrapping"/>
        <w:t xml:space="preserve">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private static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error_fileName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error_info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info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error messages</w:t>
        <w:br w:type="textWrapping"/>
        <w:t xml:space="preserve">     *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WorkException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info)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(info)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error_fileName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"Errors.log"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/**</w:t>
        <w:br w:type="textWrapping"/>
        <w:t xml:space="preserve">     * A method of writing an error message while the program is running</w:t>
        <w:br w:type="textWrapping"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29755"/>
          <w:sz w:val="20"/>
          <w:szCs w:val="20"/>
          <w:rtl w:val="0"/>
        </w:rPr>
        <w:t xml:space="preserve">@param </w:t>
      </w:r>
      <w:r w:rsidDel="00000000" w:rsidR="00000000" w:rsidRPr="00000000">
        <w:rPr>
          <w:rFonts w:ascii="Courier New" w:cs="Courier New" w:eastAsia="Courier New" w:hAnsi="Courier New"/>
          <w:i w:val="1"/>
          <w:color w:val="8a653b"/>
          <w:sz w:val="20"/>
          <w:szCs w:val="20"/>
          <w:rtl w:val="0"/>
        </w:rPr>
        <w:t xml:space="preserve">error </w:t>
      </w:r>
      <w:r w:rsidDel="00000000" w:rsidR="00000000" w:rsidRPr="00000000">
        <w:rPr>
          <w:rFonts w:ascii="Courier New" w:cs="Courier New" w:eastAsia="Courier New" w:hAnsi="Courier New"/>
          <w:i w:val="1"/>
          <w:color w:val="629755"/>
          <w:sz w:val="20"/>
          <w:szCs w:val="20"/>
          <w:rtl w:val="0"/>
        </w:rPr>
        <w:t xml:space="preserve">contains the error message</w:t>
        <w:br w:type="textWrapping"/>
        <w:t xml:space="preserve">     */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FileError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error)</w:t>
        <w:br w:type="textWrapping"/>
        <w:t xml:space="preserve">   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try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error_fileName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){</w:t>
        <w:br w:type="textWrapping"/>
        <w:t xml:space="preserve">                FileWriter Input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FileWriter(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error_fileName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Input.write(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"TIME OF ERROR: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",TYPE OF ERROR: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error_info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+error+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Input.close()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NullPointerException(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FILE NAME IS EMPTY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(IOException Exeption)</w:t>
        <w:br w:type="textWrapping"/>
        <w:t xml:space="preserve">        {</w:t>
        <w:br w:type="textWrapping"/>
        <w:t xml:space="preserve">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.println(Exeption.getLocalizedMessage())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(NullPointerException Exeption)</w:t>
        <w:br w:type="textWrapping"/>
        <w:t xml:space="preserve">        {</w:t>
        <w:br w:type="textWrapping"/>
        <w:t xml:space="preserve">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.println(Exeption.getLocalizedMessage())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Spectacle_data.csv: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40425" cy="1714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Результати: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5940425" cy="105918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Errors.log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5940425" cy="107378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Spectacle_data.json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5940425" cy="54991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Ми ознайомилися з особливостями створення класів та об’єктів мовою програмування Java, вивчили засоби узагальненого програмування мови Java на прикладі колекцій об’єктів; розібратися з особливостями виклику та обробки виняткових ситуацій, навчилися використовувати сторонні бібліотеки класів, сформували вміння оброблювати аргументи командної строки та навички завантаження файлів даних, представлених в CSV/TSV та JSON.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140" w:before="0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Контрольні запитання: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left="420" w:hanging="21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Які значення має термін “платформа”? Наведіть приклади платформ для кожного значення.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firstLine="21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Апаратна платформа - це набір апаратних компонентів, які підтримують виконання програмного забезпечення. Приклади апаратних платформ: PC, Mac, мобільні телефони, планшети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firstLine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Платформа операційна система - це програмна платформа, яка забезпечує спільне середовище для виконання програмного забезпечення на апаратній платформі. Приклади операційних систем: Windows, macOS, Linux, Android, iOS, Chrome OS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firstLine="4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Процесорна платформа або команда архітектурної системи пов’язана зі здатністю процесора виконувати один і той же код, при цьому ігноруються відмінності у внутрішніх пристроях процесорів та їх інтерфейсах. Прикладом платформи процесора є IA-32.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firstLine="21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Комп'ютерна платформа — сукупність комп'ютерів, сумісних між собою в тому або іншому сенсі.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left="420" w:firstLine="30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left="420" w:hanging="21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Що таке “кросплатформність”? На яких рівнях вона може бути забезпечена?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Кросплатформність — властивість програмного забезпечення працювати більш ніж на одній програмній (в тому числі — операційній системі) або апаратній платформі; технології, що дозволяють досягти такої властивості. Кросплатформність дозволяє суттєво скоротити витрати на розробку нового або адаптацію існуючого програмного забезпечення.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“кросплатформність” може бути забезпечена кросплатформність мов програмування, кросплатформність на рівні середовища виконання, кросплатформність на апаратному рівні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В яких поширених мовах програмування реалізовано кожен з рівнів кросплатформності?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мовах програмування С#,Java, Python, SQL реалізовано кожен з рівнів кросплатформності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 Наведіть приклади кросплатформного програмного забезпечення для кожного рівня кросплатформності та вкажіть, на яких мовах воно написано.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Кросплатформного програмного забезпечення - Qt(С++), GTK+(С, C++, JS, Python), FLTK(C++), Boost(C++)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OpenGL(C, C++)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, SDL(C++), OpenAL(C), OpenCL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C, C++)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Надайте характеристику CORBA та розкрийте її призначення.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CORBA — загальна архітектура брокера об'єктних запитів) — це запропонований консорціумом OMG технологічний стандарт розробки розподілених застосунків.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Завдання CORBA — інтегрувати розподілені системи, дати можливість програмам, що написані різними мовами та працюють у різних вузлах мережі, взаємодіяти одна з одною так само просто, наче вони знаходяться в адресному просторі одного процесу.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 Які засоби розробки та інші компоненти складають екосистему Java?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firstLine="720"/>
        <w:rPr>
          <w:rFonts w:ascii="Times New Roman" w:cs="Times New Roman" w:eastAsia="Times New Roman" w:hAnsi="Times New Roman"/>
          <w:color w:val="4344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445"/>
          <w:sz w:val="28"/>
          <w:szCs w:val="28"/>
          <w:highlight w:val="white"/>
          <w:rtl w:val="0"/>
        </w:rPr>
        <w:t xml:space="preserve">Віртуальна машина Java (JVM) надає високопродуктивну базу для виконання програм, написаних на мові Java (та навіть і на інших мовах). 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Integrated Development Environments (IDEs) - це програмні засоби, які надають інтегровану середовище розробки, яке допомагає програмістам в створенні програм на мові Java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Java Development Kit (JDK) - це набір інструментів для розробки програм на мові Java, який включає в себе компілятор, віртуальну машину та багато інших інструментів.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7. Опишіть сутність та призначення інтерфейсу в Java.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ind w:firstLine="72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Інтерфейс у мові програмування Java — це абстрактний тип, який використовується для визначення поведінки, яку класи повинні реалізовувати. Інтерфейси схожі до протоколів. Інтерфейси оголошуються за допомогою ключового слова interface, та можуть містити тільки прототипи методів і оголошення констант (або змінних, які оголошені як static чи final). Усі методи інтерфейсу не можуть містити реалізації тіл методів в усіх версіях нижче Java 8. Починаючи з Java 8, default та static методи можуть мати реалізацію за замовчуванням при визначенні інтерфейсу.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8. Що таке автоматичне пакування примітивних типів в Java та для чого воно потрібно?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Автоупакування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 – це процес автоматичного перетворення (інкапсулювання) примітивного типу (int, double, boolean тощо) у відповідну йому оболонку типу (Integer, Double, Boolean тощо) у випадку коли потрібно отримати об’єкт даного типу.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Наприклад, якщо для примітивного типу int потрібно отримати об’єкт, то це буде об’єкт типу Integer. Відповідно конвертування int в Integer називається автоупакуванням.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6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втоупакування та авторозпакування виконуються у наступних випадках: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line="240" w:lineRule="auto"/>
        <w:ind w:left="30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виконанні присвоєння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line="240" w:lineRule="auto"/>
        <w:ind w:left="30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передачі параметру в метод;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line="240" w:lineRule="auto"/>
        <w:ind w:left="30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поверненні з методу;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line="240" w:lineRule="auto"/>
        <w:ind w:left="30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неявному перетворенні у виразах.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9. Що таке синонімія в Java? Порівняйте її з аналогічним явищем в C/C++.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Синонімія – явище, коли змінні посилаються на одину і ту же ділянку пам'яті.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Синонімія шкідлива з точки зору читабельності (читачі програми змушені пам'ятати про синонімію). В С++ синоніми створюються за допомогою покажчиків та змінних-посилань.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5" w:line="288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10. Для яких цілей використовується JavaDoc? Перелічить його основні елементи.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Javadoc —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генератор документації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 в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-форматі з коментарів вихідного коду на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 від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Sun Microsystems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. Цей формат був обраний для забезпечення можливості зв'язати воєдино пов'язані документи за допомогою посилань. Коментарі javadoc стали «де факто» стандартом для документування створених Java-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класів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. Більшість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середовищ розробки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, таких як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Eclipse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 та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Netbeans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 автоматично генерують документацію за допомогою javadoc.</w:t>
      </w:r>
    </w:p>
    <w:tbl>
      <w:tblPr>
        <w:tblStyle w:val="Table2"/>
        <w:tblW w:w="9339.0" w:type="dxa"/>
        <w:jc w:val="lef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</w:tblBorders>
        <w:tblLayout w:type="fixed"/>
        <w:tblLook w:val="0400"/>
      </w:tblPr>
      <w:tblGrid>
        <w:gridCol w:w="2278"/>
        <w:gridCol w:w="4487"/>
        <w:gridCol w:w="1488"/>
        <w:gridCol w:w="1086"/>
        <w:tblGridChange w:id="0">
          <w:tblGrid>
            <w:gridCol w:w="2278"/>
            <w:gridCol w:w="4487"/>
            <w:gridCol w:w="1488"/>
            <w:gridCol w:w="108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Дескриптор 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202122"/>
                <w:sz w:val="21"/>
                <w:szCs w:val="21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Призначення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Використання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З версії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@author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Ідентифікує автора.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Клас, інтерфейс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@code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Фрагмент коду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}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Відображає інформацію «як є», без обробки HTML-стилю, проте з використанням шрифту коду.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Скрізь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@deprecated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Описує застарілий клас або його член. При використанні бажано вказувати, чим було замінено функціональність.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Клас, інтерфейс, метод, змінна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@docRoot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}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Визначає шлях до корінного каталогу поточної директорії.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Скрізь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@exception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Назва виключення Пояснення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@throws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Назва виключення Пояснення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Описує виключення, що може генерувати метод.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Метод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1.0 та 1.2 відповідно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@inheritDoc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}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Наслідує коментар безпосередньо від </w:t>
            </w:r>
            <w:hyperlink r:id="rId12">
              <w:r w:rsidDel="00000000" w:rsidR="00000000" w:rsidRPr="00000000">
                <w:rPr>
                  <w:rFonts w:ascii="Arial" w:cs="Arial" w:eastAsia="Arial" w:hAnsi="Arial"/>
                  <w:color w:val="0645ad"/>
                  <w:sz w:val="21"/>
                  <w:szCs w:val="21"/>
                  <w:u w:val="single"/>
                  <w:rtl w:val="0"/>
                </w:rPr>
                <w:t xml:space="preserve">предка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Підмінений метод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@link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Пакет. Клас#Член Опис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}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Вставляє вбудоване посилання на іншу тему.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Скрізь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@linkplain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}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Вставляє вбудоване посилання на іншу тему, проте відображає його у вигляді відкритої форми шрифту.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Скрізь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@literal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Опис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}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Відображає інформацію «як є», без обробки HTML-стилю.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Скрізь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@param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Назва параметру Опис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Документує параметр методу, класу чи інтерфейсу. При використанні не потрібно вказувати тип параметру.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Клас, інтерфейс, метод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@return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Описує значення, що повертає метод.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Метод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@see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Тема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@see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Пакет. Клас#Член Опис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Визначає посилання на іншу тему документації.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Клас, інтерфейс, метод, змінна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@serial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Документує змінну, що серіалізується за замовчуванням.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Змінна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@serialData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Документує дані, записані методами 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f8f9fa" w:val="clear"/>
                <w:rtl w:val="0"/>
              </w:rPr>
              <w:t xml:space="preserve">writeObject()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та 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f8f9fa" w:val="clear"/>
                <w:rtl w:val="0"/>
              </w:rPr>
              <w:t xml:space="preserve">writeExternal()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Метод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@serialField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Документує компонент 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f8f9fa" w:val="clear"/>
                <w:rtl w:val="0"/>
              </w:rPr>
              <w:t xml:space="preserve">ObjectStreamField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Змінна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@since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Версія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Показує, коли було введено дану функціональність.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Скрізь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@value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}</w:t>
              <w:br w:type="textWrapping"/>
              <w:t xml:space="preserve">{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@value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Пакет. Клас#Змінна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}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Повертає значення статичної змінної.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Статична змінна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1"/>
                <w:szCs w:val="21"/>
                <w:rtl w:val="0"/>
              </w:rPr>
              <w:t xml:space="preserve">@version</w:t>
            </w: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2"/>
                <w:sz w:val="21"/>
                <w:szCs w:val="21"/>
                <w:rtl w:val="0"/>
              </w:rPr>
              <w:t xml:space="preserve">Версія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Визначає версію класу і може використовуватися в ньому лише раз.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Клас, інтерфейс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f8f9fa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>
                <w:rFonts w:ascii="Arial" w:cs="Arial" w:eastAsia="Arial" w:hAnsi="Arial"/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1.0</w:t>
            </w:r>
          </w:p>
        </w:tc>
      </w:tr>
    </w:tbl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both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both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3">
    <w:lvl w:ilvl="0">
      <w:start w:val="1"/>
      <w:numFmt w:val="decimal"/>
      <w:lvlText w:val="%1."/>
      <w:lvlJc w:val="right"/>
      <w:pPr>
        <w:ind w:left="0" w:firstLine="0"/>
      </w:pPr>
      <w:rPr/>
    </w:lvl>
    <w:lvl w:ilvl="1">
      <w:start w:val="1"/>
      <w:numFmt w:val="decimal"/>
      <w:lvlText w:val="%2."/>
      <w:lvlJc w:val="right"/>
      <w:pPr>
        <w:ind w:left="0" w:firstLine="0"/>
      </w:pPr>
      <w:rPr/>
    </w:lvl>
    <w:lvl w:ilvl="2">
      <w:start w:val="1"/>
      <w:numFmt w:val="decimal"/>
      <w:lvlText w:val="%3."/>
      <w:lvlJc w:val="right"/>
      <w:pPr>
        <w:ind w:left="0" w:firstLine="0"/>
      </w:pPr>
      <w:rPr/>
    </w:lvl>
    <w:lvl w:ilvl="3">
      <w:start w:val="1"/>
      <w:numFmt w:val="decimal"/>
      <w:lvlText w:val="%4."/>
      <w:lvlJc w:val="right"/>
      <w:pPr>
        <w:ind w:left="0" w:firstLine="0"/>
      </w:pPr>
      <w:rPr/>
    </w:lvl>
    <w:lvl w:ilvl="4">
      <w:start w:val="1"/>
      <w:numFmt w:val="decimal"/>
      <w:lvlText w:val="%5."/>
      <w:lvlJc w:val="right"/>
      <w:pPr>
        <w:ind w:left="0" w:firstLine="0"/>
      </w:pPr>
      <w:rPr/>
    </w:lvl>
    <w:lvl w:ilvl="5">
      <w:start w:val="1"/>
      <w:numFmt w:val="decimal"/>
      <w:lvlText w:val="%6."/>
      <w:lvlJc w:val="right"/>
      <w:pPr>
        <w:ind w:left="0" w:firstLine="0"/>
      </w:pPr>
      <w:rPr/>
    </w:lvl>
    <w:lvl w:ilvl="6">
      <w:start w:val="1"/>
      <w:numFmt w:val="decimal"/>
      <w:lvlText w:val="%7."/>
      <w:lvlJc w:val="right"/>
      <w:pPr>
        <w:ind w:left="0" w:firstLine="0"/>
      </w:pPr>
      <w:rPr/>
    </w:lvl>
    <w:lvl w:ilvl="7">
      <w:start w:val="1"/>
      <w:numFmt w:val="decimal"/>
      <w:lvlText w:val="%8."/>
      <w:lvlJc w:val="right"/>
      <w:pPr>
        <w:ind w:left="0" w:firstLine="0"/>
      </w:pPr>
      <w:rPr/>
    </w:lvl>
    <w:lvl w:ilvl="8">
      <w:start w:val="1"/>
      <w:numFmt w:val="decimal"/>
      <w:lvlText w:val="%9."/>
      <w:lvlJc w:val="righ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hyperlink" Target="https://uk.wikipedia.org/wiki/%D0%A3%D1%81%D0%BF%D0%B0%D0%B4%D0%BA%D1%83%D0%B2%D0%B0%D0%BD%D0%BD%D1%8F_(%D0%BF%D1%80%D0%BE%D0%B3%D1%80%D0%B0%D0%BC%D1%83%D0%B2%D0%B0%D0%BD%D0%BD%D1%8F)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