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Igor Ostanin</w:t>
      </w:r>
    </w:p>
    <w:p>
      <w:pPr>
        <w:spacing w:after="0"/>
      </w:pPr>
      <w:r>
        <w:t>Multi-Scale Mechanics (MSM), Faculty of Engineering Technology, University of Twente, Enschede, The Netherlands</w:t>
      </w:r>
    </w:p>
    <w:p>
      <w:pPr>
        <w:spacing w:after="0"/>
      </w:pPr>
      <w:r>
        <w:t>i.ostanin@utwente.nl</w:t>
      </w:r>
    </w:p>
    <w:p/>
    <w:p>
      <w:r>
        <w:t>13 October 2026</w:t>
      </w:r>
    </w:p>
    <w:p>
      <w:pPr>
        <w:spacing w:after="0"/>
      </w:pPr>
      <w:r>
        <w:t>The Editor-in-Chief</w:t>
      </w:r>
    </w:p>
    <w:p>
      <w:r>
        <w:t>Image and Vision Computing</w:t>
      </w:r>
    </w:p>
    <w:p>
      <w:r>
        <w:t>Dear Editor,</w:t>
      </w:r>
    </w:p>
    <w:p>
      <w:r>
        <w:t xml:space="preserve">We submit the manuscript </w:t>
      </w:r>
      <w:r>
        <w:rPr>
          <w:i/>
        </w:rPr>
        <w:t>“PLECTA: Overlap-aware instance segmentation of dense strand networks from binary masks”</w:t>
      </w:r>
      <w:r>
        <w:t xml:space="preserve"> by Oday Allan, Igor Ostanin for consideration as a regular research article in Image and Vision Computing.</w:t>
      </w:r>
    </w:p>
    <w:p>
      <w:r>
        <w:t>Carbon-nanotube sheets, collagen networks and paper consist of overlapping strands, and measuring their geometry requires each strand to be traced through crossings and signal gaps. This is an instance segmentation problem in which the objects are long, open curves that share pixels where they cross, a case that methods built for compact objects do not address. PLECTA is a deterministic method that recovers individual strands from a binary centreline mask alone. At each junction it solves an exact maximum-weight partial matching, with an explicit penalty for leaving a segment unpaired and no limit on the number of segments meeting there, and its output allows a crossing pixel to belong to several strands. A separate stage estimates from the greyscale micrograph which strand lies on top at each crossing.</w:t>
      </w:r>
    </w:p>
    <w:p>
      <w:r>
        <w:t>The manuscript is built around the quantitative comparison and performance evaluation that the journal's aims emphasise. The synthetic evaluation set was fixed before any method was scored on it; the parameters of PLECTA and of every comparator were selected on separate development scenes; all methods received identical masks and were scored by one scorer. We report the adjusted Rand index and variation of information alongside a common-fragment F1, and the ranking is replicated on an independently published generator run at its own settings and on SEM fields annotated independently by two annotators. Results that run against the method, including its runtime scaling, are reported rather than omitted.</w:t>
      </w:r>
    </w:p>
    <w:p>
      <w:r>
        <w:t>The source code, fixed configuration and machine-readable evidence are available at https://github.com/Jorallan/PLECTA [Zenodo DOI: to be inserted], and the manual annotations are deposited in 4TU.ResearchData [DOI: to be inserted].</w:t>
      </w:r>
    </w:p>
    <w:p>
      <w:r>
        <w:t>The work is original, has not been published previously and is not under consideration for publication elsewhere. Both authors have approved the manuscript and its submission. The authors declare no competing interests, and the funders had no role in the study design, analysis, writing or decision to submit.</w:t>
      </w:r>
    </w:p>
    <w:p>
      <w:r>
        <w:t>Thank you for considering our manuscript.</w:t>
      </w:r>
    </w:p>
    <w:p>
      <w:r>
        <w:t>Yours sincerely,</w:t>
      </w:r>
    </w:p>
    <w:p/>
    <w:p>
      <w:pPr>
        <w:spacing w:after="0"/>
      </w:pPr>
      <w:r>
        <w:t>Igor Ostanin (corresponding author)</w:t>
      </w:r>
    </w:p>
    <w:p>
      <w:pPr>
        <w:spacing w:after="0"/>
      </w:pPr>
      <w:r>
        <w:t>on behalf of both authors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